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0D5" w:rsidRDefault="002120D5" w:rsidP="002120D5">
      <w:pPr>
        <w:jc w:val="center"/>
        <w:rPr>
          <w:b/>
          <w:sz w:val="72"/>
        </w:rPr>
      </w:pPr>
    </w:p>
    <w:p w:rsidR="002120D5" w:rsidRDefault="002120D5" w:rsidP="002120D5">
      <w:pPr>
        <w:jc w:val="center"/>
        <w:rPr>
          <w:b/>
          <w:sz w:val="72"/>
        </w:rPr>
      </w:pPr>
    </w:p>
    <w:p w:rsidR="002120D5" w:rsidRDefault="002120D5" w:rsidP="002120D5">
      <w:pPr>
        <w:jc w:val="center"/>
        <w:rPr>
          <w:b/>
          <w:sz w:val="72"/>
        </w:rPr>
      </w:pPr>
      <w:r>
        <w:rPr>
          <w:rFonts w:hint="eastAsia"/>
          <w:b/>
          <w:sz w:val="72"/>
        </w:rPr>
        <w:t>建设项目环境影响报告表</w:t>
      </w:r>
    </w:p>
    <w:p w:rsidR="002120D5" w:rsidRPr="006F1E4B" w:rsidRDefault="002120D5" w:rsidP="002120D5">
      <w:pPr>
        <w:jc w:val="center"/>
        <w:outlineLvl w:val="0"/>
        <w:rPr>
          <w:b/>
          <w:sz w:val="32"/>
        </w:rPr>
      </w:pPr>
      <w:r w:rsidRPr="006F1E4B">
        <w:rPr>
          <w:rFonts w:hint="eastAsia"/>
          <w:b/>
          <w:sz w:val="36"/>
        </w:rPr>
        <w:t>（</w:t>
      </w:r>
      <w:r>
        <w:rPr>
          <w:rFonts w:hint="eastAsia"/>
          <w:b/>
          <w:sz w:val="36"/>
        </w:rPr>
        <w:t>报批</w:t>
      </w:r>
      <w:r w:rsidRPr="006F1E4B">
        <w:rPr>
          <w:rFonts w:hint="eastAsia"/>
          <w:b/>
          <w:sz w:val="36"/>
        </w:rPr>
        <w:t>版）</w:t>
      </w:r>
      <w:r w:rsidRPr="006F1E4B">
        <w:rPr>
          <w:b/>
          <w:sz w:val="36"/>
        </w:rPr>
        <w:t xml:space="preserve"> </w:t>
      </w:r>
      <w:r w:rsidRPr="006F1E4B">
        <w:rPr>
          <w:b/>
          <w:sz w:val="28"/>
        </w:rPr>
        <w:t xml:space="preserve">                                                                                </w:t>
      </w:r>
      <w:r w:rsidRPr="006F1E4B">
        <w:rPr>
          <w:b/>
          <w:sz w:val="32"/>
        </w:rPr>
        <w:t xml:space="preserve"> </w:t>
      </w:r>
    </w:p>
    <w:p w:rsidR="002120D5" w:rsidRDefault="002120D5" w:rsidP="002120D5">
      <w:pPr>
        <w:jc w:val="center"/>
        <w:rPr>
          <w:sz w:val="28"/>
        </w:rPr>
      </w:pPr>
    </w:p>
    <w:p w:rsidR="002120D5" w:rsidRDefault="002120D5" w:rsidP="002120D5">
      <w:pPr>
        <w:jc w:val="center"/>
        <w:rPr>
          <w:sz w:val="28"/>
        </w:rPr>
      </w:pPr>
    </w:p>
    <w:p w:rsidR="002120D5" w:rsidRDefault="002120D5" w:rsidP="002120D5">
      <w:pPr>
        <w:jc w:val="center"/>
        <w:rPr>
          <w:sz w:val="28"/>
        </w:rPr>
      </w:pPr>
    </w:p>
    <w:p w:rsidR="002120D5" w:rsidRDefault="002120D5" w:rsidP="002120D5">
      <w:pPr>
        <w:jc w:val="center"/>
        <w:rPr>
          <w:sz w:val="28"/>
        </w:rPr>
      </w:pPr>
    </w:p>
    <w:p w:rsidR="002120D5" w:rsidRDefault="002120D5" w:rsidP="002120D5">
      <w:pPr>
        <w:ind w:rightChars="-110" w:right="-231"/>
        <w:rPr>
          <w:sz w:val="28"/>
          <w:szCs w:val="28"/>
        </w:rPr>
      </w:pPr>
      <w:r>
        <w:rPr>
          <w:rFonts w:hint="eastAsia"/>
          <w:sz w:val="28"/>
        </w:rPr>
        <w:t xml:space="preserve">            </w:t>
      </w:r>
      <w:r>
        <w:rPr>
          <w:sz w:val="28"/>
        </w:rPr>
        <w:t xml:space="preserve">                                                                           </w:t>
      </w:r>
      <w:r>
        <w:rPr>
          <w:rFonts w:hint="eastAsia"/>
          <w:sz w:val="28"/>
        </w:rPr>
        <w:t xml:space="preserve">   </w:t>
      </w:r>
      <w:r w:rsidRPr="006A23F7">
        <w:rPr>
          <w:rFonts w:hint="eastAsia"/>
          <w:sz w:val="28"/>
          <w:szCs w:val="28"/>
        </w:rPr>
        <w:t>项</w:t>
      </w:r>
      <w:r>
        <w:rPr>
          <w:rFonts w:hint="eastAsia"/>
          <w:sz w:val="28"/>
          <w:szCs w:val="28"/>
        </w:rPr>
        <w:t xml:space="preserve"> </w:t>
      </w:r>
      <w:r w:rsidRPr="006A23F7">
        <w:rPr>
          <w:rFonts w:hint="eastAsia"/>
          <w:sz w:val="28"/>
          <w:szCs w:val="28"/>
        </w:rPr>
        <w:t>目</w:t>
      </w:r>
      <w:r>
        <w:rPr>
          <w:rFonts w:hint="eastAsia"/>
          <w:sz w:val="28"/>
          <w:szCs w:val="28"/>
        </w:rPr>
        <w:t xml:space="preserve"> </w:t>
      </w:r>
      <w:r w:rsidRPr="006A23F7">
        <w:rPr>
          <w:rFonts w:hint="eastAsia"/>
          <w:sz w:val="28"/>
          <w:szCs w:val="28"/>
        </w:rPr>
        <w:t>名</w:t>
      </w:r>
      <w:r>
        <w:rPr>
          <w:rFonts w:hint="eastAsia"/>
          <w:sz w:val="28"/>
          <w:szCs w:val="28"/>
        </w:rPr>
        <w:t xml:space="preserve"> </w:t>
      </w:r>
      <w:r w:rsidRPr="006A23F7">
        <w:rPr>
          <w:rFonts w:hint="eastAsia"/>
          <w:sz w:val="28"/>
          <w:szCs w:val="28"/>
        </w:rPr>
        <w:t>称：</w:t>
      </w:r>
      <w:r w:rsidRPr="00E63D50">
        <w:rPr>
          <w:rFonts w:hint="eastAsia"/>
          <w:sz w:val="28"/>
          <w:szCs w:val="28"/>
          <w:u w:val="single"/>
        </w:rPr>
        <w:t xml:space="preserve">   </w:t>
      </w:r>
      <w:r w:rsidRPr="00993B54">
        <w:rPr>
          <w:sz w:val="28"/>
          <w:szCs w:val="28"/>
          <w:u w:val="single"/>
        </w:rPr>
        <w:t>年产</w:t>
      </w:r>
      <w:r w:rsidRPr="00993B54">
        <w:rPr>
          <w:sz w:val="28"/>
          <w:szCs w:val="28"/>
          <w:u w:val="single"/>
        </w:rPr>
        <w:t>600</w:t>
      </w:r>
      <w:r w:rsidRPr="00993B54">
        <w:rPr>
          <w:sz w:val="28"/>
          <w:szCs w:val="28"/>
          <w:u w:val="single"/>
        </w:rPr>
        <w:t>台自走式花生摘果机新增喷漆房建设项目</w:t>
      </w:r>
      <w:r>
        <w:rPr>
          <w:rFonts w:hint="eastAsia"/>
          <w:sz w:val="28"/>
          <w:szCs w:val="28"/>
          <w:u w:val="single"/>
        </w:rPr>
        <w:t xml:space="preserve">        </w:t>
      </w:r>
    </w:p>
    <w:p w:rsidR="002120D5" w:rsidRPr="006A23F7" w:rsidRDefault="002120D5" w:rsidP="002120D5">
      <w:pPr>
        <w:ind w:rightChars="-110" w:right="-231"/>
        <w:rPr>
          <w:sz w:val="28"/>
          <w:szCs w:val="28"/>
        </w:rPr>
      </w:pPr>
      <w:r w:rsidRPr="006A23F7">
        <w:rPr>
          <w:rFonts w:hint="eastAsia"/>
          <w:sz w:val="28"/>
          <w:szCs w:val="28"/>
        </w:rPr>
        <w:t>建设单位</w:t>
      </w:r>
      <w:r w:rsidRPr="006A23F7">
        <w:rPr>
          <w:sz w:val="28"/>
          <w:szCs w:val="28"/>
        </w:rPr>
        <w:t>(</w:t>
      </w:r>
      <w:r w:rsidRPr="006A23F7">
        <w:rPr>
          <w:rFonts w:hint="eastAsia"/>
          <w:sz w:val="28"/>
          <w:szCs w:val="28"/>
        </w:rPr>
        <w:t>盖章</w:t>
      </w:r>
      <w:r w:rsidRPr="006A23F7">
        <w:rPr>
          <w:rFonts w:hint="eastAsia"/>
          <w:sz w:val="28"/>
          <w:szCs w:val="28"/>
        </w:rPr>
        <w:t>)</w:t>
      </w:r>
      <w:r w:rsidRPr="006A23F7">
        <w:rPr>
          <w:rFonts w:hint="eastAsia"/>
          <w:sz w:val="28"/>
          <w:szCs w:val="28"/>
        </w:rPr>
        <w:t>：</w:t>
      </w:r>
      <w:r w:rsidRPr="00745EEC">
        <w:rPr>
          <w:rFonts w:hint="eastAsia"/>
          <w:sz w:val="28"/>
          <w:szCs w:val="28"/>
          <w:u w:val="single"/>
        </w:rPr>
        <w:t xml:space="preserve">        </w:t>
      </w:r>
      <w:r w:rsidRPr="00993B54">
        <w:rPr>
          <w:sz w:val="28"/>
          <w:szCs w:val="28"/>
          <w:u w:val="single"/>
        </w:rPr>
        <w:t>河南省龙飞农业机械有限公司</w:t>
      </w:r>
      <w:r>
        <w:rPr>
          <w:rFonts w:hint="eastAsia"/>
          <w:sz w:val="28"/>
          <w:szCs w:val="28"/>
          <w:u w:val="single"/>
        </w:rPr>
        <w:t xml:space="preserve">         </w:t>
      </w:r>
    </w:p>
    <w:p w:rsidR="002120D5" w:rsidRDefault="002120D5" w:rsidP="002120D5">
      <w:pPr>
        <w:rPr>
          <w:sz w:val="28"/>
        </w:rPr>
      </w:pPr>
    </w:p>
    <w:p w:rsidR="002120D5" w:rsidRDefault="002120D5" w:rsidP="002120D5">
      <w:pPr>
        <w:rPr>
          <w:sz w:val="28"/>
        </w:rPr>
      </w:pPr>
    </w:p>
    <w:p w:rsidR="002120D5" w:rsidRDefault="002120D5" w:rsidP="002120D5">
      <w:pPr>
        <w:rPr>
          <w:sz w:val="28"/>
        </w:rPr>
      </w:pPr>
    </w:p>
    <w:p w:rsidR="002120D5" w:rsidRDefault="002120D5" w:rsidP="002120D5">
      <w:pPr>
        <w:rPr>
          <w:sz w:val="28"/>
        </w:rPr>
      </w:pPr>
      <w:r>
        <w:rPr>
          <w:rFonts w:hint="eastAsia"/>
          <w:sz w:val="28"/>
        </w:rPr>
        <w:t xml:space="preserve">       </w:t>
      </w:r>
    </w:p>
    <w:p w:rsidR="002120D5" w:rsidRDefault="002120D5" w:rsidP="002120D5">
      <w:pPr>
        <w:rPr>
          <w:sz w:val="28"/>
        </w:rPr>
      </w:pPr>
    </w:p>
    <w:p w:rsidR="002120D5" w:rsidRDefault="002120D5" w:rsidP="002120D5">
      <w:pPr>
        <w:jc w:val="center"/>
        <w:rPr>
          <w:sz w:val="32"/>
        </w:rPr>
      </w:pPr>
      <w:r>
        <w:rPr>
          <w:sz w:val="28"/>
        </w:rPr>
        <w:t xml:space="preserve">                                                                                         </w:t>
      </w:r>
      <w:r>
        <w:rPr>
          <w:sz w:val="32"/>
        </w:rPr>
        <w:t xml:space="preserve"> </w:t>
      </w:r>
      <w:r w:rsidRPr="00720D02">
        <w:rPr>
          <w:rFonts w:ascii="宋体" w:hAnsi="宋体" w:hint="eastAsia"/>
          <w:sz w:val="32"/>
        </w:rPr>
        <w:t>编制日期：</w:t>
      </w:r>
      <w:r w:rsidRPr="00720D02">
        <w:rPr>
          <w:rFonts w:ascii="宋体" w:hAnsi="宋体"/>
          <w:sz w:val="32"/>
        </w:rPr>
        <w:t>二</w:t>
      </w:r>
      <w:r w:rsidRPr="00720D02">
        <w:rPr>
          <w:sz w:val="36"/>
          <w:szCs w:val="36"/>
        </w:rPr>
        <w:t>O</w:t>
      </w:r>
      <w:r w:rsidRPr="00720D02">
        <w:rPr>
          <w:rFonts w:ascii="宋体" w:hAnsi="宋体"/>
          <w:sz w:val="36"/>
          <w:szCs w:val="36"/>
        </w:rPr>
        <w:t>一</w:t>
      </w:r>
      <w:r>
        <w:rPr>
          <w:rFonts w:ascii="宋体" w:hAnsi="宋体" w:hint="eastAsia"/>
          <w:sz w:val="36"/>
          <w:szCs w:val="36"/>
        </w:rPr>
        <w:t>九</w:t>
      </w:r>
      <w:r w:rsidRPr="00720D02">
        <w:rPr>
          <w:rFonts w:ascii="宋体" w:hAnsi="宋体"/>
          <w:sz w:val="36"/>
          <w:szCs w:val="36"/>
        </w:rPr>
        <w:t>年</w:t>
      </w:r>
      <w:r>
        <w:rPr>
          <w:rFonts w:ascii="宋体" w:hAnsi="宋体" w:hint="eastAsia"/>
          <w:sz w:val="36"/>
          <w:szCs w:val="36"/>
        </w:rPr>
        <w:t>七</w:t>
      </w:r>
      <w:r w:rsidRPr="00720D02">
        <w:rPr>
          <w:rFonts w:ascii="宋体" w:hAnsi="宋体"/>
          <w:sz w:val="36"/>
          <w:szCs w:val="36"/>
        </w:rPr>
        <w:t>月</w:t>
      </w:r>
      <w:r w:rsidRPr="00CD39EB">
        <w:rPr>
          <w:sz w:val="36"/>
          <w:szCs w:val="36"/>
        </w:rPr>
        <w:t xml:space="preserve"> </w:t>
      </w:r>
      <w:r>
        <w:rPr>
          <w:sz w:val="32"/>
        </w:rPr>
        <w:t xml:space="preserve">                                                          </w:t>
      </w:r>
    </w:p>
    <w:p w:rsidR="002120D5" w:rsidRDefault="002120D5" w:rsidP="002120D5"/>
    <w:p w:rsidR="002120D5" w:rsidRDefault="002120D5" w:rsidP="002120D5">
      <w:pPr>
        <w:spacing w:line="480" w:lineRule="auto"/>
        <w:ind w:left="480"/>
      </w:pPr>
    </w:p>
    <w:p w:rsidR="002120D5" w:rsidRDefault="002120D5">
      <w:pPr>
        <w:spacing w:line="440" w:lineRule="exact"/>
        <w:rPr>
          <w:rFonts w:ascii="Times New Roman" w:hAnsi="Times New Roman"/>
          <w:b/>
          <w:sz w:val="28"/>
        </w:rPr>
      </w:pPr>
    </w:p>
    <w:p w:rsidR="002120D5" w:rsidRDefault="008730CD">
      <w:pPr>
        <w:spacing w:line="440" w:lineRule="exact"/>
        <w:rPr>
          <w:rFonts w:ascii="Times New Roman" w:hAnsi="Times New Roman"/>
          <w:b/>
          <w:sz w:val="28"/>
        </w:rPr>
      </w:pPr>
      <w:r>
        <w:rPr>
          <w:rFonts w:ascii="Times New Roman" w:hAnsi="Times New Roman"/>
          <w:b/>
          <w:noProof/>
          <w:sz w:val="28"/>
        </w:rPr>
        <w:lastRenderedPageBreak/>
        <w:drawing>
          <wp:anchor distT="0" distB="0" distL="114300" distR="114300" simplePos="0" relativeHeight="251817472" behindDoc="0" locked="0" layoutInCell="1" allowOverlap="1">
            <wp:simplePos x="0" y="0"/>
            <wp:positionH relativeFrom="column">
              <wp:posOffset>-26671</wp:posOffset>
            </wp:positionH>
            <wp:positionV relativeFrom="paragraph">
              <wp:posOffset>111318</wp:posOffset>
            </wp:positionV>
            <wp:extent cx="5273979" cy="7506032"/>
            <wp:effectExtent l="19050" t="0" r="2871"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273979" cy="7506032"/>
                    </a:xfrm>
                    <a:prstGeom prst="rect">
                      <a:avLst/>
                    </a:prstGeom>
                    <a:noFill/>
                    <a:ln w="9525">
                      <a:noFill/>
                      <a:miter lim="800000"/>
                      <a:headEnd/>
                      <a:tailEnd/>
                    </a:ln>
                  </pic:spPr>
                </pic:pic>
              </a:graphicData>
            </a:graphic>
          </wp:anchor>
        </w:drawing>
      </w: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r>
        <w:rPr>
          <w:rFonts w:ascii="Times New Roman" w:hAnsi="Times New Roman" w:hint="eastAsia"/>
          <w:b/>
          <w:noProof/>
          <w:sz w:val="28"/>
        </w:rPr>
        <w:drawing>
          <wp:anchor distT="0" distB="0" distL="114300" distR="114300" simplePos="0" relativeHeight="251744768" behindDoc="0" locked="0" layoutInCell="1" allowOverlap="1">
            <wp:simplePos x="0" y="0"/>
            <wp:positionH relativeFrom="column">
              <wp:posOffset>-1087755</wp:posOffset>
            </wp:positionH>
            <wp:positionV relativeFrom="paragraph">
              <wp:posOffset>57150</wp:posOffset>
            </wp:positionV>
            <wp:extent cx="7914640" cy="5589270"/>
            <wp:effectExtent l="0" t="1162050" r="0" b="1135380"/>
            <wp:wrapNone/>
            <wp:docPr id="9" name="图片 9" descr="F:\陈冠飞2018\编制证书\编制证书-张东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陈冠飞2018\编制证书\编制证书-张东鸽.jpg"/>
                    <pic:cNvPicPr>
                      <a:picLocks noChangeAspect="1" noChangeArrowheads="1"/>
                    </pic:cNvPicPr>
                  </pic:nvPicPr>
                  <pic:blipFill>
                    <a:blip r:embed="rId10" cstate="print"/>
                    <a:srcRect/>
                    <a:stretch>
                      <a:fillRect/>
                    </a:stretch>
                  </pic:blipFill>
                  <pic:spPr bwMode="auto">
                    <a:xfrm rot="16200000">
                      <a:off x="0" y="0"/>
                      <a:ext cx="7914640" cy="5589270"/>
                    </a:xfrm>
                    <a:prstGeom prst="rect">
                      <a:avLst/>
                    </a:prstGeom>
                    <a:noFill/>
                    <a:ln w="9525">
                      <a:noFill/>
                      <a:miter lim="800000"/>
                      <a:headEnd/>
                      <a:tailEnd/>
                    </a:ln>
                  </pic:spPr>
                </pic:pic>
              </a:graphicData>
            </a:graphic>
          </wp:anchor>
        </w:drawing>
      </w: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2120D5" w:rsidRDefault="002120D5">
      <w:pPr>
        <w:spacing w:line="440" w:lineRule="exact"/>
        <w:rPr>
          <w:rFonts w:ascii="Times New Roman" w:hAnsi="Times New Roman"/>
          <w:b/>
          <w:sz w:val="28"/>
        </w:rPr>
      </w:pPr>
    </w:p>
    <w:p w:rsidR="00A81D8C" w:rsidRDefault="00A81D8C" w:rsidP="00A81D8C">
      <w:pPr>
        <w:spacing w:line="440" w:lineRule="exact"/>
        <w:rPr>
          <w:rFonts w:ascii="Times New Roman" w:hAnsi="Times New Roman"/>
          <w:b/>
          <w:sz w:val="28"/>
        </w:rPr>
      </w:pPr>
    </w:p>
    <w:p w:rsidR="00A81D8C" w:rsidRDefault="00A81D8C" w:rsidP="00A81D8C">
      <w:pPr>
        <w:spacing w:line="440" w:lineRule="exact"/>
        <w:rPr>
          <w:rFonts w:ascii="Times New Roman" w:hAnsi="Times New Roman"/>
          <w:b/>
          <w:sz w:val="28"/>
        </w:rPr>
      </w:pPr>
    </w:p>
    <w:p w:rsidR="00A81D8C" w:rsidRPr="004E1D6E" w:rsidRDefault="00A81D8C" w:rsidP="00A81D8C">
      <w:pPr>
        <w:spacing w:line="440" w:lineRule="exact"/>
        <w:rPr>
          <w:rFonts w:ascii="Times New Roman" w:hAnsi="Times New Roman"/>
          <w:b/>
          <w:sz w:val="28"/>
        </w:rPr>
      </w:pPr>
      <w:r w:rsidRPr="004E1D6E">
        <w:rPr>
          <w:rFonts w:ascii="Times New Roman" w:hAnsi="Times New Roman"/>
          <w:b/>
          <w:sz w:val="28"/>
        </w:rPr>
        <w:lastRenderedPageBreak/>
        <w:t>建设项目基本情况</w:t>
      </w:r>
    </w:p>
    <w:tbl>
      <w:tblPr>
        <w:tblW w:w="93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65"/>
        <w:gridCol w:w="1134"/>
        <w:gridCol w:w="468"/>
        <w:gridCol w:w="383"/>
        <w:gridCol w:w="709"/>
        <w:gridCol w:w="858"/>
        <w:gridCol w:w="1268"/>
        <w:gridCol w:w="583"/>
        <w:gridCol w:w="1151"/>
        <w:gridCol w:w="126"/>
        <w:gridCol w:w="150"/>
        <w:gridCol w:w="1238"/>
      </w:tblGrid>
      <w:tr w:rsidR="00A81D8C" w:rsidRPr="004E1D6E" w:rsidTr="00F24EB6">
        <w:trPr>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项目名称</w:t>
            </w:r>
          </w:p>
        </w:tc>
        <w:tc>
          <w:tcPr>
            <w:tcW w:w="8068" w:type="dxa"/>
            <w:gridSpan w:val="11"/>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年产</w:t>
            </w:r>
            <w:r w:rsidRPr="004E1D6E">
              <w:rPr>
                <w:rFonts w:ascii="Times New Roman" w:hAnsi="Times New Roman"/>
                <w:sz w:val="24"/>
              </w:rPr>
              <w:t>600</w:t>
            </w:r>
            <w:r w:rsidRPr="004E1D6E">
              <w:rPr>
                <w:rFonts w:ascii="Times New Roman" w:hAnsi="Times New Roman"/>
                <w:sz w:val="24"/>
              </w:rPr>
              <w:t>台自走式花生摘果机新增喷漆房建设项目</w:t>
            </w:r>
          </w:p>
        </w:tc>
      </w:tr>
      <w:tr w:rsidR="00A81D8C" w:rsidRPr="004E1D6E" w:rsidTr="00F24EB6">
        <w:trPr>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建设单位</w:t>
            </w:r>
          </w:p>
        </w:tc>
        <w:tc>
          <w:tcPr>
            <w:tcW w:w="8068" w:type="dxa"/>
            <w:gridSpan w:val="11"/>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河南省龙飞农业机械有限公司</w:t>
            </w:r>
          </w:p>
        </w:tc>
      </w:tr>
      <w:tr w:rsidR="00A81D8C" w:rsidRPr="004E1D6E" w:rsidTr="00F24EB6">
        <w:trPr>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法人代表</w:t>
            </w:r>
          </w:p>
        </w:tc>
        <w:tc>
          <w:tcPr>
            <w:tcW w:w="1134"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殷凉</w:t>
            </w:r>
          </w:p>
        </w:tc>
        <w:tc>
          <w:tcPr>
            <w:tcW w:w="1560"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身份证号码</w:t>
            </w:r>
          </w:p>
        </w:tc>
        <w:tc>
          <w:tcPr>
            <w:tcW w:w="2709"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410726197307224210</w:t>
            </w:r>
          </w:p>
        </w:tc>
        <w:tc>
          <w:tcPr>
            <w:tcW w:w="1277"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联系人</w:t>
            </w:r>
          </w:p>
        </w:tc>
        <w:tc>
          <w:tcPr>
            <w:tcW w:w="1388"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殷凉</w:t>
            </w:r>
          </w:p>
        </w:tc>
      </w:tr>
      <w:tr w:rsidR="00A81D8C" w:rsidRPr="004E1D6E" w:rsidTr="00F24EB6">
        <w:trPr>
          <w:cantSplit/>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通讯地址</w:t>
            </w:r>
          </w:p>
        </w:tc>
        <w:tc>
          <w:tcPr>
            <w:tcW w:w="8068" w:type="dxa"/>
            <w:gridSpan w:val="11"/>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新乡市延津县产业集聚区北区</w:t>
            </w:r>
          </w:p>
        </w:tc>
      </w:tr>
      <w:tr w:rsidR="00A81D8C" w:rsidRPr="004E1D6E" w:rsidTr="00F24EB6">
        <w:trPr>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联系电话</w:t>
            </w:r>
          </w:p>
        </w:tc>
        <w:tc>
          <w:tcPr>
            <w:tcW w:w="1985"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13598689029</w:t>
            </w:r>
          </w:p>
        </w:tc>
        <w:tc>
          <w:tcPr>
            <w:tcW w:w="1567"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传真</w:t>
            </w:r>
          </w:p>
        </w:tc>
        <w:tc>
          <w:tcPr>
            <w:tcW w:w="1851"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w:t>
            </w:r>
          </w:p>
        </w:tc>
        <w:tc>
          <w:tcPr>
            <w:tcW w:w="1427"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邮政编码</w:t>
            </w:r>
          </w:p>
        </w:tc>
        <w:tc>
          <w:tcPr>
            <w:tcW w:w="1238"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453200</w:t>
            </w:r>
          </w:p>
        </w:tc>
      </w:tr>
      <w:tr w:rsidR="00A81D8C" w:rsidRPr="004E1D6E" w:rsidTr="00F24EB6">
        <w:trPr>
          <w:cantSplit/>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建设地点</w:t>
            </w:r>
          </w:p>
        </w:tc>
        <w:tc>
          <w:tcPr>
            <w:tcW w:w="8068" w:type="dxa"/>
            <w:gridSpan w:val="11"/>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bCs/>
                <w:sz w:val="24"/>
              </w:rPr>
              <w:t>新乡市延津县产业集聚区北区</w:t>
            </w:r>
          </w:p>
        </w:tc>
      </w:tr>
      <w:tr w:rsidR="00A81D8C" w:rsidRPr="004E1D6E" w:rsidTr="00F24EB6">
        <w:trPr>
          <w:cantSplit/>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备案部门</w:t>
            </w:r>
          </w:p>
        </w:tc>
        <w:tc>
          <w:tcPr>
            <w:tcW w:w="3552" w:type="dxa"/>
            <w:gridSpan w:val="5"/>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延津县产业集聚区管理委员会</w:t>
            </w:r>
          </w:p>
        </w:tc>
        <w:tc>
          <w:tcPr>
            <w:tcW w:w="1268"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项目代码</w:t>
            </w:r>
          </w:p>
        </w:tc>
        <w:tc>
          <w:tcPr>
            <w:tcW w:w="3248" w:type="dxa"/>
            <w:gridSpan w:val="5"/>
            <w:tcMar>
              <w:left w:w="0" w:type="dxa"/>
              <w:right w:w="0" w:type="dxa"/>
            </w:tcMar>
            <w:vAlign w:val="center"/>
          </w:tcPr>
          <w:p w:rsidR="00A81D8C" w:rsidRPr="004E1D6E" w:rsidRDefault="00A81D8C" w:rsidP="00F24EB6">
            <w:pPr>
              <w:spacing w:line="440" w:lineRule="exact"/>
              <w:jc w:val="center"/>
              <w:rPr>
                <w:rFonts w:ascii="Times New Roman" w:hAnsi="Times New Roman"/>
                <w:spacing w:val="-10"/>
                <w:sz w:val="24"/>
              </w:rPr>
            </w:pPr>
            <w:r w:rsidRPr="004E1D6E">
              <w:rPr>
                <w:rFonts w:ascii="Times New Roman" w:hAnsi="Times New Roman"/>
                <w:sz w:val="24"/>
              </w:rPr>
              <w:t>2019-410726-35-03-001056</w:t>
            </w:r>
          </w:p>
        </w:tc>
      </w:tr>
      <w:tr w:rsidR="00A81D8C" w:rsidRPr="004E1D6E" w:rsidTr="00F24EB6">
        <w:trPr>
          <w:cantSplit/>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建设性质</w:t>
            </w:r>
          </w:p>
        </w:tc>
        <w:tc>
          <w:tcPr>
            <w:tcW w:w="3552" w:type="dxa"/>
            <w:gridSpan w:val="5"/>
            <w:vAlign w:val="center"/>
          </w:tcPr>
          <w:p w:rsidR="00A81D8C" w:rsidRPr="004E1D6E" w:rsidRDefault="00A81D8C" w:rsidP="00F24EB6">
            <w:pPr>
              <w:jc w:val="center"/>
              <w:rPr>
                <w:rFonts w:ascii="Times New Roman" w:hAnsi="Times New Roman"/>
                <w:sz w:val="24"/>
              </w:rPr>
            </w:pPr>
            <w:r w:rsidRPr="004E1D6E">
              <w:rPr>
                <w:rFonts w:ascii="Times New Roman" w:hAnsi="Times New Roman"/>
                <w:sz w:val="24"/>
              </w:rPr>
              <w:t>新建</w:t>
            </w:r>
            <w:r w:rsidRPr="004E1D6E">
              <w:rPr>
                <w:rFonts w:ascii="Times New Roman" w:hAnsi="Times New Roman"/>
                <w:sz w:val="24"/>
              </w:rPr>
              <w:t xml:space="preserve">    </w:t>
            </w:r>
            <w:r w:rsidRPr="004E1D6E">
              <w:rPr>
                <w:rFonts w:ascii="Times New Roman" w:hAnsi="Times New Roman"/>
                <w:sz w:val="24"/>
              </w:rPr>
              <w:t>改扩建</w:t>
            </w:r>
            <w:r w:rsidRPr="004E1D6E">
              <w:rPr>
                <w:rFonts w:ascii="Times New Roman" w:hAnsi="Times New Roman"/>
                <w:sz w:val="24"/>
              </w:rPr>
              <w:t xml:space="preserve">√   </w:t>
            </w:r>
            <w:r w:rsidRPr="004E1D6E">
              <w:rPr>
                <w:rFonts w:ascii="Times New Roman" w:hAnsi="Times New Roman"/>
                <w:sz w:val="24"/>
              </w:rPr>
              <w:t>技改</w:t>
            </w:r>
          </w:p>
        </w:tc>
        <w:tc>
          <w:tcPr>
            <w:tcW w:w="1268" w:type="dxa"/>
            <w:vAlign w:val="center"/>
          </w:tcPr>
          <w:p w:rsidR="00A81D8C" w:rsidRPr="004E1D6E" w:rsidRDefault="00A81D8C" w:rsidP="00F24EB6">
            <w:pPr>
              <w:jc w:val="center"/>
              <w:rPr>
                <w:rFonts w:ascii="Times New Roman" w:hAnsi="Times New Roman"/>
                <w:sz w:val="24"/>
              </w:rPr>
            </w:pPr>
            <w:r w:rsidRPr="004E1D6E">
              <w:rPr>
                <w:rFonts w:ascii="Times New Roman" w:hAnsi="Times New Roman"/>
                <w:sz w:val="24"/>
              </w:rPr>
              <w:t>行业类别及代码</w:t>
            </w:r>
          </w:p>
        </w:tc>
        <w:tc>
          <w:tcPr>
            <w:tcW w:w="3248" w:type="dxa"/>
            <w:gridSpan w:val="5"/>
            <w:vAlign w:val="center"/>
          </w:tcPr>
          <w:p w:rsidR="00A81D8C" w:rsidRPr="004E1D6E" w:rsidRDefault="00A81D8C" w:rsidP="00F24EB6">
            <w:pPr>
              <w:jc w:val="center"/>
              <w:rPr>
                <w:rFonts w:ascii="Times New Roman" w:hAnsi="Times New Roman"/>
                <w:sz w:val="24"/>
              </w:rPr>
            </w:pPr>
            <w:r w:rsidRPr="004E1D6E">
              <w:rPr>
                <w:rFonts w:ascii="Times New Roman" w:hAnsi="Times New Roman"/>
                <w:sz w:val="24"/>
              </w:rPr>
              <w:t>C3572</w:t>
            </w:r>
            <w:r w:rsidRPr="004E1D6E">
              <w:rPr>
                <w:rFonts w:ascii="Times New Roman" w:hAnsi="Times New Roman"/>
                <w:sz w:val="24"/>
              </w:rPr>
              <w:t>机械化农业及园艺机具制造</w:t>
            </w:r>
          </w:p>
        </w:tc>
      </w:tr>
      <w:tr w:rsidR="00A81D8C" w:rsidRPr="004E1D6E" w:rsidTr="00F24EB6">
        <w:trPr>
          <w:cantSplit/>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占地面积</w:t>
            </w:r>
          </w:p>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w:t>
            </w:r>
            <w:r w:rsidRPr="004E1D6E">
              <w:rPr>
                <w:rFonts w:ascii="Times New Roman" w:hAnsi="Times New Roman"/>
                <w:sz w:val="24"/>
              </w:rPr>
              <w:t>平方米</w:t>
            </w:r>
            <w:r w:rsidRPr="004E1D6E">
              <w:rPr>
                <w:rFonts w:ascii="Times New Roman" w:hAnsi="Times New Roman"/>
                <w:sz w:val="24"/>
              </w:rPr>
              <w:t>)</w:t>
            </w:r>
          </w:p>
        </w:tc>
        <w:tc>
          <w:tcPr>
            <w:tcW w:w="3552" w:type="dxa"/>
            <w:gridSpan w:val="5"/>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168</w:t>
            </w:r>
          </w:p>
        </w:tc>
        <w:tc>
          <w:tcPr>
            <w:tcW w:w="1268"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绿化面积</w:t>
            </w:r>
          </w:p>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w:t>
            </w:r>
            <w:r w:rsidRPr="004E1D6E">
              <w:rPr>
                <w:rFonts w:ascii="Times New Roman" w:hAnsi="Times New Roman"/>
                <w:sz w:val="24"/>
              </w:rPr>
              <w:t>平方米</w:t>
            </w:r>
            <w:r w:rsidRPr="004E1D6E">
              <w:rPr>
                <w:rFonts w:ascii="Times New Roman" w:hAnsi="Times New Roman"/>
                <w:sz w:val="24"/>
              </w:rPr>
              <w:t>)</w:t>
            </w:r>
          </w:p>
        </w:tc>
        <w:tc>
          <w:tcPr>
            <w:tcW w:w="3248" w:type="dxa"/>
            <w:gridSpan w:val="5"/>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w:t>
            </w:r>
          </w:p>
        </w:tc>
      </w:tr>
      <w:tr w:rsidR="00A81D8C" w:rsidRPr="004E1D6E" w:rsidTr="00F24EB6">
        <w:trPr>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总投资</w:t>
            </w:r>
          </w:p>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（万元）</w:t>
            </w:r>
          </w:p>
        </w:tc>
        <w:tc>
          <w:tcPr>
            <w:tcW w:w="1602"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100</w:t>
            </w:r>
          </w:p>
        </w:tc>
        <w:tc>
          <w:tcPr>
            <w:tcW w:w="1950"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其中：环保投资（万元）</w:t>
            </w:r>
          </w:p>
        </w:tc>
        <w:tc>
          <w:tcPr>
            <w:tcW w:w="1268"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14</w:t>
            </w:r>
          </w:p>
        </w:tc>
        <w:tc>
          <w:tcPr>
            <w:tcW w:w="1734"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环保投资占总投资比例</w:t>
            </w:r>
          </w:p>
        </w:tc>
        <w:tc>
          <w:tcPr>
            <w:tcW w:w="1514"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14%</w:t>
            </w:r>
          </w:p>
        </w:tc>
      </w:tr>
      <w:tr w:rsidR="00A81D8C" w:rsidRPr="004E1D6E" w:rsidTr="00F24EB6">
        <w:trPr>
          <w:cantSplit/>
          <w:trHeight w:val="510"/>
          <w:jc w:val="center"/>
        </w:trPr>
        <w:tc>
          <w:tcPr>
            <w:tcW w:w="1265" w:type="dxa"/>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评价经费</w:t>
            </w:r>
          </w:p>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（万元）</w:t>
            </w:r>
          </w:p>
        </w:tc>
        <w:tc>
          <w:tcPr>
            <w:tcW w:w="1602" w:type="dxa"/>
            <w:gridSpan w:val="2"/>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w:t>
            </w:r>
          </w:p>
        </w:tc>
        <w:tc>
          <w:tcPr>
            <w:tcW w:w="1950" w:type="dxa"/>
            <w:gridSpan w:val="3"/>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预期投产日期</w:t>
            </w:r>
          </w:p>
        </w:tc>
        <w:tc>
          <w:tcPr>
            <w:tcW w:w="4516" w:type="dxa"/>
            <w:gridSpan w:val="6"/>
            <w:vAlign w:val="center"/>
          </w:tcPr>
          <w:p w:rsidR="00A81D8C" w:rsidRPr="004E1D6E" w:rsidRDefault="00A81D8C" w:rsidP="00F24EB6">
            <w:pPr>
              <w:spacing w:line="440" w:lineRule="exact"/>
              <w:jc w:val="center"/>
              <w:rPr>
                <w:rFonts w:ascii="Times New Roman" w:hAnsi="Times New Roman"/>
                <w:sz w:val="24"/>
              </w:rPr>
            </w:pPr>
            <w:r w:rsidRPr="004E1D6E">
              <w:rPr>
                <w:rFonts w:ascii="Times New Roman" w:hAnsi="Times New Roman"/>
                <w:sz w:val="24"/>
              </w:rPr>
              <w:t>2019.</w:t>
            </w:r>
            <w:r>
              <w:rPr>
                <w:rFonts w:ascii="Times New Roman" w:hAnsi="Times New Roman" w:hint="eastAsia"/>
                <w:sz w:val="24"/>
              </w:rPr>
              <w:t>9</w:t>
            </w:r>
          </w:p>
        </w:tc>
      </w:tr>
      <w:tr w:rsidR="00A81D8C" w:rsidRPr="004E1D6E" w:rsidTr="00F24EB6">
        <w:trPr>
          <w:trHeight w:val="79"/>
          <w:jc w:val="center"/>
        </w:trPr>
        <w:tc>
          <w:tcPr>
            <w:tcW w:w="9333" w:type="dxa"/>
            <w:gridSpan w:val="12"/>
          </w:tcPr>
          <w:p w:rsidR="00A81D8C" w:rsidRPr="004E1D6E" w:rsidRDefault="00A81D8C" w:rsidP="00F24EB6">
            <w:pPr>
              <w:numPr>
                <w:ilvl w:val="0"/>
                <w:numId w:val="1"/>
              </w:numPr>
              <w:adjustRightInd w:val="0"/>
              <w:snapToGrid w:val="0"/>
              <w:spacing w:line="440" w:lineRule="exact"/>
              <w:ind w:left="0" w:firstLine="0"/>
              <w:rPr>
                <w:rFonts w:ascii="Times New Roman" w:hAnsi="Times New Roman"/>
                <w:b/>
                <w:sz w:val="24"/>
              </w:rPr>
            </w:pPr>
            <w:r w:rsidRPr="004E1D6E">
              <w:rPr>
                <w:rFonts w:ascii="Times New Roman" w:hAnsi="Times New Roman"/>
                <w:b/>
                <w:sz w:val="24"/>
              </w:rPr>
              <w:t>项目由来</w:t>
            </w:r>
          </w:p>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河南省龙飞农业机械有限公司始建于</w:t>
            </w:r>
            <w:r w:rsidRPr="004E1D6E">
              <w:rPr>
                <w:rFonts w:ascii="Times New Roman" w:hAnsi="Times New Roman"/>
                <w:sz w:val="24"/>
              </w:rPr>
              <w:t>2018</w:t>
            </w:r>
            <w:r w:rsidRPr="004E1D6E">
              <w:rPr>
                <w:rFonts w:ascii="Times New Roman" w:hAnsi="Times New Roman"/>
                <w:sz w:val="24"/>
              </w:rPr>
              <w:t>年，该公司主要从事农业机械的生产，厂址位于新乡市延津县产业集聚区北区。该企业现有项目为</w:t>
            </w:r>
            <w:r w:rsidRPr="004E1D6E">
              <w:rPr>
                <w:rFonts w:ascii="Times New Roman" w:hAnsi="Times New Roman"/>
                <w:sz w:val="24"/>
              </w:rPr>
              <w:t>“</w:t>
            </w:r>
            <w:r w:rsidRPr="004E1D6E">
              <w:rPr>
                <w:rFonts w:ascii="Times New Roman" w:hAnsi="Times New Roman"/>
                <w:sz w:val="24"/>
              </w:rPr>
              <w:t>年产</w:t>
            </w:r>
            <w:r w:rsidRPr="004E1D6E">
              <w:rPr>
                <w:rFonts w:ascii="Times New Roman" w:hAnsi="Times New Roman"/>
                <w:sz w:val="24"/>
              </w:rPr>
              <w:t>600</w:t>
            </w:r>
            <w:r w:rsidRPr="004E1D6E">
              <w:rPr>
                <w:rFonts w:ascii="Times New Roman" w:hAnsi="Times New Roman"/>
                <w:sz w:val="24"/>
              </w:rPr>
              <w:t>台自走式花生摘果机项目</w:t>
            </w:r>
            <w:r w:rsidRPr="004E1D6E">
              <w:rPr>
                <w:rFonts w:ascii="Times New Roman" w:hAnsi="Times New Roman"/>
                <w:sz w:val="24"/>
              </w:rPr>
              <w:t>”</w:t>
            </w:r>
            <w:r w:rsidRPr="004E1D6E">
              <w:rPr>
                <w:rFonts w:ascii="Times New Roman" w:hAnsi="Times New Roman"/>
                <w:sz w:val="24"/>
              </w:rPr>
              <w:t>，该项目环评于</w:t>
            </w:r>
            <w:r w:rsidRPr="004E1D6E">
              <w:rPr>
                <w:rFonts w:ascii="Times New Roman" w:hAnsi="Times New Roman"/>
                <w:sz w:val="24"/>
              </w:rPr>
              <w:t>2018</w:t>
            </w:r>
            <w:r w:rsidRPr="004E1D6E">
              <w:rPr>
                <w:rFonts w:ascii="Times New Roman" w:hAnsi="Times New Roman"/>
                <w:sz w:val="24"/>
              </w:rPr>
              <w:t>年</w:t>
            </w:r>
            <w:r w:rsidRPr="004E1D6E">
              <w:rPr>
                <w:rFonts w:ascii="Times New Roman" w:hAnsi="Times New Roman"/>
                <w:sz w:val="24"/>
              </w:rPr>
              <w:t>1</w:t>
            </w:r>
            <w:r w:rsidRPr="004E1D6E">
              <w:rPr>
                <w:rFonts w:ascii="Times New Roman" w:hAnsi="Times New Roman"/>
                <w:sz w:val="24"/>
              </w:rPr>
              <w:t>月由河南迅普环保科技有限公司编制完成，于</w:t>
            </w:r>
            <w:r w:rsidRPr="004E1D6E">
              <w:rPr>
                <w:rFonts w:ascii="Times New Roman" w:hAnsi="Times New Roman"/>
                <w:sz w:val="24"/>
              </w:rPr>
              <w:t>2018</w:t>
            </w:r>
            <w:r w:rsidRPr="004E1D6E">
              <w:rPr>
                <w:rFonts w:ascii="Times New Roman" w:hAnsi="Times New Roman"/>
                <w:sz w:val="24"/>
              </w:rPr>
              <w:t>年</w:t>
            </w:r>
            <w:r w:rsidRPr="004E1D6E">
              <w:rPr>
                <w:rFonts w:ascii="Times New Roman" w:hAnsi="Times New Roman"/>
                <w:sz w:val="24"/>
              </w:rPr>
              <w:t>3</w:t>
            </w:r>
            <w:r w:rsidRPr="004E1D6E">
              <w:rPr>
                <w:rFonts w:ascii="Times New Roman" w:hAnsi="Times New Roman"/>
                <w:sz w:val="24"/>
              </w:rPr>
              <w:t>月</w:t>
            </w:r>
            <w:r w:rsidRPr="004E1D6E">
              <w:rPr>
                <w:rFonts w:ascii="Times New Roman" w:hAnsi="Times New Roman"/>
                <w:sz w:val="24"/>
              </w:rPr>
              <w:t>26</w:t>
            </w:r>
            <w:r w:rsidRPr="004E1D6E">
              <w:rPr>
                <w:rFonts w:ascii="Times New Roman" w:hAnsi="Times New Roman"/>
                <w:sz w:val="24"/>
              </w:rPr>
              <w:t>日经新乡市环保局批复，批复文号：新环表审</w:t>
            </w:r>
            <w:r w:rsidRPr="004E1D6E">
              <w:rPr>
                <w:rFonts w:ascii="Times New Roman" w:hAnsi="Times New Roman"/>
                <w:sz w:val="24"/>
              </w:rPr>
              <w:t>[2018] 67</w:t>
            </w:r>
            <w:r w:rsidRPr="004E1D6E">
              <w:rPr>
                <w:rFonts w:ascii="Times New Roman" w:hAnsi="Times New Roman"/>
                <w:sz w:val="24"/>
              </w:rPr>
              <w:t>号。</w:t>
            </w:r>
          </w:p>
          <w:p w:rsidR="00A81D8C" w:rsidRPr="004E1D6E" w:rsidRDefault="00A81D8C" w:rsidP="00F24EB6">
            <w:pPr>
              <w:spacing w:line="440" w:lineRule="exact"/>
              <w:ind w:firstLineChars="200" w:firstLine="480"/>
              <w:jc w:val="left"/>
              <w:rPr>
                <w:rFonts w:ascii="Times New Roman" w:hAnsi="Times New Roman"/>
                <w:sz w:val="24"/>
              </w:rPr>
            </w:pPr>
            <w:r w:rsidRPr="004E1D6E">
              <w:rPr>
                <w:rFonts w:ascii="Times New Roman" w:hAnsi="Times New Roman"/>
                <w:bCs/>
                <w:sz w:val="24"/>
              </w:rPr>
              <w:t>由于河南省龙飞农业机械有限公司现有项目自走式花生摘果机产品结构改进，自动化提高，</w:t>
            </w:r>
            <w:r w:rsidRPr="004E1D6E">
              <w:rPr>
                <w:rFonts w:ascii="Times New Roman" w:hAnsi="Times New Roman"/>
                <w:sz w:val="24"/>
              </w:rPr>
              <w:t>花生摘果机</w:t>
            </w:r>
            <w:r w:rsidRPr="004E1D6E">
              <w:rPr>
                <w:rFonts w:ascii="Times New Roman" w:hAnsi="Times New Roman"/>
                <w:bCs/>
                <w:sz w:val="24"/>
              </w:rPr>
              <w:t>部分外购零部件体积增大，现有喷漆房过小无法满足大体积零件喷漆作业，需增加喷漆房以满足对大体积零件的喷漆，企业拟投资</w:t>
            </w:r>
            <w:r w:rsidRPr="004E1D6E">
              <w:rPr>
                <w:rFonts w:ascii="Times New Roman" w:hAnsi="Times New Roman"/>
                <w:bCs/>
                <w:sz w:val="24"/>
              </w:rPr>
              <w:t>100</w:t>
            </w:r>
            <w:r w:rsidRPr="004E1D6E">
              <w:rPr>
                <w:rFonts w:ascii="Times New Roman" w:hAnsi="Times New Roman"/>
                <w:bCs/>
                <w:sz w:val="24"/>
              </w:rPr>
              <w:t>万元建设</w:t>
            </w:r>
            <w:r w:rsidRPr="004E1D6E">
              <w:rPr>
                <w:rFonts w:ascii="Times New Roman" w:hAnsi="Times New Roman"/>
                <w:sz w:val="24"/>
              </w:rPr>
              <w:t>年产</w:t>
            </w:r>
            <w:r w:rsidRPr="004E1D6E">
              <w:rPr>
                <w:rFonts w:ascii="Times New Roman" w:hAnsi="Times New Roman"/>
                <w:sz w:val="24"/>
              </w:rPr>
              <w:t>600</w:t>
            </w:r>
            <w:r w:rsidRPr="004E1D6E">
              <w:rPr>
                <w:rFonts w:ascii="Times New Roman" w:hAnsi="Times New Roman"/>
                <w:sz w:val="24"/>
              </w:rPr>
              <w:t>台自走式花生摘果机新增喷漆房建设项目。经现场踏勘，本项目设备未到位，不具备生产能力。</w:t>
            </w:r>
          </w:p>
          <w:p w:rsidR="00A81D8C" w:rsidRPr="004E1D6E" w:rsidRDefault="00A81D8C" w:rsidP="00F24EB6">
            <w:pPr>
              <w:tabs>
                <w:tab w:val="left" w:pos="859"/>
              </w:tabs>
              <w:spacing w:line="440" w:lineRule="exact"/>
              <w:ind w:firstLineChars="200" w:firstLine="480"/>
              <w:jc w:val="left"/>
              <w:rPr>
                <w:rFonts w:ascii="Times New Roman" w:hAnsi="Times New Roman"/>
                <w:sz w:val="24"/>
              </w:rPr>
            </w:pPr>
            <w:r w:rsidRPr="004E1D6E">
              <w:rPr>
                <w:rFonts w:ascii="Times New Roman" w:hAnsi="Times New Roman"/>
                <w:sz w:val="24"/>
              </w:rPr>
              <w:t>经查阅《建设项目环境影响评价分类管理名录》（生态环境部令第</w:t>
            </w:r>
            <w:r w:rsidRPr="004E1D6E">
              <w:rPr>
                <w:rFonts w:ascii="Times New Roman" w:hAnsi="Times New Roman"/>
                <w:sz w:val="24"/>
              </w:rPr>
              <w:t>1</w:t>
            </w:r>
            <w:r w:rsidRPr="004E1D6E">
              <w:rPr>
                <w:rFonts w:ascii="Times New Roman" w:hAnsi="Times New Roman"/>
                <w:sz w:val="24"/>
              </w:rPr>
              <w:t>号），本项目属于二十四（专用设备制造业）的第</w:t>
            </w:r>
            <w:r w:rsidRPr="004E1D6E">
              <w:rPr>
                <w:rFonts w:ascii="Times New Roman" w:hAnsi="Times New Roman"/>
                <w:sz w:val="24"/>
              </w:rPr>
              <w:t>70</w:t>
            </w:r>
            <w:r w:rsidRPr="004E1D6E">
              <w:rPr>
                <w:rFonts w:ascii="Times New Roman" w:hAnsi="Times New Roman"/>
                <w:sz w:val="24"/>
              </w:rPr>
              <w:t>类：专用设备制造及维修。名录规定：有电镀或喷漆工艺且年用油性漆量（含稀释剂）</w:t>
            </w:r>
            <w:r w:rsidRPr="004E1D6E">
              <w:rPr>
                <w:rFonts w:ascii="Times New Roman" w:hAnsi="Times New Roman"/>
                <w:sz w:val="24"/>
              </w:rPr>
              <w:t>10</w:t>
            </w:r>
            <w:r w:rsidRPr="004E1D6E">
              <w:rPr>
                <w:rFonts w:ascii="Times New Roman" w:hAnsi="Times New Roman"/>
                <w:sz w:val="24"/>
              </w:rPr>
              <w:t>吨及以上的项目应编制环境影响评价报告书，仅组装的应编制环境影响评价登记表，其他项目应编制环境影响评价报告表。本项目新</w:t>
            </w:r>
            <w:r w:rsidRPr="004E1D6E">
              <w:rPr>
                <w:rFonts w:ascii="Times New Roman" w:hAnsi="Times New Roman"/>
                <w:sz w:val="24"/>
              </w:rPr>
              <w:lastRenderedPageBreak/>
              <w:t>增年用漆量为</w:t>
            </w:r>
            <w:r w:rsidRPr="004E1D6E">
              <w:rPr>
                <w:rFonts w:ascii="Times New Roman" w:hAnsi="Times New Roman"/>
                <w:sz w:val="24"/>
              </w:rPr>
              <w:t>1.207</w:t>
            </w:r>
            <w:r w:rsidRPr="004E1D6E">
              <w:rPr>
                <w:rFonts w:ascii="Times New Roman" w:hAnsi="Times New Roman"/>
                <w:sz w:val="24"/>
              </w:rPr>
              <w:t>吨，现有项目年用油性漆量（含稀释剂）</w:t>
            </w:r>
            <w:r w:rsidRPr="004E1D6E">
              <w:rPr>
                <w:rFonts w:ascii="Times New Roman" w:hAnsi="Times New Roman"/>
                <w:sz w:val="24"/>
              </w:rPr>
              <w:t>6.16</w:t>
            </w:r>
            <w:r w:rsidRPr="004E1D6E">
              <w:rPr>
                <w:rFonts w:ascii="Times New Roman" w:hAnsi="Times New Roman"/>
                <w:sz w:val="24"/>
              </w:rPr>
              <w:t>吨，本项目完成后总用漆量）为</w:t>
            </w:r>
            <w:r w:rsidRPr="004E1D6E">
              <w:rPr>
                <w:rFonts w:ascii="Times New Roman" w:hAnsi="Times New Roman"/>
                <w:sz w:val="24"/>
              </w:rPr>
              <w:t>7.367</w:t>
            </w:r>
            <w:r w:rsidRPr="004E1D6E">
              <w:rPr>
                <w:rFonts w:ascii="Times New Roman" w:hAnsi="Times New Roman"/>
                <w:sz w:val="24"/>
              </w:rPr>
              <w:t>吨，小于</w:t>
            </w:r>
            <w:r w:rsidRPr="004E1D6E">
              <w:rPr>
                <w:rFonts w:ascii="Times New Roman" w:hAnsi="Times New Roman"/>
                <w:sz w:val="24"/>
              </w:rPr>
              <w:t>10</w:t>
            </w:r>
            <w:r w:rsidRPr="004E1D6E">
              <w:rPr>
                <w:rFonts w:ascii="Times New Roman" w:hAnsi="Times New Roman"/>
                <w:sz w:val="24"/>
              </w:rPr>
              <w:t>吨，故应编制环境影响报告表。受建设单位委托，本项目环评由</w:t>
            </w:r>
            <w:r>
              <w:rPr>
                <w:rFonts w:ascii="Times New Roman" w:hAnsi="Times New Roman"/>
                <w:sz w:val="24"/>
              </w:rPr>
              <w:t>新乡市蓝天环境技术有限公司</w:t>
            </w:r>
            <w:r w:rsidRPr="004E1D6E">
              <w:rPr>
                <w:rFonts w:ascii="Times New Roman" w:hAnsi="Times New Roman"/>
                <w:sz w:val="24"/>
              </w:rPr>
              <w:t>承担。通过现场勘察和资料收集，依据《环境影响评价技术导则》的要求，同时结合工程规模和生产工艺，在收集和查阅相关资料基础上，本着</w:t>
            </w:r>
            <w:r w:rsidRPr="004E1D6E">
              <w:rPr>
                <w:rFonts w:ascii="Times New Roman" w:hAnsi="Times New Roman"/>
                <w:sz w:val="24"/>
              </w:rPr>
              <w:t>“</w:t>
            </w:r>
            <w:r w:rsidRPr="004E1D6E">
              <w:rPr>
                <w:rFonts w:ascii="Times New Roman" w:hAnsi="Times New Roman"/>
                <w:sz w:val="24"/>
              </w:rPr>
              <w:t>科学、公正、客观</w:t>
            </w:r>
            <w:r w:rsidRPr="004E1D6E">
              <w:rPr>
                <w:rFonts w:ascii="Times New Roman" w:hAnsi="Times New Roman"/>
                <w:sz w:val="24"/>
              </w:rPr>
              <w:t>”</w:t>
            </w:r>
            <w:r w:rsidRPr="004E1D6E">
              <w:rPr>
                <w:rFonts w:ascii="Times New Roman" w:hAnsi="Times New Roman"/>
                <w:sz w:val="24"/>
              </w:rPr>
              <w:t>的态度，编制完成了本项目环境影响评价报告表。</w:t>
            </w:r>
          </w:p>
          <w:p w:rsidR="00A81D8C" w:rsidRPr="004E1D6E" w:rsidRDefault="00A81D8C" w:rsidP="00F24EB6">
            <w:pPr>
              <w:adjustRightInd w:val="0"/>
              <w:snapToGrid w:val="0"/>
              <w:spacing w:line="440" w:lineRule="exact"/>
              <w:rPr>
                <w:rFonts w:ascii="Times New Roman" w:hAnsi="Times New Roman"/>
                <w:b/>
                <w:sz w:val="24"/>
              </w:rPr>
            </w:pPr>
            <w:r w:rsidRPr="004E1D6E">
              <w:rPr>
                <w:rFonts w:ascii="Times New Roman" w:hAnsi="Times New Roman"/>
                <w:b/>
                <w:sz w:val="24"/>
              </w:rPr>
              <w:t>二、产业政策和相关法规文件的相符性分析</w:t>
            </w:r>
          </w:p>
          <w:p w:rsidR="00A81D8C" w:rsidRPr="004E1D6E" w:rsidRDefault="00A81D8C" w:rsidP="00F24EB6">
            <w:pPr>
              <w:spacing w:line="440" w:lineRule="exact"/>
              <w:ind w:firstLineChars="200" w:firstLine="482"/>
              <w:rPr>
                <w:rFonts w:ascii="Times New Roman" w:hAnsi="Times New Roman"/>
                <w:b/>
                <w:sz w:val="24"/>
              </w:rPr>
            </w:pPr>
            <w:r w:rsidRPr="004E1D6E">
              <w:rPr>
                <w:rFonts w:ascii="Times New Roman" w:hAnsi="Times New Roman"/>
                <w:b/>
                <w:sz w:val="24"/>
              </w:rPr>
              <w:t>1</w:t>
            </w:r>
            <w:r w:rsidRPr="004E1D6E">
              <w:rPr>
                <w:rFonts w:ascii="Times New Roman" w:hAnsi="Times New Roman"/>
                <w:b/>
                <w:sz w:val="24"/>
              </w:rPr>
              <w:t>、与《产业结构调整指导目录》相符性分析</w:t>
            </w:r>
          </w:p>
          <w:p w:rsidR="00A81D8C" w:rsidRPr="004E1D6E" w:rsidRDefault="00A81D8C" w:rsidP="00F24EB6">
            <w:pPr>
              <w:adjustRightInd w:val="0"/>
              <w:snapToGrid w:val="0"/>
              <w:spacing w:line="440" w:lineRule="exact"/>
              <w:ind w:firstLineChars="200" w:firstLine="480"/>
              <w:rPr>
                <w:rFonts w:ascii="Times New Roman" w:hAnsi="Times New Roman"/>
                <w:sz w:val="24"/>
                <w:szCs w:val="20"/>
              </w:rPr>
            </w:pPr>
            <w:r w:rsidRPr="004E1D6E">
              <w:rPr>
                <w:rFonts w:ascii="Times New Roman" w:hAnsi="Times New Roman"/>
                <w:sz w:val="24"/>
                <w:szCs w:val="20"/>
              </w:rPr>
              <w:t>经查阅《产业结构调整指导目录（</w:t>
            </w:r>
            <w:r w:rsidRPr="004E1D6E">
              <w:rPr>
                <w:rFonts w:ascii="Times New Roman" w:hAnsi="Times New Roman"/>
                <w:sz w:val="24"/>
                <w:szCs w:val="20"/>
              </w:rPr>
              <w:t>2011</w:t>
            </w:r>
            <w:r w:rsidRPr="004E1D6E">
              <w:rPr>
                <w:rFonts w:ascii="Times New Roman" w:hAnsi="Times New Roman"/>
                <w:sz w:val="24"/>
                <w:szCs w:val="20"/>
              </w:rPr>
              <w:t>年本）》</w:t>
            </w:r>
            <w:r w:rsidRPr="004E1D6E">
              <w:rPr>
                <w:rFonts w:ascii="Times New Roman" w:hAnsi="Times New Roman"/>
                <w:sz w:val="24"/>
              </w:rPr>
              <w:t>（</w:t>
            </w:r>
            <w:r w:rsidRPr="004E1D6E">
              <w:rPr>
                <w:rFonts w:ascii="Times New Roman" w:hAnsi="Times New Roman"/>
                <w:sz w:val="24"/>
              </w:rPr>
              <w:t>2013</w:t>
            </w:r>
            <w:r w:rsidRPr="004E1D6E">
              <w:rPr>
                <w:rFonts w:ascii="Times New Roman" w:hAnsi="Times New Roman"/>
                <w:sz w:val="24"/>
              </w:rPr>
              <w:t>修正版），该项目生产设备、原料、成品均不在</w:t>
            </w:r>
            <w:r w:rsidRPr="004E1D6E">
              <w:rPr>
                <w:rFonts w:ascii="Times New Roman" w:hAnsi="Times New Roman"/>
                <w:sz w:val="24"/>
              </w:rPr>
              <w:t>“</w:t>
            </w:r>
            <w:r w:rsidRPr="004E1D6E">
              <w:rPr>
                <w:rFonts w:ascii="Times New Roman" w:hAnsi="Times New Roman"/>
                <w:sz w:val="24"/>
              </w:rPr>
              <w:t>限制类</w:t>
            </w:r>
            <w:r w:rsidRPr="004E1D6E">
              <w:rPr>
                <w:rFonts w:ascii="Times New Roman" w:hAnsi="Times New Roman"/>
                <w:sz w:val="24"/>
              </w:rPr>
              <w:t>”</w:t>
            </w:r>
            <w:r w:rsidRPr="004E1D6E">
              <w:rPr>
                <w:rFonts w:ascii="Times New Roman" w:hAnsi="Times New Roman"/>
                <w:sz w:val="24"/>
              </w:rPr>
              <w:t>和</w:t>
            </w:r>
            <w:r w:rsidRPr="004E1D6E">
              <w:rPr>
                <w:rFonts w:ascii="Times New Roman" w:hAnsi="Times New Roman"/>
                <w:sz w:val="24"/>
              </w:rPr>
              <w:t>“</w:t>
            </w:r>
            <w:r w:rsidRPr="004E1D6E">
              <w:rPr>
                <w:rFonts w:ascii="Times New Roman" w:hAnsi="Times New Roman"/>
                <w:sz w:val="24"/>
              </w:rPr>
              <w:t>淘汰类</w:t>
            </w:r>
            <w:r w:rsidRPr="004E1D6E">
              <w:rPr>
                <w:rFonts w:ascii="Times New Roman" w:hAnsi="Times New Roman"/>
                <w:sz w:val="24"/>
              </w:rPr>
              <w:t>”</w:t>
            </w:r>
            <w:r w:rsidRPr="004E1D6E">
              <w:rPr>
                <w:rFonts w:ascii="Times New Roman" w:hAnsi="Times New Roman"/>
                <w:sz w:val="24"/>
              </w:rPr>
              <w:t>之列，属于</w:t>
            </w:r>
            <w:r w:rsidRPr="004E1D6E">
              <w:rPr>
                <w:rFonts w:ascii="Times New Roman" w:hAnsi="Times New Roman"/>
                <w:sz w:val="24"/>
              </w:rPr>
              <w:t>“</w:t>
            </w:r>
            <w:r w:rsidRPr="004E1D6E">
              <w:rPr>
                <w:rFonts w:ascii="Times New Roman" w:hAnsi="Times New Roman"/>
                <w:sz w:val="24"/>
              </w:rPr>
              <w:t>允许类</w:t>
            </w:r>
            <w:r w:rsidRPr="004E1D6E">
              <w:rPr>
                <w:rFonts w:ascii="Times New Roman" w:hAnsi="Times New Roman"/>
                <w:sz w:val="24"/>
              </w:rPr>
              <w:t>”</w:t>
            </w:r>
            <w:r w:rsidRPr="004E1D6E">
              <w:rPr>
                <w:rFonts w:ascii="Times New Roman" w:hAnsi="Times New Roman"/>
                <w:sz w:val="24"/>
              </w:rPr>
              <w:t>，</w:t>
            </w:r>
            <w:r w:rsidRPr="004E1D6E">
              <w:rPr>
                <w:rFonts w:ascii="Times New Roman" w:hAnsi="Times New Roman"/>
                <w:sz w:val="24"/>
                <w:szCs w:val="20"/>
              </w:rPr>
              <w:t>项目符合国家产业政策。</w:t>
            </w:r>
            <w:r w:rsidRPr="004E1D6E">
              <w:rPr>
                <w:rFonts w:ascii="Times New Roman" w:hAnsi="Times New Roman"/>
                <w:sz w:val="24"/>
              </w:rPr>
              <w:t>项目已由延津县产业集聚区管理委员会备案，</w:t>
            </w:r>
            <w:r w:rsidRPr="004E1D6E">
              <w:rPr>
                <w:rFonts w:ascii="Times New Roman" w:hAnsi="Times New Roman"/>
                <w:sz w:val="24"/>
                <w:szCs w:val="20"/>
              </w:rPr>
              <w:t>项目</w:t>
            </w:r>
            <w:r w:rsidRPr="004E1D6E">
              <w:rPr>
                <w:rFonts w:ascii="Times New Roman" w:hAnsi="Times New Roman"/>
                <w:sz w:val="24"/>
              </w:rPr>
              <w:t>代码：</w:t>
            </w:r>
            <w:r w:rsidRPr="004E1D6E">
              <w:rPr>
                <w:rFonts w:ascii="Times New Roman" w:hAnsi="Times New Roman"/>
                <w:sz w:val="24"/>
              </w:rPr>
              <w:t>2019-410726-35-03-001056</w:t>
            </w:r>
            <w:r w:rsidRPr="004E1D6E">
              <w:rPr>
                <w:rFonts w:ascii="Times New Roman" w:hAnsi="Times New Roman"/>
                <w:sz w:val="24"/>
              </w:rPr>
              <w:t>（详见附件）</w:t>
            </w:r>
            <w:r w:rsidRPr="004E1D6E">
              <w:rPr>
                <w:rFonts w:ascii="Times New Roman" w:hAnsi="Times New Roman"/>
                <w:sz w:val="24"/>
                <w:szCs w:val="20"/>
              </w:rPr>
              <w:t>，项目建设符合国家相关产业政策。</w:t>
            </w:r>
          </w:p>
          <w:p w:rsidR="00A81D8C" w:rsidRPr="004E1D6E" w:rsidRDefault="00A81D8C" w:rsidP="00F24EB6">
            <w:pPr>
              <w:spacing w:line="440" w:lineRule="exact"/>
              <w:ind w:firstLineChars="200" w:firstLine="480"/>
              <w:jc w:val="left"/>
              <w:rPr>
                <w:rFonts w:ascii="Times New Roman" w:hAnsi="Times New Roman"/>
                <w:kern w:val="0"/>
                <w:sz w:val="24"/>
              </w:rPr>
            </w:pPr>
            <w:r w:rsidRPr="004E1D6E">
              <w:rPr>
                <w:rFonts w:ascii="Times New Roman" w:hAnsi="Times New Roman"/>
                <w:kern w:val="0"/>
                <w:sz w:val="24"/>
              </w:rPr>
              <w:t>本项目情况与产业政策一致性分析见表</w:t>
            </w:r>
            <w:r w:rsidRPr="004E1D6E">
              <w:rPr>
                <w:rFonts w:ascii="Times New Roman" w:hAnsi="Times New Roman"/>
                <w:kern w:val="0"/>
                <w:sz w:val="24"/>
              </w:rPr>
              <w:t>1</w:t>
            </w:r>
            <w:r w:rsidRPr="004E1D6E">
              <w:rPr>
                <w:rFonts w:ascii="Times New Roman" w:hAnsi="Times New Roman"/>
                <w:kern w:val="0"/>
                <w:sz w:val="24"/>
              </w:rPr>
              <w:t>。</w:t>
            </w:r>
          </w:p>
          <w:p w:rsidR="00A81D8C" w:rsidRPr="004E1D6E" w:rsidRDefault="00A81D8C" w:rsidP="00F24EB6">
            <w:pPr>
              <w:spacing w:line="440" w:lineRule="exact"/>
              <w:ind w:firstLineChars="200" w:firstLine="480"/>
              <w:jc w:val="left"/>
              <w:rPr>
                <w:rFonts w:ascii="Times New Roman" w:eastAsia="黑体" w:hAnsi="Times New Roman"/>
                <w:sz w:val="24"/>
                <w:lang w:val="pt-BR"/>
              </w:rPr>
            </w:pPr>
            <w:r w:rsidRPr="004E1D6E">
              <w:rPr>
                <w:rFonts w:ascii="Times New Roman" w:eastAsia="黑体" w:hAnsi="Times New Roman"/>
                <w:sz w:val="24"/>
                <w:lang w:val="pt-BR"/>
              </w:rPr>
              <w:t>表</w:t>
            </w:r>
            <w:r w:rsidRPr="004E1D6E">
              <w:rPr>
                <w:rFonts w:ascii="Times New Roman" w:eastAsia="黑体" w:hAnsi="Times New Roman"/>
                <w:sz w:val="24"/>
              </w:rPr>
              <w:t xml:space="preserve">1            </w:t>
            </w:r>
            <w:r w:rsidRPr="004E1D6E">
              <w:rPr>
                <w:rFonts w:ascii="Times New Roman" w:eastAsia="黑体" w:hAnsi="Times New Roman"/>
                <w:sz w:val="24"/>
                <w:lang w:val="pt-BR"/>
              </w:rPr>
              <w:t>项目与产业政策一致性分析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73"/>
              <w:gridCol w:w="1276"/>
              <w:gridCol w:w="1547"/>
              <w:gridCol w:w="1572"/>
              <w:gridCol w:w="2268"/>
              <w:gridCol w:w="1481"/>
            </w:tblGrid>
            <w:tr w:rsidR="00A81D8C" w:rsidRPr="004E1D6E" w:rsidTr="00F24EB6">
              <w:trPr>
                <w:trHeight w:val="397"/>
                <w:jc w:val="center"/>
              </w:trPr>
              <w:tc>
                <w:tcPr>
                  <w:tcW w:w="2249" w:type="dxa"/>
                  <w:gridSpan w:val="2"/>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类别</w:t>
                  </w:r>
                </w:p>
              </w:tc>
              <w:tc>
                <w:tcPr>
                  <w:tcW w:w="1547"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条款</w:t>
                  </w:r>
                </w:p>
              </w:tc>
              <w:tc>
                <w:tcPr>
                  <w:tcW w:w="1572"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内容</w:t>
                  </w:r>
                </w:p>
              </w:tc>
              <w:tc>
                <w:tcPr>
                  <w:tcW w:w="2268"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本项目情况</w:t>
                  </w:r>
                </w:p>
              </w:tc>
              <w:tc>
                <w:tcPr>
                  <w:tcW w:w="1481"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相符性</w:t>
                  </w:r>
                </w:p>
              </w:tc>
            </w:tr>
            <w:tr w:rsidR="00A81D8C" w:rsidRPr="004E1D6E" w:rsidTr="00F24EB6">
              <w:trPr>
                <w:trHeight w:val="397"/>
                <w:jc w:val="center"/>
              </w:trPr>
              <w:tc>
                <w:tcPr>
                  <w:tcW w:w="2249"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鼓励类</w:t>
                  </w:r>
                </w:p>
              </w:tc>
              <w:tc>
                <w:tcPr>
                  <w:tcW w:w="154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157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查无相关内容</w:t>
                  </w:r>
                </w:p>
              </w:tc>
              <w:tc>
                <w:tcPr>
                  <w:tcW w:w="2268"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本项目为年产</w:t>
                  </w:r>
                  <w:r w:rsidRPr="004E1D6E">
                    <w:rPr>
                      <w:rFonts w:ascii="Times New Roman" w:hAnsi="Times New Roman"/>
                      <w:szCs w:val="21"/>
                    </w:rPr>
                    <w:t>600</w:t>
                  </w:r>
                  <w:r w:rsidRPr="004E1D6E">
                    <w:rPr>
                      <w:rFonts w:ascii="Times New Roman" w:hAnsi="Times New Roman"/>
                      <w:szCs w:val="21"/>
                    </w:rPr>
                    <w:t>台自走式花生摘果机新增喷漆房建设项目</w:t>
                  </w:r>
                </w:p>
              </w:tc>
              <w:tc>
                <w:tcPr>
                  <w:tcW w:w="148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不属于鼓励类</w:t>
                  </w:r>
                </w:p>
              </w:tc>
            </w:tr>
            <w:tr w:rsidR="00A81D8C" w:rsidRPr="004E1D6E" w:rsidTr="00F24EB6">
              <w:trPr>
                <w:trHeight w:val="397"/>
                <w:jc w:val="center"/>
              </w:trPr>
              <w:tc>
                <w:tcPr>
                  <w:tcW w:w="2249"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限制类</w:t>
                  </w:r>
                </w:p>
              </w:tc>
              <w:tc>
                <w:tcPr>
                  <w:tcW w:w="154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157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查无相关内容</w:t>
                  </w:r>
                </w:p>
              </w:tc>
              <w:tc>
                <w:tcPr>
                  <w:tcW w:w="2268" w:type="dxa"/>
                  <w:vMerge/>
                  <w:vAlign w:val="center"/>
                </w:tcPr>
                <w:p w:rsidR="00A81D8C" w:rsidRPr="004E1D6E" w:rsidRDefault="00A81D8C" w:rsidP="00F24EB6">
                  <w:pPr>
                    <w:jc w:val="center"/>
                    <w:rPr>
                      <w:rFonts w:ascii="Times New Roman" w:hAnsi="Times New Roman"/>
                      <w:szCs w:val="21"/>
                    </w:rPr>
                  </w:pPr>
                </w:p>
              </w:tc>
              <w:tc>
                <w:tcPr>
                  <w:tcW w:w="148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不属于限制类</w:t>
                  </w:r>
                </w:p>
              </w:tc>
            </w:tr>
            <w:tr w:rsidR="00A81D8C" w:rsidRPr="004E1D6E" w:rsidTr="00F24EB6">
              <w:trPr>
                <w:trHeight w:val="397"/>
                <w:jc w:val="center"/>
              </w:trPr>
              <w:tc>
                <w:tcPr>
                  <w:tcW w:w="973"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淘汰类</w:t>
                  </w:r>
                </w:p>
              </w:tc>
              <w:tc>
                <w:tcPr>
                  <w:tcW w:w="127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落后生产工艺装备</w:t>
                  </w:r>
                </w:p>
              </w:tc>
              <w:tc>
                <w:tcPr>
                  <w:tcW w:w="1547" w:type="dxa"/>
                  <w:tcBorders>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157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查无相关内容</w:t>
                  </w:r>
                </w:p>
              </w:tc>
              <w:tc>
                <w:tcPr>
                  <w:tcW w:w="2268" w:type="dxa"/>
                  <w:vMerge/>
                  <w:vAlign w:val="center"/>
                </w:tcPr>
                <w:p w:rsidR="00A81D8C" w:rsidRPr="004E1D6E" w:rsidRDefault="00A81D8C" w:rsidP="00F24EB6">
                  <w:pPr>
                    <w:jc w:val="center"/>
                    <w:rPr>
                      <w:rFonts w:ascii="Times New Roman" w:hAnsi="Times New Roman"/>
                      <w:szCs w:val="21"/>
                    </w:rPr>
                  </w:pPr>
                </w:p>
              </w:tc>
              <w:tc>
                <w:tcPr>
                  <w:tcW w:w="148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不属于淘汰类</w:t>
                  </w:r>
                </w:p>
              </w:tc>
            </w:tr>
            <w:tr w:rsidR="00A81D8C" w:rsidRPr="004E1D6E" w:rsidTr="00F24EB6">
              <w:trPr>
                <w:trHeight w:val="397"/>
                <w:jc w:val="center"/>
              </w:trPr>
              <w:tc>
                <w:tcPr>
                  <w:tcW w:w="973" w:type="dxa"/>
                  <w:vMerge/>
                  <w:vAlign w:val="center"/>
                </w:tcPr>
                <w:p w:rsidR="00A81D8C" w:rsidRPr="004E1D6E" w:rsidRDefault="00A81D8C" w:rsidP="00F24EB6">
                  <w:pPr>
                    <w:jc w:val="center"/>
                    <w:rPr>
                      <w:rFonts w:ascii="Times New Roman" w:hAnsi="Times New Roman"/>
                      <w:szCs w:val="21"/>
                    </w:rPr>
                  </w:pPr>
                </w:p>
              </w:tc>
              <w:tc>
                <w:tcPr>
                  <w:tcW w:w="127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落后产品</w:t>
                  </w:r>
                </w:p>
              </w:tc>
              <w:tc>
                <w:tcPr>
                  <w:tcW w:w="1547" w:type="dxa"/>
                  <w:tcBorders>
                    <w:top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157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查无相关内容</w:t>
                  </w:r>
                </w:p>
              </w:tc>
              <w:tc>
                <w:tcPr>
                  <w:tcW w:w="2268" w:type="dxa"/>
                  <w:vMerge/>
                  <w:vAlign w:val="center"/>
                </w:tcPr>
                <w:p w:rsidR="00A81D8C" w:rsidRPr="004E1D6E" w:rsidRDefault="00A81D8C" w:rsidP="00F24EB6">
                  <w:pPr>
                    <w:jc w:val="center"/>
                    <w:rPr>
                      <w:rFonts w:ascii="Times New Roman" w:hAnsi="Times New Roman"/>
                      <w:szCs w:val="21"/>
                    </w:rPr>
                  </w:pPr>
                </w:p>
              </w:tc>
              <w:tc>
                <w:tcPr>
                  <w:tcW w:w="1481" w:type="dxa"/>
                  <w:vMerge/>
                  <w:vAlign w:val="center"/>
                </w:tcPr>
                <w:p w:rsidR="00A81D8C" w:rsidRPr="004E1D6E" w:rsidRDefault="00A81D8C" w:rsidP="00F24EB6">
                  <w:pPr>
                    <w:jc w:val="center"/>
                    <w:rPr>
                      <w:rFonts w:ascii="Times New Roman" w:hAnsi="Times New Roman"/>
                      <w:szCs w:val="21"/>
                    </w:rPr>
                  </w:pPr>
                </w:p>
              </w:tc>
            </w:tr>
          </w:tbl>
          <w:p w:rsidR="00A81D8C" w:rsidRPr="004E1D6E" w:rsidRDefault="00A81D8C" w:rsidP="00F24EB6">
            <w:pPr>
              <w:adjustRightInd w:val="0"/>
              <w:snapToGrid w:val="0"/>
              <w:spacing w:line="440" w:lineRule="exact"/>
              <w:ind w:firstLineChars="200" w:firstLine="482"/>
              <w:jc w:val="left"/>
              <w:rPr>
                <w:rFonts w:ascii="Times New Roman" w:eastAsia="黑体" w:hAnsi="Times New Roman"/>
                <w:sz w:val="24"/>
                <w:szCs w:val="20"/>
              </w:rPr>
            </w:pPr>
            <w:r w:rsidRPr="004E1D6E">
              <w:rPr>
                <w:rFonts w:ascii="Times New Roman" w:hAnsi="Times New Roman"/>
                <w:b/>
                <w:sz w:val="24"/>
                <w:szCs w:val="20"/>
              </w:rPr>
              <w:t>2</w:t>
            </w:r>
            <w:r w:rsidRPr="004E1D6E">
              <w:rPr>
                <w:rFonts w:ascii="Times New Roman" w:hAnsi="Times New Roman"/>
                <w:b/>
                <w:sz w:val="24"/>
                <w:szCs w:val="20"/>
              </w:rPr>
              <w:t>、与发改委备案一致分析见表</w:t>
            </w:r>
            <w:r w:rsidRPr="004E1D6E">
              <w:rPr>
                <w:rFonts w:ascii="Times New Roman" w:hAnsi="Times New Roman"/>
                <w:b/>
                <w:sz w:val="24"/>
                <w:szCs w:val="20"/>
              </w:rPr>
              <w:t>2</w:t>
            </w:r>
            <w:r w:rsidRPr="004E1D6E">
              <w:rPr>
                <w:rFonts w:ascii="Times New Roman" w:hAnsi="Times New Roman"/>
                <w:b/>
                <w:sz w:val="24"/>
                <w:szCs w:val="20"/>
              </w:rPr>
              <w:t>。</w:t>
            </w:r>
          </w:p>
          <w:p w:rsidR="00A81D8C" w:rsidRPr="004E1D6E" w:rsidRDefault="00A81D8C" w:rsidP="00F24EB6">
            <w:pPr>
              <w:adjustRightInd w:val="0"/>
              <w:snapToGrid w:val="0"/>
              <w:spacing w:line="440" w:lineRule="exact"/>
              <w:ind w:firstLineChars="200" w:firstLine="480"/>
              <w:rPr>
                <w:rFonts w:ascii="Times New Roman" w:eastAsia="黑体" w:hAnsi="Times New Roman"/>
                <w:sz w:val="24"/>
                <w:szCs w:val="20"/>
              </w:rPr>
            </w:pPr>
            <w:r w:rsidRPr="004E1D6E">
              <w:rPr>
                <w:rFonts w:ascii="Times New Roman" w:eastAsia="黑体" w:hAnsi="Times New Roman"/>
                <w:sz w:val="24"/>
                <w:szCs w:val="20"/>
              </w:rPr>
              <w:t>表</w:t>
            </w:r>
            <w:r w:rsidRPr="004E1D6E">
              <w:rPr>
                <w:rFonts w:ascii="Times New Roman" w:eastAsia="黑体" w:hAnsi="Times New Roman"/>
                <w:sz w:val="24"/>
                <w:szCs w:val="20"/>
              </w:rPr>
              <w:t xml:space="preserve">2                      </w:t>
            </w:r>
            <w:r w:rsidRPr="004E1D6E">
              <w:rPr>
                <w:rFonts w:ascii="Times New Roman" w:eastAsia="黑体" w:hAnsi="Times New Roman"/>
                <w:sz w:val="24"/>
                <w:szCs w:val="20"/>
              </w:rPr>
              <w:t>项目备案一致性分析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671"/>
              <w:gridCol w:w="1140"/>
              <w:gridCol w:w="3276"/>
              <w:gridCol w:w="2992"/>
              <w:gridCol w:w="1038"/>
            </w:tblGrid>
            <w:tr w:rsidR="00A81D8C" w:rsidRPr="004E1D6E" w:rsidTr="00F24EB6">
              <w:trPr>
                <w:trHeight w:val="397"/>
                <w:jc w:val="center"/>
              </w:trPr>
              <w:tc>
                <w:tcPr>
                  <w:tcW w:w="1802" w:type="dxa"/>
                  <w:gridSpan w:val="2"/>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名称</w:t>
                  </w:r>
                </w:p>
              </w:tc>
              <w:tc>
                <w:tcPr>
                  <w:tcW w:w="3260"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备案情况</w:t>
                  </w:r>
                </w:p>
              </w:tc>
              <w:tc>
                <w:tcPr>
                  <w:tcW w:w="2977"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项目情况</w:t>
                  </w:r>
                </w:p>
              </w:tc>
              <w:tc>
                <w:tcPr>
                  <w:tcW w:w="1033"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一致性</w:t>
                  </w:r>
                </w:p>
              </w:tc>
            </w:tr>
            <w:tr w:rsidR="00A81D8C" w:rsidRPr="004E1D6E" w:rsidTr="00F24EB6">
              <w:trPr>
                <w:trHeight w:val="397"/>
                <w:jc w:val="center"/>
              </w:trPr>
              <w:tc>
                <w:tcPr>
                  <w:tcW w:w="1802"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建设地点</w:t>
                  </w:r>
                </w:p>
              </w:tc>
              <w:tc>
                <w:tcPr>
                  <w:tcW w:w="3260" w:type="dxa"/>
                  <w:vAlign w:val="center"/>
                </w:tcPr>
                <w:p w:rsidR="00A81D8C" w:rsidRPr="004E1D6E" w:rsidRDefault="00A81D8C" w:rsidP="00F24EB6">
                  <w:pPr>
                    <w:jc w:val="center"/>
                    <w:rPr>
                      <w:rFonts w:ascii="Times New Roman" w:hAnsi="Times New Roman"/>
                      <w:bCs/>
                      <w:szCs w:val="21"/>
                    </w:rPr>
                  </w:pPr>
                  <w:r w:rsidRPr="004E1D6E">
                    <w:rPr>
                      <w:rFonts w:ascii="Times New Roman" w:hAnsi="Times New Roman"/>
                      <w:bCs/>
                      <w:szCs w:val="21"/>
                    </w:rPr>
                    <w:t>新乡市延津县产业集聚区北区</w:t>
                  </w:r>
                </w:p>
              </w:tc>
              <w:tc>
                <w:tcPr>
                  <w:tcW w:w="2977" w:type="dxa"/>
                  <w:vAlign w:val="center"/>
                </w:tcPr>
                <w:p w:rsidR="00A81D8C" w:rsidRPr="004E1D6E" w:rsidRDefault="00A81D8C" w:rsidP="00F24EB6">
                  <w:pPr>
                    <w:jc w:val="center"/>
                    <w:rPr>
                      <w:rFonts w:ascii="Times New Roman" w:hAnsi="Times New Roman"/>
                      <w:bCs/>
                      <w:szCs w:val="21"/>
                    </w:rPr>
                  </w:pPr>
                  <w:r w:rsidRPr="004E1D6E">
                    <w:rPr>
                      <w:rFonts w:ascii="Times New Roman" w:hAnsi="Times New Roman"/>
                      <w:bCs/>
                      <w:szCs w:val="21"/>
                    </w:rPr>
                    <w:t>新乡市延津县产业集聚区北区</w:t>
                  </w:r>
                </w:p>
              </w:tc>
              <w:tc>
                <w:tcPr>
                  <w:tcW w:w="103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一致</w:t>
                  </w:r>
                </w:p>
              </w:tc>
            </w:tr>
            <w:tr w:rsidR="00A81D8C" w:rsidRPr="004E1D6E" w:rsidTr="00F24EB6">
              <w:trPr>
                <w:trHeight w:val="397"/>
                <w:jc w:val="center"/>
              </w:trPr>
              <w:tc>
                <w:tcPr>
                  <w:tcW w:w="1802"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投资</w:t>
                  </w:r>
                </w:p>
              </w:tc>
              <w:tc>
                <w:tcPr>
                  <w:tcW w:w="326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100</w:t>
                  </w:r>
                  <w:r w:rsidRPr="004E1D6E">
                    <w:rPr>
                      <w:rFonts w:ascii="Times New Roman" w:hAnsi="Times New Roman"/>
                      <w:szCs w:val="21"/>
                    </w:rPr>
                    <w:t>万</w:t>
                  </w:r>
                </w:p>
              </w:tc>
              <w:tc>
                <w:tcPr>
                  <w:tcW w:w="297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100</w:t>
                  </w:r>
                  <w:r w:rsidRPr="004E1D6E">
                    <w:rPr>
                      <w:rFonts w:ascii="Times New Roman" w:hAnsi="Times New Roman"/>
                      <w:szCs w:val="21"/>
                    </w:rPr>
                    <w:t>万</w:t>
                  </w:r>
                </w:p>
              </w:tc>
              <w:tc>
                <w:tcPr>
                  <w:tcW w:w="103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一致</w:t>
                  </w:r>
                </w:p>
              </w:tc>
            </w:tr>
            <w:tr w:rsidR="00A81D8C" w:rsidRPr="004E1D6E" w:rsidTr="00F24EB6">
              <w:trPr>
                <w:trHeight w:val="397"/>
                <w:jc w:val="center"/>
              </w:trPr>
              <w:tc>
                <w:tcPr>
                  <w:tcW w:w="1802"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项目名称</w:t>
                  </w:r>
                </w:p>
              </w:tc>
              <w:tc>
                <w:tcPr>
                  <w:tcW w:w="326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年产</w:t>
                  </w:r>
                  <w:r w:rsidRPr="004E1D6E">
                    <w:rPr>
                      <w:rFonts w:ascii="Times New Roman" w:hAnsi="Times New Roman"/>
                      <w:szCs w:val="21"/>
                    </w:rPr>
                    <w:t>600</w:t>
                  </w:r>
                  <w:r w:rsidRPr="004E1D6E">
                    <w:rPr>
                      <w:rFonts w:ascii="Times New Roman" w:hAnsi="Times New Roman"/>
                      <w:szCs w:val="21"/>
                    </w:rPr>
                    <w:t>台自走式花生摘果机新增喷漆房建设项目</w:t>
                  </w:r>
                </w:p>
              </w:tc>
              <w:tc>
                <w:tcPr>
                  <w:tcW w:w="297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年产</w:t>
                  </w:r>
                  <w:r w:rsidRPr="004E1D6E">
                    <w:rPr>
                      <w:rFonts w:ascii="Times New Roman" w:hAnsi="Times New Roman"/>
                      <w:szCs w:val="21"/>
                    </w:rPr>
                    <w:t>600</w:t>
                  </w:r>
                  <w:r w:rsidRPr="004E1D6E">
                    <w:rPr>
                      <w:rFonts w:ascii="Times New Roman" w:hAnsi="Times New Roman"/>
                      <w:szCs w:val="21"/>
                    </w:rPr>
                    <w:t>台自走式花生摘果机新增喷漆房建设项目</w:t>
                  </w:r>
                </w:p>
              </w:tc>
              <w:tc>
                <w:tcPr>
                  <w:tcW w:w="103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一致</w:t>
                  </w:r>
                </w:p>
              </w:tc>
            </w:tr>
            <w:tr w:rsidR="00A81D8C" w:rsidRPr="004E1D6E" w:rsidTr="00F24EB6">
              <w:trPr>
                <w:trHeight w:val="397"/>
                <w:jc w:val="center"/>
              </w:trPr>
              <w:tc>
                <w:tcPr>
                  <w:tcW w:w="668"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主要</w:t>
                  </w:r>
                </w:p>
                <w:p w:rsidR="00A81D8C" w:rsidRPr="004E1D6E" w:rsidRDefault="00A81D8C" w:rsidP="00F24EB6">
                  <w:pPr>
                    <w:jc w:val="center"/>
                    <w:rPr>
                      <w:rFonts w:ascii="Times New Roman" w:hAnsi="Times New Roman"/>
                      <w:szCs w:val="21"/>
                    </w:rPr>
                  </w:pPr>
                  <w:r w:rsidRPr="004E1D6E">
                    <w:rPr>
                      <w:rFonts w:ascii="Times New Roman" w:hAnsi="Times New Roman"/>
                      <w:szCs w:val="21"/>
                    </w:rPr>
                    <w:t>建设</w:t>
                  </w:r>
                </w:p>
                <w:p w:rsidR="00A81D8C" w:rsidRPr="004E1D6E" w:rsidRDefault="00A81D8C" w:rsidP="00F24EB6">
                  <w:pPr>
                    <w:jc w:val="center"/>
                    <w:rPr>
                      <w:rFonts w:ascii="Times New Roman" w:hAnsi="Times New Roman"/>
                      <w:szCs w:val="21"/>
                    </w:rPr>
                  </w:pPr>
                  <w:r w:rsidRPr="004E1D6E">
                    <w:rPr>
                      <w:rFonts w:ascii="Times New Roman" w:hAnsi="Times New Roman"/>
                      <w:szCs w:val="21"/>
                    </w:rPr>
                    <w:t>内容</w:t>
                  </w:r>
                </w:p>
              </w:tc>
              <w:tc>
                <w:tcPr>
                  <w:tcW w:w="113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建设内容</w:t>
                  </w:r>
                </w:p>
              </w:tc>
              <w:tc>
                <w:tcPr>
                  <w:tcW w:w="326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喷漆生产线</w:t>
                  </w:r>
                  <w:r w:rsidRPr="004E1D6E">
                    <w:rPr>
                      <w:rFonts w:ascii="Times New Roman" w:hAnsi="Times New Roman"/>
                      <w:szCs w:val="21"/>
                    </w:rPr>
                    <w:t>3</w:t>
                  </w:r>
                  <w:r w:rsidRPr="004E1D6E">
                    <w:rPr>
                      <w:rFonts w:ascii="Times New Roman" w:hAnsi="Times New Roman"/>
                      <w:szCs w:val="21"/>
                    </w:rPr>
                    <w:t>条</w:t>
                  </w:r>
                </w:p>
              </w:tc>
              <w:tc>
                <w:tcPr>
                  <w:tcW w:w="297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喷漆生产线</w:t>
                  </w:r>
                  <w:r w:rsidRPr="004E1D6E">
                    <w:rPr>
                      <w:rFonts w:ascii="Times New Roman" w:hAnsi="Times New Roman"/>
                      <w:szCs w:val="21"/>
                    </w:rPr>
                    <w:t>3</w:t>
                  </w:r>
                  <w:r w:rsidRPr="004E1D6E">
                    <w:rPr>
                      <w:rFonts w:ascii="Times New Roman" w:hAnsi="Times New Roman"/>
                      <w:szCs w:val="21"/>
                    </w:rPr>
                    <w:t>条</w:t>
                  </w:r>
                </w:p>
              </w:tc>
              <w:tc>
                <w:tcPr>
                  <w:tcW w:w="103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一致</w:t>
                  </w:r>
                </w:p>
              </w:tc>
            </w:tr>
            <w:tr w:rsidR="00A81D8C" w:rsidRPr="004E1D6E" w:rsidTr="00F24EB6">
              <w:trPr>
                <w:trHeight w:val="397"/>
                <w:jc w:val="center"/>
              </w:trPr>
              <w:tc>
                <w:tcPr>
                  <w:tcW w:w="668" w:type="dxa"/>
                  <w:vMerge/>
                  <w:vAlign w:val="center"/>
                </w:tcPr>
                <w:p w:rsidR="00A81D8C" w:rsidRPr="004E1D6E" w:rsidRDefault="00A81D8C" w:rsidP="00F24EB6">
                  <w:pPr>
                    <w:jc w:val="center"/>
                    <w:rPr>
                      <w:rFonts w:ascii="Times New Roman" w:hAnsi="Times New Roman"/>
                      <w:szCs w:val="21"/>
                    </w:rPr>
                  </w:pPr>
                </w:p>
              </w:tc>
              <w:tc>
                <w:tcPr>
                  <w:tcW w:w="113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生产工艺</w:t>
                  </w:r>
                </w:p>
              </w:tc>
              <w:tc>
                <w:tcPr>
                  <w:tcW w:w="326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w:t>
                  </w:r>
                  <w:r w:rsidRPr="004E1D6E">
                    <w:rPr>
                      <w:rFonts w:ascii="Times New Roman" w:hAnsi="Times New Roman"/>
                      <w:szCs w:val="21"/>
                    </w:rPr>
                    <w:t>-</w:t>
                  </w:r>
                  <w:r w:rsidRPr="004E1D6E">
                    <w:rPr>
                      <w:rFonts w:ascii="Times New Roman" w:hAnsi="Times New Roman"/>
                      <w:szCs w:val="21"/>
                    </w:rPr>
                    <w:t>晾干</w:t>
                  </w:r>
                </w:p>
              </w:tc>
              <w:tc>
                <w:tcPr>
                  <w:tcW w:w="297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w:t>
                  </w:r>
                  <w:r w:rsidRPr="004E1D6E">
                    <w:rPr>
                      <w:rFonts w:ascii="Times New Roman" w:hAnsi="Times New Roman"/>
                      <w:szCs w:val="21"/>
                    </w:rPr>
                    <w:t>-</w:t>
                  </w:r>
                  <w:r w:rsidRPr="004E1D6E">
                    <w:rPr>
                      <w:rFonts w:ascii="Times New Roman" w:hAnsi="Times New Roman"/>
                      <w:szCs w:val="21"/>
                    </w:rPr>
                    <w:t>晾干</w:t>
                  </w:r>
                </w:p>
              </w:tc>
              <w:tc>
                <w:tcPr>
                  <w:tcW w:w="103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一致</w:t>
                  </w:r>
                </w:p>
              </w:tc>
            </w:tr>
            <w:tr w:rsidR="00A81D8C" w:rsidRPr="004E1D6E" w:rsidTr="00F24EB6">
              <w:trPr>
                <w:trHeight w:val="397"/>
                <w:jc w:val="center"/>
              </w:trPr>
              <w:tc>
                <w:tcPr>
                  <w:tcW w:w="668" w:type="dxa"/>
                  <w:vMerge/>
                  <w:vAlign w:val="center"/>
                </w:tcPr>
                <w:p w:rsidR="00A81D8C" w:rsidRPr="004E1D6E" w:rsidRDefault="00A81D8C" w:rsidP="00F24EB6">
                  <w:pPr>
                    <w:jc w:val="center"/>
                    <w:rPr>
                      <w:rFonts w:ascii="Times New Roman" w:hAnsi="Times New Roman"/>
                      <w:szCs w:val="21"/>
                    </w:rPr>
                  </w:pPr>
                </w:p>
              </w:tc>
              <w:tc>
                <w:tcPr>
                  <w:tcW w:w="113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生产</w:t>
                  </w:r>
                </w:p>
                <w:p w:rsidR="00A81D8C" w:rsidRPr="004E1D6E" w:rsidRDefault="00A81D8C" w:rsidP="00F24EB6">
                  <w:pPr>
                    <w:jc w:val="center"/>
                    <w:rPr>
                      <w:rFonts w:ascii="Times New Roman" w:hAnsi="Times New Roman"/>
                      <w:szCs w:val="21"/>
                    </w:rPr>
                  </w:pPr>
                  <w:r w:rsidRPr="004E1D6E">
                    <w:rPr>
                      <w:rFonts w:ascii="Times New Roman" w:hAnsi="Times New Roman"/>
                      <w:szCs w:val="21"/>
                    </w:rPr>
                    <w:t>设备</w:t>
                  </w:r>
                </w:p>
              </w:tc>
              <w:tc>
                <w:tcPr>
                  <w:tcW w:w="326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喷漆设备、密闭喷漆房、废气治理措施</w:t>
                  </w:r>
                </w:p>
              </w:tc>
              <w:tc>
                <w:tcPr>
                  <w:tcW w:w="297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喷漆设备、密闭喷漆房、废气治理措施</w:t>
                  </w:r>
                </w:p>
              </w:tc>
              <w:tc>
                <w:tcPr>
                  <w:tcW w:w="103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一致</w:t>
                  </w:r>
                </w:p>
              </w:tc>
            </w:tr>
          </w:tbl>
          <w:p w:rsidR="00A81D8C" w:rsidRPr="004E1D6E" w:rsidRDefault="00A81D8C" w:rsidP="00F24EB6">
            <w:pPr>
              <w:spacing w:line="440" w:lineRule="exact"/>
              <w:rPr>
                <w:rFonts w:ascii="Times New Roman" w:hAnsi="Times New Roman"/>
                <w:b/>
                <w:sz w:val="24"/>
              </w:rPr>
            </w:pPr>
            <w:r w:rsidRPr="004E1D6E">
              <w:rPr>
                <w:rFonts w:ascii="Times New Roman" w:hAnsi="Times New Roman"/>
                <w:b/>
                <w:sz w:val="24"/>
              </w:rPr>
              <w:t>三、用地规划相符性分析</w:t>
            </w:r>
          </w:p>
          <w:p w:rsidR="00A81D8C" w:rsidRPr="004E1D6E" w:rsidRDefault="00A81D8C" w:rsidP="00F24EB6">
            <w:pPr>
              <w:spacing w:line="440" w:lineRule="exact"/>
              <w:ind w:firstLineChars="200" w:firstLine="480"/>
              <w:rPr>
                <w:rFonts w:ascii="Times New Roman" w:hAnsi="Times New Roman"/>
                <w:kern w:val="36"/>
                <w:sz w:val="24"/>
              </w:rPr>
            </w:pPr>
            <w:r w:rsidRPr="004E1D6E">
              <w:rPr>
                <w:rFonts w:ascii="Times New Roman" w:hAnsi="Times New Roman"/>
                <w:sz w:val="24"/>
              </w:rPr>
              <w:t>河南省龙飞农业机械有限公司位于新乡市延津县产业集聚区北区</w:t>
            </w:r>
            <w:r w:rsidRPr="004E1D6E">
              <w:rPr>
                <w:rFonts w:ascii="Times New Roman" w:hAnsi="Times New Roman"/>
                <w:kern w:val="36"/>
                <w:sz w:val="24"/>
              </w:rPr>
              <w:t>，根据</w:t>
            </w:r>
            <w:r w:rsidRPr="004E1D6E">
              <w:rPr>
                <w:rFonts w:ascii="Times New Roman" w:hAnsi="Times New Roman"/>
                <w:sz w:val="24"/>
              </w:rPr>
              <w:t>延津县产业集聚区（北区）发展规划</w:t>
            </w:r>
            <w:r w:rsidRPr="004E1D6E">
              <w:rPr>
                <w:rFonts w:ascii="Times New Roman" w:hAnsi="Times New Roman"/>
                <w:kern w:val="36"/>
                <w:sz w:val="24"/>
              </w:rPr>
              <w:t>（</w:t>
            </w:r>
            <w:r w:rsidRPr="004E1D6E">
              <w:rPr>
                <w:rFonts w:ascii="Times New Roman" w:hAnsi="Times New Roman"/>
                <w:kern w:val="36"/>
                <w:sz w:val="24"/>
              </w:rPr>
              <w:t>2012-2020</w:t>
            </w:r>
            <w:r w:rsidRPr="004E1D6E">
              <w:rPr>
                <w:rFonts w:ascii="Times New Roman" w:hAnsi="Times New Roman"/>
                <w:kern w:val="36"/>
                <w:sz w:val="24"/>
              </w:rPr>
              <w:t>）显示（见附图</w:t>
            </w:r>
            <w:r w:rsidRPr="004E1D6E">
              <w:rPr>
                <w:rFonts w:ascii="Times New Roman" w:hAnsi="Times New Roman"/>
                <w:kern w:val="36"/>
                <w:sz w:val="24"/>
              </w:rPr>
              <w:t>1</w:t>
            </w:r>
            <w:r w:rsidRPr="004E1D6E">
              <w:rPr>
                <w:rFonts w:ascii="Times New Roman" w:hAnsi="Times New Roman"/>
                <w:kern w:val="36"/>
                <w:sz w:val="24"/>
              </w:rPr>
              <w:t>），该项目所占用地属于工业用</w:t>
            </w:r>
            <w:r w:rsidRPr="004E1D6E">
              <w:rPr>
                <w:rFonts w:ascii="Times New Roman" w:hAnsi="Times New Roman"/>
                <w:kern w:val="36"/>
                <w:sz w:val="24"/>
              </w:rPr>
              <w:lastRenderedPageBreak/>
              <w:t>地，符合集聚区总体规划，同时根据</w:t>
            </w:r>
            <w:r w:rsidRPr="004E1D6E">
              <w:rPr>
                <w:rFonts w:ascii="Times New Roman" w:hAnsi="Times New Roman"/>
                <w:sz w:val="24"/>
              </w:rPr>
              <w:t>延津县产业集聚区管委会出具的证明显示，本项目占地为工业用地，选址符合</w:t>
            </w:r>
            <w:r w:rsidRPr="004E1D6E">
              <w:rPr>
                <w:rFonts w:ascii="Times New Roman" w:hAnsi="Times New Roman"/>
                <w:bCs/>
                <w:sz w:val="24"/>
              </w:rPr>
              <w:t>延津县产业集聚区发展规划、土地利用规划以及总体规划</w:t>
            </w:r>
            <w:r w:rsidRPr="004E1D6E">
              <w:rPr>
                <w:rFonts w:ascii="Times New Roman" w:hAnsi="Times New Roman"/>
                <w:kern w:val="36"/>
                <w:sz w:val="24"/>
              </w:rPr>
              <w:t>。</w:t>
            </w:r>
          </w:p>
          <w:p w:rsidR="00A81D8C" w:rsidRPr="004E1D6E" w:rsidRDefault="00A81D8C" w:rsidP="00F24EB6">
            <w:pPr>
              <w:spacing w:line="440" w:lineRule="exact"/>
              <w:rPr>
                <w:rFonts w:ascii="Times New Roman" w:hAnsi="Times New Roman"/>
                <w:b/>
                <w:sz w:val="24"/>
                <w:szCs w:val="20"/>
              </w:rPr>
            </w:pPr>
            <w:r w:rsidRPr="004E1D6E">
              <w:rPr>
                <w:rFonts w:ascii="Times New Roman" w:hAnsi="Times New Roman"/>
                <w:b/>
                <w:sz w:val="24"/>
                <w:szCs w:val="20"/>
              </w:rPr>
              <w:t>四、厂址及周围环境</w:t>
            </w:r>
          </w:p>
          <w:p w:rsidR="00A81D8C" w:rsidRPr="004E1D6E" w:rsidRDefault="00A81D8C" w:rsidP="00F24EB6">
            <w:pPr>
              <w:spacing w:line="440" w:lineRule="exact"/>
              <w:ind w:firstLineChars="200" w:firstLine="480"/>
              <w:rPr>
                <w:rFonts w:ascii="Times New Roman" w:hAnsi="Times New Roman"/>
                <w:sz w:val="24"/>
                <w:szCs w:val="20"/>
              </w:rPr>
            </w:pPr>
            <w:r w:rsidRPr="004E1D6E">
              <w:rPr>
                <w:rFonts w:ascii="Times New Roman" w:hAnsi="Times New Roman"/>
                <w:sz w:val="24"/>
                <w:szCs w:val="20"/>
              </w:rPr>
              <w:t>项目位于延津县产业集聚区北区经十四路与纬四路交叉口西南角，项目东侧隔经十四路为农田，南侧为创益液压有限公司和新乡正元电子科技有限公司，西侧为亚太创美塑胶公司，北侧为四季同达生态园。项目最近敏感点为西方向</w:t>
            </w:r>
            <w:r w:rsidRPr="004E1D6E">
              <w:rPr>
                <w:rFonts w:ascii="Times New Roman" w:hAnsi="Times New Roman"/>
                <w:sz w:val="24"/>
                <w:szCs w:val="20"/>
              </w:rPr>
              <w:t>390m</w:t>
            </w:r>
            <w:r w:rsidRPr="004E1D6E">
              <w:rPr>
                <w:rFonts w:ascii="Times New Roman" w:hAnsi="Times New Roman"/>
                <w:sz w:val="24"/>
                <w:szCs w:val="20"/>
              </w:rPr>
              <w:t>处的沙门村，南方向</w:t>
            </w:r>
            <w:r w:rsidRPr="004E1D6E">
              <w:rPr>
                <w:rFonts w:ascii="Times New Roman" w:hAnsi="Times New Roman"/>
                <w:sz w:val="24"/>
                <w:szCs w:val="20"/>
              </w:rPr>
              <w:t>406m</w:t>
            </w:r>
            <w:r w:rsidRPr="004E1D6E">
              <w:rPr>
                <w:rFonts w:ascii="Times New Roman" w:hAnsi="Times New Roman"/>
                <w:sz w:val="24"/>
                <w:szCs w:val="20"/>
              </w:rPr>
              <w:t>处的龙王庙村，东南方向</w:t>
            </w:r>
            <w:r w:rsidRPr="004E1D6E">
              <w:rPr>
                <w:rFonts w:ascii="Times New Roman" w:hAnsi="Times New Roman"/>
                <w:sz w:val="24"/>
                <w:szCs w:val="20"/>
              </w:rPr>
              <w:t>520m</w:t>
            </w:r>
            <w:r w:rsidRPr="004E1D6E">
              <w:rPr>
                <w:rFonts w:ascii="Times New Roman" w:hAnsi="Times New Roman"/>
                <w:sz w:val="24"/>
                <w:szCs w:val="20"/>
              </w:rPr>
              <w:t>处的小龙王庙村，西南方向</w:t>
            </w:r>
            <w:r w:rsidRPr="004E1D6E">
              <w:rPr>
                <w:rFonts w:ascii="Times New Roman" w:hAnsi="Times New Roman"/>
                <w:sz w:val="24"/>
                <w:szCs w:val="20"/>
              </w:rPr>
              <w:t>510m</w:t>
            </w:r>
            <w:r w:rsidRPr="004E1D6E">
              <w:rPr>
                <w:rFonts w:ascii="Times New Roman" w:hAnsi="Times New Roman"/>
                <w:sz w:val="24"/>
                <w:szCs w:val="20"/>
              </w:rPr>
              <w:t>处的榆东社区。项目周边环境情况见图</w:t>
            </w:r>
            <w:r w:rsidRPr="004E1D6E">
              <w:rPr>
                <w:rFonts w:ascii="Times New Roman" w:hAnsi="Times New Roman"/>
                <w:sz w:val="24"/>
                <w:szCs w:val="20"/>
              </w:rPr>
              <w:t xml:space="preserve">1. </w:t>
            </w:r>
          </w:p>
          <w:p w:rsidR="00A81D8C" w:rsidRPr="004E1D6E" w:rsidRDefault="003A0926" w:rsidP="00F24EB6">
            <w:pPr>
              <w:pStyle w:val="1"/>
              <w:spacing w:before="0" w:after="0" w:line="440" w:lineRule="exact"/>
              <w:ind w:left="0"/>
              <w:rPr>
                <w:sz w:val="24"/>
                <w:szCs w:val="24"/>
              </w:rPr>
            </w:pPr>
            <w:r w:rsidRPr="003A092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335" o:spid="_x0000_s2262" type="#_x0000_t75" style="position:absolute;left:0;text-align:left;margin-left:406.5pt;margin-top:5.3pt;width:45pt;height:62.4pt;z-index:251822592">
                  <v:imagedata r:id="rId11" o:title="" cropbottom="12924f" cropleft="8412f" cropright="8693f"/>
                </v:shape>
                <o:OLEObject Type="Embed" ProgID="Visio.Drawing.11" ShapeID="对象 2335" DrawAspect="Content" ObjectID="_1626850821" r:id="rId12"/>
              </w:pict>
            </w:r>
            <w:r w:rsidR="00A81D8C" w:rsidRPr="004E1D6E">
              <w:rPr>
                <w:noProof/>
                <w:sz w:val="24"/>
                <w:szCs w:val="24"/>
              </w:rPr>
              <w:drawing>
                <wp:anchor distT="0" distB="0" distL="114300" distR="114300" simplePos="0" relativeHeight="251820544" behindDoc="0" locked="0" layoutInCell="1" allowOverlap="1">
                  <wp:simplePos x="0" y="0"/>
                  <wp:positionH relativeFrom="column">
                    <wp:posOffset>39634</wp:posOffset>
                  </wp:positionH>
                  <wp:positionV relativeFrom="paragraph">
                    <wp:posOffset>55089</wp:posOffset>
                  </wp:positionV>
                  <wp:extent cx="5737129" cy="3414263"/>
                  <wp:effectExtent l="19050" t="19050" r="15971" b="14737"/>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7129" cy="3414263"/>
                          </a:xfrm>
                          <a:prstGeom prst="rect">
                            <a:avLst/>
                          </a:prstGeom>
                          <a:noFill/>
                          <a:ln w="9525">
                            <a:solidFill>
                              <a:schemeClr val="tx1"/>
                            </a:solidFill>
                            <a:miter lim="800000"/>
                            <a:headEnd/>
                            <a:tailEnd/>
                          </a:ln>
                        </pic:spPr>
                      </pic:pic>
                    </a:graphicData>
                  </a:graphic>
                </wp:anchor>
              </w:drawing>
            </w:r>
          </w:p>
          <w:p w:rsidR="00A81D8C" w:rsidRPr="004E1D6E" w:rsidRDefault="003A0926" w:rsidP="00F24EB6">
            <w:pPr>
              <w:spacing w:line="440" w:lineRule="exact"/>
              <w:rPr>
                <w:rFonts w:ascii="Times New Roman" w:hAnsi="Times New Roman"/>
                <w:sz w:val="24"/>
                <w:szCs w:val="24"/>
              </w:rPr>
            </w:pPr>
            <w:r w:rsidRPr="003A0926">
              <w:rPr>
                <w:rFonts w:ascii="Times New Roman" w:hAnsi="Times New Roman"/>
                <w:b/>
                <w:noProof/>
                <w:sz w:val="24"/>
              </w:rPr>
              <w:pict>
                <v:shapetype id="_x0000_t202" coordsize="21600,21600" o:spt="202" path="m,l,21600r21600,l21600,xe">
                  <v:stroke joinstyle="miter"/>
                  <v:path gradientshapeok="t" o:connecttype="rect"/>
                </v:shapetype>
                <v:shape id="_x0000_s2279" type="#_x0000_t202" style="position:absolute;left:0;text-align:left;margin-left:240.35pt;margin-top:21.45pt;width:61.6pt;height:38.65pt;z-index:251840000" filled="f" stroked="f">
                  <v:textbox style="mso-next-textbox:#_x0000_s2279">
                    <w:txbxContent>
                      <w:p w:rsidR="00A81D8C" w:rsidRPr="005B0F0B" w:rsidRDefault="00A81D8C" w:rsidP="00A81D8C">
                        <w:pPr>
                          <w:jc w:val="center"/>
                          <w:rPr>
                            <w:rFonts w:ascii="Times New Roman" w:eastAsiaTheme="minorEastAsia" w:hAnsi="Times New Roman"/>
                            <w:b/>
                          </w:rPr>
                        </w:pPr>
                        <w:r>
                          <w:rPr>
                            <w:rFonts w:ascii="Times New Roman" w:eastAsiaTheme="minorEastAsia" w:hAnsiTheme="minorEastAsia" w:hint="eastAsia"/>
                            <w:b/>
                          </w:rPr>
                          <w:t>四季同达生态园</w:t>
                        </w:r>
                      </w:p>
                    </w:txbxContent>
                  </v:textbox>
                </v:shape>
              </w:pict>
            </w:r>
            <w:r>
              <w:rPr>
                <w:rFonts w:ascii="Times New Roman" w:hAnsi="Times New Roman"/>
                <w:noProof/>
                <w:sz w:val="24"/>
                <w:szCs w:val="24"/>
              </w:rPr>
              <w:pict>
                <v:shape id="_x0000_s2269" style="position:absolute;left:0;text-align:left;margin-left:206.6pt;margin-top:1.25pt;width:127.1pt;height:83.7pt;z-index:251829760" coordsize="2542,1674" path="m579,l2542,265,1982,1674,,1268,579,xe" filled="f" strokecolor="yellow" strokeweight="1pt">
                  <v:path arrowok="t"/>
                </v:shape>
              </w:pict>
            </w: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 id="_x0000_s2268" type="#_x0000_t202" style="position:absolute;left:0;text-align:left;margin-left:89.3pt;margin-top:15.55pt;width:61.6pt;height:38.65pt;z-index:251828736" filled="f" stroked="f">
                  <v:textbox style="mso-next-textbox:#_x0000_s2268">
                    <w:txbxContent>
                      <w:p w:rsidR="00A81D8C" w:rsidRPr="005B0F0B" w:rsidRDefault="00A81D8C" w:rsidP="00A81D8C">
                        <w:pPr>
                          <w:jc w:val="center"/>
                          <w:rPr>
                            <w:rFonts w:ascii="Times New Roman" w:eastAsiaTheme="minorEastAsia" w:hAnsi="Times New Roman"/>
                            <w:b/>
                          </w:rPr>
                        </w:pPr>
                        <w:r w:rsidRPr="005B0F0B">
                          <w:rPr>
                            <w:rFonts w:ascii="Times New Roman" w:eastAsiaTheme="minorEastAsia" w:hAnsiTheme="minorEastAsia"/>
                            <w:b/>
                          </w:rPr>
                          <w:t>沙门村（</w:t>
                        </w:r>
                        <w:r w:rsidRPr="005B0F0B">
                          <w:rPr>
                            <w:rFonts w:ascii="Times New Roman" w:eastAsiaTheme="minorEastAsia" w:hAnsi="Times New Roman"/>
                            <w:b/>
                          </w:rPr>
                          <w:t>390m</w:t>
                        </w:r>
                        <w:r w:rsidRPr="005B0F0B">
                          <w:rPr>
                            <w:rFonts w:ascii="Times New Roman" w:eastAsiaTheme="minorEastAsia" w:hAnsiTheme="minorEastAsia"/>
                            <w:b/>
                          </w:rPr>
                          <w:t>）</w:t>
                        </w:r>
                      </w:p>
                    </w:txbxContent>
                  </v:textbox>
                </v:shape>
              </w:pict>
            </w:r>
            <w:r>
              <w:rPr>
                <w:rFonts w:ascii="Times New Roman" w:hAnsi="Times New Roman"/>
                <w:b/>
                <w:noProof/>
                <w:sz w:val="24"/>
              </w:rPr>
              <w:pict>
                <v:polyline id="_x0000_s2263" style="position:absolute;left:0;text-align:left;z-index:251823616;mso-position-horizontal:absolute" points="96.6pt,10.5pt,173.6pt,3.4pt,160.7pt,61.25pt,137.85pt,58.75pt,126.6pt,84.55pt,102.05pt,82.9pt,104.95pt,67.1pt,70pt,70pt,75.8pt,23.7pt,78.3pt,12.15pt,99.1pt,11.3pt" coordsize="2072,1623" strokecolor="#7030a0" strokeweight="1.25pt">
                  <v:fill opacity="22938f"/>
                  <v:path arrowok="t"/>
                </v:polyline>
              </w:pict>
            </w:r>
          </w:p>
          <w:p w:rsidR="00A81D8C" w:rsidRPr="004E1D6E" w:rsidRDefault="00A81D8C" w:rsidP="00F24EB6">
            <w:pPr>
              <w:adjustRightInd w:val="0"/>
              <w:snapToGrid w:val="0"/>
              <w:spacing w:line="440" w:lineRule="exact"/>
              <w:rPr>
                <w:rFonts w:ascii="Times New Roman" w:hAnsi="Times New Roman"/>
                <w:b/>
                <w:sz w:val="24"/>
              </w:rPr>
            </w:pP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 id="_x0000_s2281" type="#_x0000_t202" style="position:absolute;left:0;text-align:left;margin-left:183.35pt;margin-top:8.1pt;width:43.55pt;height:53.4pt;z-index:251842048" filled="f" stroked="f">
                  <v:textbox style="mso-next-textbox:#_x0000_s2281">
                    <w:txbxContent>
                      <w:p w:rsidR="00A81D8C" w:rsidRPr="00D60133" w:rsidRDefault="00A81D8C" w:rsidP="00A81D8C">
                        <w:pPr>
                          <w:rPr>
                            <w:b/>
                            <w:sz w:val="18"/>
                            <w:szCs w:val="18"/>
                          </w:rPr>
                        </w:pPr>
                        <w:r w:rsidRPr="00D60133">
                          <w:rPr>
                            <w:rFonts w:ascii="Times New Roman" w:hAnsi="Times New Roman" w:hint="eastAsia"/>
                            <w:b/>
                            <w:sz w:val="18"/>
                            <w:szCs w:val="18"/>
                          </w:rPr>
                          <w:t>亚太创美塑胶</w:t>
                        </w:r>
                      </w:p>
                    </w:txbxContent>
                  </v:textbox>
                </v:shape>
              </w:pict>
            </w:r>
            <w:r>
              <w:rPr>
                <w:rFonts w:ascii="Times New Roman" w:hAnsi="Times New Roman"/>
                <w:b/>
                <w:noProof/>
                <w:sz w:val="24"/>
              </w:rPr>
              <w:pict>
                <v:shape id="_x0000_s2278" type="#_x0000_t202" style="position:absolute;left:0;text-align:left;margin-left:225.05pt;margin-top:13.55pt;width:61.6pt;height:38.65pt;z-index:251838976" filled="f" stroked="f">
                  <v:textbox style="mso-next-textbox:#_x0000_s2278">
                    <w:txbxContent>
                      <w:p w:rsidR="00A81D8C" w:rsidRPr="00BF7026" w:rsidRDefault="00A81D8C" w:rsidP="00A81D8C">
                        <w:pPr>
                          <w:jc w:val="center"/>
                          <w:rPr>
                            <w:rFonts w:ascii="Times New Roman" w:eastAsiaTheme="minorEastAsia" w:hAnsi="Times New Roman"/>
                            <w:b/>
                            <w:color w:val="FF0000"/>
                            <w:sz w:val="15"/>
                            <w:szCs w:val="15"/>
                          </w:rPr>
                        </w:pPr>
                        <w:r w:rsidRPr="00BF7026">
                          <w:rPr>
                            <w:rFonts w:ascii="Times New Roman" w:eastAsiaTheme="minorEastAsia" w:hAnsiTheme="minorEastAsia" w:hint="eastAsia"/>
                            <w:b/>
                            <w:color w:val="FF0000"/>
                            <w:sz w:val="15"/>
                            <w:szCs w:val="15"/>
                          </w:rPr>
                          <w:t>龙飞农业机械</w:t>
                        </w:r>
                      </w:p>
                    </w:txbxContent>
                  </v:textbox>
                </v:shape>
              </w:pict>
            </w:r>
            <w:r>
              <w:rPr>
                <w:rFonts w:ascii="Times New Roman" w:hAnsi="Times New Roman"/>
                <w:b/>
                <w:noProof/>
                <w:sz w:val="24"/>
              </w:rPr>
              <w:pict>
                <v:shape id="_x0000_s2270" style="position:absolute;left:0;text-align:left;margin-left:186pt;margin-top:3.1pt;width:40.9pt;height:48.95pt;z-index:251830784;mso-position-vertical:absolute" coordsize="818,979" path="m412,l818,97,597,979,,874,412,xe" filled="f" strokecolor="yellow" strokeweight="1pt">
                  <v:path arrowok="t"/>
                </v:shape>
              </w:pict>
            </w:r>
            <w:r>
              <w:rPr>
                <w:rFonts w:ascii="Times New Roman" w:hAnsi="Times New Roman"/>
                <w:b/>
                <w:noProof/>
                <w:sz w:val="24"/>
              </w:rPr>
              <w:pict>
                <v:shape id="_x0000_s2267" style="position:absolute;left:0;text-align:left;margin-left:217.9pt;margin-top:8.1pt;width:84.05pt;height:59.5pt;z-index:251827712" coordsize="1681,1190" path="m1681,358r-325,832l,882,191,,1681,358xe" filled="f" strokecolor="red">
                  <v:path arrowok="t"/>
                </v:shape>
              </w:pict>
            </w: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 id="_x0000_s2282" type="#_x0000_t202" style="position:absolute;left:0;text-align:left;margin-left:301.95pt;margin-top:8.95pt;width:30.85pt;height:46.3pt;z-index:251843072" filled="f" stroked="f">
                  <v:textbox style="mso-next-textbox:#_x0000_s2282">
                    <w:txbxContent>
                      <w:p w:rsidR="00A81D8C" w:rsidRPr="0010132C" w:rsidRDefault="00A81D8C" w:rsidP="00A81D8C">
                        <w:pPr>
                          <w:rPr>
                            <w:b/>
                          </w:rPr>
                        </w:pPr>
                        <w:r w:rsidRPr="0010132C">
                          <w:rPr>
                            <w:rFonts w:hint="eastAsia"/>
                            <w:b/>
                          </w:rPr>
                          <w:t>农田</w:t>
                        </w:r>
                      </w:p>
                    </w:txbxContent>
                  </v:textbox>
                </v:shape>
              </w:pict>
            </w:r>
            <w:r>
              <w:rPr>
                <w:rFonts w:ascii="Times New Roman" w:hAnsi="Times New Roman"/>
                <w:b/>
                <w:noProof/>
                <w:sz w:val="24"/>
              </w:rPr>
              <w:pict>
                <v:shapetype id="_x0000_t109" coordsize="21600,21600" o:spt="109" path="m,l,21600r21600,l21600,xe">
                  <v:stroke joinstyle="miter"/>
                  <v:path gradientshapeok="t" o:connecttype="rect"/>
                </v:shapetype>
                <v:shape id="_x0000_s2280" type="#_x0000_t109" style="position:absolute;left:0;text-align:left;margin-left:224.65pt;margin-top:21.55pt;width:4.55pt;height:10.75pt;rotation:895297fd;z-index:251841024" fillcolor="red" stroked="f"/>
              </w:pict>
            </w: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 id="_x0000_s2274" type="#_x0000_t202" style="position:absolute;left:0;text-align:left;margin-left:221.05pt;margin-top:19.7pt;width:35.75pt;height:31.55pt;z-index:251834880" filled="f" stroked="f">
                  <v:textbox style="mso-next-textbox:#_x0000_s2274">
                    <w:txbxContent>
                      <w:p w:rsidR="00A81D8C" w:rsidRPr="009A348D" w:rsidRDefault="00A81D8C" w:rsidP="00A81D8C">
                        <w:pPr>
                          <w:spacing w:line="240" w:lineRule="exact"/>
                          <w:jc w:val="center"/>
                          <w:rPr>
                            <w:rFonts w:ascii="Times New Roman" w:eastAsiaTheme="minorEastAsia" w:hAnsi="Times New Roman"/>
                            <w:b/>
                            <w:sz w:val="18"/>
                            <w:szCs w:val="18"/>
                          </w:rPr>
                        </w:pPr>
                        <w:r>
                          <w:rPr>
                            <w:rFonts w:ascii="Times New Roman" w:eastAsiaTheme="minorEastAsia" w:hAnsiTheme="minorEastAsia" w:hint="eastAsia"/>
                            <w:b/>
                            <w:sz w:val="18"/>
                            <w:szCs w:val="18"/>
                          </w:rPr>
                          <w:t>创益液压</w:t>
                        </w:r>
                      </w:p>
                    </w:txbxContent>
                  </v:textbox>
                </v:shape>
              </w:pict>
            </w:r>
            <w:r>
              <w:rPr>
                <w:rFonts w:ascii="Times New Roman" w:hAnsi="Times New Roman"/>
                <w:b/>
                <w:noProof/>
                <w:sz w:val="24"/>
              </w:rPr>
              <w:pict>
                <v:shape id="_x0000_s2275" type="#_x0000_t202" style="position:absolute;left:0;text-align:left;margin-left:170.5pt;margin-top:12.8pt;width:58.7pt;height:20.45pt;z-index:251835904" filled="f" stroked="f">
                  <v:textbox style="mso-next-textbox:#_x0000_s2275">
                    <w:txbxContent>
                      <w:p w:rsidR="00A81D8C" w:rsidRPr="0061120C" w:rsidRDefault="00A81D8C" w:rsidP="00A81D8C">
                        <w:pPr>
                          <w:jc w:val="center"/>
                          <w:rPr>
                            <w:rFonts w:ascii="Times New Roman" w:eastAsiaTheme="minorEastAsia" w:hAnsi="Times New Roman"/>
                            <w:b/>
                            <w:sz w:val="18"/>
                            <w:szCs w:val="18"/>
                          </w:rPr>
                        </w:pPr>
                        <w:r w:rsidRPr="0061120C">
                          <w:rPr>
                            <w:rFonts w:ascii="Times New Roman" w:eastAsiaTheme="minorEastAsia" w:hAnsiTheme="minorEastAsia" w:hint="eastAsia"/>
                            <w:b/>
                            <w:sz w:val="18"/>
                            <w:szCs w:val="18"/>
                          </w:rPr>
                          <w:t>正元电子</w:t>
                        </w:r>
                      </w:p>
                    </w:txbxContent>
                  </v:textbox>
                </v:shape>
              </w:pict>
            </w:r>
            <w:r>
              <w:rPr>
                <w:rFonts w:ascii="Times New Roman" w:hAnsi="Times New Roman"/>
                <w:b/>
                <w:noProof/>
                <w:sz w:val="24"/>
              </w:rPr>
              <w:pict>
                <v:shape id="_x0000_s2272" style="position:absolute;left:0;text-align:left;margin-left:170pt;margin-top:4.5pt;width:55.05pt;height:40.6pt;z-index:251832832" coordsize="1138,812" path="m1138,166l1021,812,209,646,,591,320,r818,166xe" filled="f" strokecolor="yellow">
                  <v:path arrowok="t"/>
                </v:shape>
              </w:pict>
            </w:r>
            <w:r>
              <w:rPr>
                <w:rFonts w:ascii="Times New Roman" w:hAnsi="Times New Roman"/>
                <w:b/>
                <w:noProof/>
                <w:sz w:val="24"/>
              </w:rPr>
              <w:pict>
                <v:shape id="_x0000_s2271" style="position:absolute;left:0;text-align:left;margin-left:221.05pt;margin-top:12.8pt;width:40.35pt;height:38.45pt;z-index:251831808" coordsize="807,769" path="m117,l,652,647,769,807,135,117,xe" filled="f" strokecolor="yellow">
                  <v:path arrowok="t"/>
                </v:shape>
              </w:pict>
            </w:r>
            <w:r>
              <w:rPr>
                <w:rFonts w:ascii="Times New Roman" w:hAnsi="Times New Roman"/>
                <w:b/>
                <w:noProof/>
                <w:sz w:val="24"/>
              </w:rPr>
              <w:pict>
                <v:shape id="_x0000_s2266" style="position:absolute;left:0;text-align:left;margin-left:3.15pt;margin-top:8.2pt;width:122.75pt;height:131.1pt;z-index:251826688" coordsize="2455,2622" path="m990,9r1382,l2280,192r175,8l2364,658,2064,633,1839,941r9,341l1140,2622,8,2398,,625,91,533r475,l557,816r258,-8l807,,990,9xe" strokecolor="#7030a0" strokeweight="1.25pt">
                  <v:fill opacity="22938f"/>
                  <v:path arrowok="t"/>
                </v:shape>
              </w:pict>
            </w: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8" o:spid="_x0000_s2283" type="#_x0000_t62" style="position:absolute;left:0;text-align:left;margin-left:263.9pt;margin-top:12.25pt;width:67.2pt;height:22.45pt;z-index:251844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" adj="-10270,-26218" strokecolor="red" strokeweight="1.5pt">
                  <v:fill opacity="30802f"/>
                  <v:textbox style="mso-next-textbox:#圆角矩形标注 28">
                    <w:txbxContent>
                      <w:p w:rsidR="00A81D8C" w:rsidRPr="00506DAE" w:rsidRDefault="00A81D8C" w:rsidP="00A81D8C">
                        <w:pPr>
                          <w:jc w:val="center"/>
                          <w:rPr>
                            <w:b/>
                            <w:szCs w:val="21"/>
                          </w:rPr>
                        </w:pPr>
                        <w:r w:rsidRPr="00506DAE">
                          <w:rPr>
                            <w:rFonts w:hint="eastAsia"/>
                            <w:b/>
                            <w:szCs w:val="21"/>
                          </w:rPr>
                          <w:t>项目位置</w:t>
                        </w:r>
                      </w:p>
                    </w:txbxContent>
                  </v:textbox>
                </v:shape>
              </w:pict>
            </w:r>
            <w:r>
              <w:rPr>
                <w:rFonts w:ascii="Times New Roman" w:hAnsi="Times New Roman"/>
                <w:b/>
                <w:noProof/>
                <w:sz w:val="24"/>
              </w:rPr>
              <w:pict>
                <v:shape id="_x0000_s2273" type="#_x0000_t202" style="position:absolute;left:0;text-align:left;margin-left:30.5pt;margin-top:21.15pt;width:61.6pt;height:38.65pt;z-index:251833856" filled="f" stroked="f">
                  <v:textbox style="mso-next-textbox:#_x0000_s2273">
                    <w:txbxContent>
                      <w:p w:rsidR="00A81D8C" w:rsidRPr="005B0F0B" w:rsidRDefault="00A81D8C" w:rsidP="00A81D8C">
                        <w:pPr>
                          <w:jc w:val="center"/>
                          <w:rPr>
                            <w:rFonts w:ascii="Times New Roman" w:eastAsiaTheme="minorEastAsia" w:hAnsi="Times New Roman"/>
                            <w:b/>
                          </w:rPr>
                        </w:pPr>
                        <w:r>
                          <w:rPr>
                            <w:rFonts w:ascii="Times New Roman" w:eastAsiaTheme="minorEastAsia" w:hAnsiTheme="minorEastAsia" w:hint="eastAsia"/>
                            <w:b/>
                          </w:rPr>
                          <w:t>榆东社区</w:t>
                        </w:r>
                        <w:r w:rsidRPr="005B0F0B">
                          <w:rPr>
                            <w:rFonts w:ascii="Times New Roman" w:eastAsiaTheme="minorEastAsia" w:hAnsiTheme="minorEastAsia"/>
                            <w:b/>
                          </w:rPr>
                          <w:t>（</w:t>
                        </w:r>
                        <w:r>
                          <w:rPr>
                            <w:rFonts w:ascii="Times New Roman" w:eastAsiaTheme="minorEastAsia" w:hAnsi="Times New Roman" w:hint="eastAsia"/>
                            <w:b/>
                          </w:rPr>
                          <w:t>510</w:t>
                        </w:r>
                        <w:r w:rsidRPr="005B0F0B">
                          <w:rPr>
                            <w:rFonts w:ascii="Times New Roman" w:eastAsiaTheme="minorEastAsia" w:hAnsi="Times New Roman"/>
                            <w:b/>
                          </w:rPr>
                          <w:t>m</w:t>
                        </w:r>
                        <w:r w:rsidRPr="005B0F0B">
                          <w:rPr>
                            <w:rFonts w:ascii="Times New Roman" w:eastAsiaTheme="minorEastAsia" w:hAnsiTheme="minorEastAsia"/>
                            <w:b/>
                          </w:rPr>
                          <w:t>）</w:t>
                        </w:r>
                      </w:p>
                    </w:txbxContent>
                  </v:textbox>
                </v:shape>
              </w:pict>
            </w:r>
          </w:p>
          <w:p w:rsidR="00A81D8C" w:rsidRPr="004E1D6E" w:rsidRDefault="00A81D8C" w:rsidP="00F24EB6">
            <w:pPr>
              <w:adjustRightInd w:val="0"/>
              <w:snapToGrid w:val="0"/>
              <w:spacing w:line="440" w:lineRule="exact"/>
              <w:rPr>
                <w:rFonts w:ascii="Times New Roman" w:hAnsi="Times New Roman"/>
                <w:b/>
                <w:sz w:val="24"/>
              </w:rPr>
            </w:pP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 id="_x0000_s2265" style="position:absolute;left:0;text-align:left;margin-left:343.15pt;margin-top:11.3pt;width:76.15pt;height:46.6pt;z-index:251825664" coordsize="1523,932" path="m733,58r8,300l541,316,533,125,291,117,,766r416,75l566,824r42,108l1374,841,1523,242,1324,100,791,,733,58xe" strokecolor="#7030a0" strokeweight="1.25pt">
                  <v:fill opacity="22282f"/>
                  <v:path arrowok="t"/>
                </v:shape>
              </w:pict>
            </w:r>
          </w:p>
          <w:p w:rsidR="00A81D8C" w:rsidRPr="004E1D6E" w:rsidRDefault="003A0926" w:rsidP="00F24EB6">
            <w:pPr>
              <w:adjustRightInd w:val="0"/>
              <w:snapToGrid w:val="0"/>
              <w:spacing w:line="440" w:lineRule="exact"/>
              <w:rPr>
                <w:rFonts w:ascii="Times New Roman" w:hAnsi="Times New Roman"/>
                <w:b/>
                <w:sz w:val="24"/>
              </w:rPr>
            </w:pPr>
            <w:r>
              <w:rPr>
                <w:rFonts w:ascii="Times New Roman" w:hAnsi="Times New Roman"/>
                <w:b/>
                <w:noProof/>
                <w:sz w:val="24"/>
              </w:rPr>
              <w:pict>
                <v:shape id="_x0000_s2277" type="#_x0000_t202" style="position:absolute;left:0;text-align:left;margin-left:354.65pt;margin-top:-.1pt;width:61.6pt;height:36pt;z-index:251837952" filled="f" stroked="f">
                  <v:textbox style="mso-next-textbox:#_x0000_s2277">
                    <w:txbxContent>
                      <w:p w:rsidR="00A81D8C" w:rsidRPr="005B0F0B" w:rsidRDefault="00A81D8C" w:rsidP="00A81D8C">
                        <w:pPr>
                          <w:jc w:val="center"/>
                          <w:rPr>
                            <w:rFonts w:ascii="Times New Roman" w:eastAsiaTheme="minorEastAsia" w:hAnsi="Times New Roman"/>
                            <w:b/>
                          </w:rPr>
                        </w:pPr>
                        <w:r>
                          <w:rPr>
                            <w:rFonts w:ascii="Times New Roman" w:eastAsiaTheme="minorEastAsia" w:hAnsiTheme="minorEastAsia" w:hint="eastAsia"/>
                            <w:b/>
                          </w:rPr>
                          <w:t>小龙王庙</w:t>
                        </w:r>
                        <w:r w:rsidRPr="005B0F0B">
                          <w:rPr>
                            <w:rFonts w:ascii="Times New Roman" w:eastAsiaTheme="minorEastAsia" w:hAnsiTheme="minorEastAsia"/>
                            <w:b/>
                          </w:rPr>
                          <w:t>（</w:t>
                        </w:r>
                        <w:r>
                          <w:rPr>
                            <w:rFonts w:ascii="Times New Roman" w:eastAsiaTheme="minorEastAsia" w:hAnsi="Times New Roman" w:hint="eastAsia"/>
                            <w:b/>
                          </w:rPr>
                          <w:t>520</w:t>
                        </w:r>
                        <w:r w:rsidRPr="005B0F0B">
                          <w:rPr>
                            <w:rFonts w:ascii="Times New Roman" w:eastAsiaTheme="minorEastAsia" w:hAnsi="Times New Roman"/>
                            <w:b/>
                          </w:rPr>
                          <w:t>m</w:t>
                        </w:r>
                        <w:r w:rsidRPr="005B0F0B">
                          <w:rPr>
                            <w:rFonts w:ascii="Times New Roman" w:eastAsiaTheme="minorEastAsia" w:hAnsiTheme="minorEastAsia"/>
                            <w:b/>
                          </w:rPr>
                          <w:t>）</w:t>
                        </w:r>
                      </w:p>
                    </w:txbxContent>
                  </v:textbox>
                </v:shape>
              </w:pict>
            </w:r>
            <w:r>
              <w:rPr>
                <w:rFonts w:ascii="Times New Roman" w:hAnsi="Times New Roman"/>
                <w:b/>
                <w:noProof/>
                <w:sz w:val="24"/>
              </w:rPr>
              <w:pict>
                <v:shape id="_x0000_s2276" type="#_x0000_t202" style="position:absolute;left:0;text-align:left;margin-left:245.75pt;margin-top:19.4pt;width:61.6pt;height:35.5pt;z-index:251836928" filled="f" stroked="f">
                  <v:textbox style="mso-next-textbox:#_x0000_s2276">
                    <w:txbxContent>
                      <w:p w:rsidR="00A81D8C" w:rsidRPr="005B0F0B" w:rsidRDefault="00A81D8C" w:rsidP="00A81D8C">
                        <w:pPr>
                          <w:jc w:val="center"/>
                          <w:rPr>
                            <w:rFonts w:ascii="Times New Roman" w:eastAsiaTheme="minorEastAsia" w:hAnsi="Times New Roman"/>
                            <w:b/>
                          </w:rPr>
                        </w:pPr>
                        <w:r>
                          <w:rPr>
                            <w:rFonts w:ascii="Times New Roman" w:eastAsiaTheme="minorEastAsia" w:hAnsiTheme="minorEastAsia" w:hint="eastAsia"/>
                            <w:b/>
                          </w:rPr>
                          <w:t>龙王庙村</w:t>
                        </w:r>
                        <w:r w:rsidRPr="005B0F0B">
                          <w:rPr>
                            <w:rFonts w:ascii="Times New Roman" w:eastAsiaTheme="minorEastAsia" w:hAnsiTheme="minorEastAsia"/>
                            <w:b/>
                          </w:rPr>
                          <w:t>（</w:t>
                        </w:r>
                        <w:r>
                          <w:rPr>
                            <w:rFonts w:ascii="Times New Roman" w:eastAsiaTheme="minorEastAsia" w:hAnsi="Times New Roman" w:hint="eastAsia"/>
                            <w:b/>
                          </w:rPr>
                          <w:t>406</w:t>
                        </w:r>
                        <w:r w:rsidRPr="005B0F0B">
                          <w:rPr>
                            <w:rFonts w:ascii="Times New Roman" w:eastAsiaTheme="minorEastAsia" w:hAnsi="Times New Roman"/>
                            <w:b/>
                          </w:rPr>
                          <w:t>m</w:t>
                        </w:r>
                        <w:r w:rsidRPr="005B0F0B">
                          <w:rPr>
                            <w:rFonts w:ascii="Times New Roman" w:eastAsiaTheme="minorEastAsia" w:hAnsiTheme="minorEastAsia"/>
                            <w:b/>
                          </w:rPr>
                          <w:t>）</w:t>
                        </w:r>
                      </w:p>
                    </w:txbxContent>
                  </v:textbox>
                </v:shape>
              </w:pict>
            </w:r>
            <w:r>
              <w:rPr>
                <w:rFonts w:ascii="Times New Roman" w:hAnsi="Times New Roman"/>
                <w:b/>
                <w:noProof/>
                <w:sz w:val="24"/>
              </w:rPr>
              <w:pict>
                <v:shape id="_x0000_s2264" style="position:absolute;left:0;text-align:left;margin-left:217.9pt;margin-top:7.2pt;width:110.7pt;height:46.2pt;z-index:251824640" coordsize="2214,924" path="m982,125r383,-8l1398,r108,33l1614,466r600,458l116,916,,832,41,608r317,8l416,375r324,58l799,167,982,125xe" strokecolor="#7030a0" strokeweight="1.25pt">
                  <v:fill opacity="22282f"/>
                  <v:path arrowok="t"/>
                </v:shape>
              </w:pict>
            </w:r>
          </w:p>
          <w:p w:rsidR="00A81D8C" w:rsidRPr="004E1D6E" w:rsidRDefault="00A81D8C" w:rsidP="00F24EB6">
            <w:pPr>
              <w:adjustRightInd w:val="0"/>
              <w:snapToGrid w:val="0"/>
              <w:spacing w:line="540" w:lineRule="exact"/>
              <w:rPr>
                <w:rFonts w:ascii="Times New Roman" w:hAnsi="Times New Roman"/>
                <w:b/>
                <w:sz w:val="24"/>
              </w:rPr>
            </w:pPr>
          </w:p>
          <w:p w:rsidR="00A81D8C" w:rsidRPr="004E1D6E" w:rsidRDefault="00A81D8C" w:rsidP="00F24EB6">
            <w:pPr>
              <w:spacing w:line="420" w:lineRule="exact"/>
              <w:jc w:val="center"/>
              <w:rPr>
                <w:rFonts w:ascii="Times New Roman" w:eastAsia="黑体" w:hAnsi="Times New Roman"/>
                <w:sz w:val="24"/>
                <w:szCs w:val="24"/>
              </w:rPr>
            </w:pPr>
            <w:r w:rsidRPr="004E1D6E">
              <w:rPr>
                <w:rFonts w:ascii="Times New Roman" w:eastAsia="黑体" w:hAnsi="Times New Roman"/>
                <w:sz w:val="24"/>
                <w:szCs w:val="24"/>
              </w:rPr>
              <w:t>图</w:t>
            </w:r>
            <w:r w:rsidRPr="004E1D6E">
              <w:rPr>
                <w:rFonts w:ascii="Times New Roman" w:eastAsia="黑体" w:hAnsi="Times New Roman"/>
                <w:sz w:val="24"/>
                <w:szCs w:val="24"/>
              </w:rPr>
              <w:t xml:space="preserve">1 </w:t>
            </w:r>
            <w:r w:rsidRPr="004E1D6E">
              <w:rPr>
                <w:rFonts w:ascii="Times New Roman" w:eastAsia="黑体" w:hAnsi="Times New Roman"/>
                <w:sz w:val="24"/>
                <w:szCs w:val="24"/>
              </w:rPr>
              <w:t>项目厂址及周围环境示意图</w:t>
            </w:r>
          </w:p>
          <w:p w:rsidR="00A81D8C" w:rsidRPr="004E1D6E" w:rsidRDefault="00A81D8C" w:rsidP="00F24EB6">
            <w:pPr>
              <w:adjustRightInd w:val="0"/>
              <w:snapToGrid w:val="0"/>
              <w:spacing w:line="420" w:lineRule="exact"/>
              <w:rPr>
                <w:rFonts w:ascii="Times New Roman" w:hAnsi="Times New Roman"/>
                <w:b/>
                <w:sz w:val="24"/>
              </w:rPr>
            </w:pPr>
            <w:r w:rsidRPr="004E1D6E">
              <w:rPr>
                <w:rFonts w:ascii="Times New Roman" w:hAnsi="Times New Roman"/>
                <w:b/>
                <w:sz w:val="24"/>
              </w:rPr>
              <w:t>五、工程内容</w:t>
            </w:r>
          </w:p>
          <w:p w:rsidR="00A81D8C" w:rsidRPr="004E1D6E" w:rsidRDefault="00A81D8C" w:rsidP="00F24EB6">
            <w:pPr>
              <w:spacing w:line="420" w:lineRule="exact"/>
              <w:ind w:firstLineChars="200" w:firstLine="482"/>
              <w:rPr>
                <w:rFonts w:ascii="Times New Roman" w:hAnsi="Times New Roman"/>
                <w:b/>
                <w:sz w:val="24"/>
                <w:lang w:val="pt-BR"/>
              </w:rPr>
            </w:pPr>
            <w:r w:rsidRPr="004E1D6E">
              <w:rPr>
                <w:rFonts w:ascii="Times New Roman" w:hAnsi="Times New Roman"/>
                <w:b/>
                <w:sz w:val="24"/>
                <w:lang w:val="pt-BR"/>
              </w:rPr>
              <w:t>1</w:t>
            </w:r>
            <w:r w:rsidRPr="004E1D6E">
              <w:rPr>
                <w:rFonts w:ascii="Times New Roman" w:hAnsi="Times New Roman"/>
                <w:b/>
                <w:sz w:val="24"/>
                <w:lang w:val="pt-BR"/>
              </w:rPr>
              <w:t>、项目概况</w:t>
            </w:r>
          </w:p>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本项目基本概况见表</w:t>
            </w:r>
            <w:r w:rsidRPr="004E1D6E">
              <w:rPr>
                <w:rFonts w:ascii="Times New Roman" w:hAnsi="Times New Roman"/>
                <w:sz w:val="24"/>
              </w:rPr>
              <w:t>3</w:t>
            </w:r>
            <w:r w:rsidRPr="004E1D6E">
              <w:rPr>
                <w:rFonts w:ascii="Times New Roman" w:hAnsi="Times New Roman"/>
                <w:sz w:val="24"/>
              </w:rPr>
              <w:t>。</w:t>
            </w:r>
          </w:p>
          <w:p w:rsidR="00A81D8C" w:rsidRPr="004E1D6E" w:rsidRDefault="00A81D8C" w:rsidP="00F24EB6">
            <w:pPr>
              <w:spacing w:line="420" w:lineRule="exact"/>
              <w:ind w:firstLineChars="200" w:firstLine="482"/>
              <w:rPr>
                <w:rFonts w:ascii="Times New Roman" w:hAnsi="Times New Roman"/>
                <w:b/>
                <w:sz w:val="24"/>
                <w:lang w:val="pt-BR"/>
              </w:rPr>
            </w:pPr>
            <w:r w:rsidRPr="004E1D6E">
              <w:rPr>
                <w:rFonts w:ascii="Times New Roman" w:hAnsi="Times New Roman"/>
                <w:b/>
                <w:sz w:val="24"/>
                <w:lang w:val="pt-BR"/>
              </w:rPr>
              <w:t>表</w:t>
            </w:r>
            <w:r w:rsidRPr="004E1D6E">
              <w:rPr>
                <w:rFonts w:ascii="Times New Roman" w:hAnsi="Times New Roman"/>
                <w:b/>
                <w:sz w:val="24"/>
                <w:lang w:val="pt-BR"/>
              </w:rPr>
              <w:t xml:space="preserve">3                      </w:t>
            </w:r>
            <w:r w:rsidRPr="004E1D6E">
              <w:rPr>
                <w:rFonts w:ascii="Times New Roman" w:hAnsi="Times New Roman"/>
                <w:b/>
                <w:sz w:val="24"/>
                <w:lang w:val="pt-BR"/>
              </w:rPr>
              <w:t>项目概况一览表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750"/>
              <w:gridCol w:w="1774"/>
              <w:gridCol w:w="6593"/>
            </w:tblGrid>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b/>
                      <w:szCs w:val="21"/>
                      <w:lang w:val="pt-BR"/>
                    </w:rPr>
                  </w:pPr>
                  <w:r w:rsidRPr="004E1D6E">
                    <w:rPr>
                      <w:rFonts w:ascii="Times New Roman" w:hAnsi="Times New Roman"/>
                      <w:b/>
                      <w:szCs w:val="21"/>
                      <w:lang w:val="pt-BR"/>
                    </w:rPr>
                    <w:t>序号</w:t>
                  </w:r>
                </w:p>
              </w:tc>
              <w:tc>
                <w:tcPr>
                  <w:tcW w:w="1774" w:type="dxa"/>
                  <w:vAlign w:val="center"/>
                </w:tcPr>
                <w:p w:rsidR="00A81D8C" w:rsidRPr="004E1D6E" w:rsidRDefault="00A81D8C" w:rsidP="00F24EB6">
                  <w:pPr>
                    <w:jc w:val="center"/>
                    <w:rPr>
                      <w:rFonts w:ascii="Times New Roman" w:hAnsi="Times New Roman"/>
                      <w:b/>
                      <w:szCs w:val="21"/>
                      <w:lang w:val="pt-BR"/>
                    </w:rPr>
                  </w:pPr>
                  <w:r w:rsidRPr="004E1D6E">
                    <w:rPr>
                      <w:rFonts w:ascii="Times New Roman" w:hAnsi="Times New Roman"/>
                      <w:b/>
                      <w:szCs w:val="21"/>
                      <w:lang w:val="pt-BR"/>
                    </w:rPr>
                    <w:t>项目</w:t>
                  </w:r>
                </w:p>
              </w:tc>
              <w:tc>
                <w:tcPr>
                  <w:tcW w:w="6593" w:type="dxa"/>
                  <w:vAlign w:val="center"/>
                </w:tcPr>
                <w:p w:rsidR="00A81D8C" w:rsidRPr="004E1D6E" w:rsidRDefault="00A81D8C" w:rsidP="00F24EB6">
                  <w:pPr>
                    <w:jc w:val="center"/>
                    <w:rPr>
                      <w:rFonts w:ascii="Times New Roman" w:hAnsi="Times New Roman"/>
                      <w:b/>
                      <w:szCs w:val="21"/>
                      <w:lang w:val="pt-BR"/>
                    </w:rPr>
                  </w:pPr>
                  <w:r w:rsidRPr="004E1D6E">
                    <w:rPr>
                      <w:rFonts w:ascii="Times New Roman" w:hAnsi="Times New Roman"/>
                      <w:b/>
                      <w:szCs w:val="21"/>
                      <w:lang w:val="pt-BR"/>
                    </w:rPr>
                    <w:t>内容</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1</w:t>
                  </w:r>
                </w:p>
              </w:tc>
              <w:tc>
                <w:tcPr>
                  <w:tcW w:w="177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项目名称</w:t>
                  </w:r>
                </w:p>
              </w:tc>
              <w:tc>
                <w:tcPr>
                  <w:tcW w:w="6593" w:type="dxa"/>
                  <w:vAlign w:val="center"/>
                </w:tcPr>
                <w:p w:rsidR="00A81D8C" w:rsidRPr="004E1D6E" w:rsidRDefault="00A81D8C" w:rsidP="00F24EB6">
                  <w:pPr>
                    <w:ind w:rightChars="-110" w:right="-231"/>
                    <w:jc w:val="center"/>
                    <w:rPr>
                      <w:rFonts w:ascii="Times New Roman" w:hAnsi="Times New Roman"/>
                      <w:b/>
                      <w:szCs w:val="21"/>
                    </w:rPr>
                  </w:pPr>
                  <w:r w:rsidRPr="004E1D6E">
                    <w:rPr>
                      <w:rFonts w:ascii="Times New Roman" w:hAnsi="Times New Roman"/>
                      <w:szCs w:val="21"/>
                    </w:rPr>
                    <w:t>年产</w:t>
                  </w:r>
                  <w:r w:rsidRPr="004E1D6E">
                    <w:rPr>
                      <w:rFonts w:ascii="Times New Roman" w:hAnsi="Times New Roman"/>
                      <w:szCs w:val="21"/>
                    </w:rPr>
                    <w:t>600</w:t>
                  </w:r>
                  <w:r w:rsidRPr="004E1D6E">
                    <w:rPr>
                      <w:rFonts w:ascii="Times New Roman" w:hAnsi="Times New Roman"/>
                      <w:szCs w:val="21"/>
                    </w:rPr>
                    <w:t>台自走式花生摘果机新增喷漆房建设项目</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2</w:t>
                  </w:r>
                </w:p>
              </w:tc>
              <w:tc>
                <w:tcPr>
                  <w:tcW w:w="1774"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产品方案</w:t>
                  </w:r>
                </w:p>
              </w:tc>
              <w:tc>
                <w:tcPr>
                  <w:tcW w:w="6593" w:type="dxa"/>
                  <w:vAlign w:val="center"/>
                </w:tcPr>
                <w:p w:rsidR="00A81D8C" w:rsidRPr="004E1D6E" w:rsidRDefault="00A81D8C" w:rsidP="00F24EB6">
                  <w:pPr>
                    <w:ind w:rightChars="-110" w:right="-231"/>
                    <w:jc w:val="center"/>
                    <w:rPr>
                      <w:rFonts w:ascii="Times New Roman" w:hAnsi="Times New Roman"/>
                      <w:szCs w:val="21"/>
                    </w:rPr>
                  </w:pPr>
                  <w:r w:rsidRPr="004E1D6E">
                    <w:rPr>
                      <w:rFonts w:ascii="Times New Roman" w:hAnsi="Times New Roman"/>
                      <w:szCs w:val="21"/>
                    </w:rPr>
                    <w:t>年喷涂自走式花生摘果机</w:t>
                  </w:r>
                  <w:r w:rsidRPr="004E1D6E">
                    <w:rPr>
                      <w:rFonts w:ascii="Times New Roman" w:hAnsi="Times New Roman"/>
                      <w:szCs w:val="21"/>
                    </w:rPr>
                    <w:t>600</w:t>
                  </w:r>
                  <w:r w:rsidRPr="004E1D6E">
                    <w:rPr>
                      <w:rFonts w:ascii="Times New Roman" w:hAnsi="Times New Roman"/>
                      <w:szCs w:val="21"/>
                    </w:rPr>
                    <w:t>台</w:t>
                  </w:r>
                  <w:r w:rsidRPr="004E1D6E">
                    <w:rPr>
                      <w:rFonts w:ascii="Times New Roman" w:hAnsi="Times New Roman"/>
                      <w:szCs w:val="21"/>
                    </w:rPr>
                    <w:t>/</w:t>
                  </w:r>
                  <w:r w:rsidRPr="004E1D6E">
                    <w:rPr>
                      <w:rFonts w:ascii="Times New Roman" w:hAnsi="Times New Roman"/>
                      <w:szCs w:val="21"/>
                    </w:rPr>
                    <w:t>年</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3</w:t>
                  </w:r>
                </w:p>
              </w:tc>
              <w:tc>
                <w:tcPr>
                  <w:tcW w:w="1774"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建设性质</w:t>
                  </w:r>
                </w:p>
              </w:tc>
              <w:tc>
                <w:tcPr>
                  <w:tcW w:w="6593" w:type="dxa"/>
                  <w:vAlign w:val="center"/>
                </w:tcPr>
                <w:p w:rsidR="00A81D8C" w:rsidRPr="004E1D6E" w:rsidRDefault="00A81D8C" w:rsidP="00F24EB6">
                  <w:pPr>
                    <w:ind w:rightChars="-110" w:right="-231"/>
                    <w:jc w:val="center"/>
                    <w:rPr>
                      <w:rFonts w:ascii="Times New Roman" w:hAnsi="Times New Roman"/>
                      <w:szCs w:val="21"/>
                    </w:rPr>
                  </w:pPr>
                  <w:r w:rsidRPr="004E1D6E">
                    <w:rPr>
                      <w:rFonts w:ascii="Times New Roman" w:hAnsi="Times New Roman"/>
                      <w:szCs w:val="21"/>
                    </w:rPr>
                    <w:t>改扩建</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4</w:t>
                  </w:r>
                </w:p>
              </w:tc>
              <w:tc>
                <w:tcPr>
                  <w:tcW w:w="1774"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建设单位</w:t>
                  </w:r>
                </w:p>
              </w:tc>
              <w:tc>
                <w:tcPr>
                  <w:tcW w:w="6593" w:type="dxa"/>
                  <w:vAlign w:val="center"/>
                </w:tcPr>
                <w:p w:rsidR="00A81D8C" w:rsidRPr="004E1D6E" w:rsidRDefault="00A81D8C" w:rsidP="00F24EB6">
                  <w:pPr>
                    <w:ind w:rightChars="-110" w:right="-231"/>
                    <w:jc w:val="center"/>
                    <w:rPr>
                      <w:rFonts w:ascii="Times New Roman" w:hAnsi="Times New Roman"/>
                      <w:szCs w:val="21"/>
                    </w:rPr>
                  </w:pPr>
                  <w:r w:rsidRPr="004E1D6E">
                    <w:rPr>
                      <w:rFonts w:ascii="Times New Roman" w:hAnsi="Times New Roman"/>
                      <w:szCs w:val="21"/>
                    </w:rPr>
                    <w:t>河南省龙飞农业机械有限公司</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5</w:t>
                  </w:r>
                </w:p>
              </w:tc>
              <w:tc>
                <w:tcPr>
                  <w:tcW w:w="1774"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项目地址</w:t>
                  </w:r>
                </w:p>
              </w:tc>
              <w:tc>
                <w:tcPr>
                  <w:tcW w:w="6593" w:type="dxa"/>
                  <w:vAlign w:val="center"/>
                </w:tcPr>
                <w:p w:rsidR="00A81D8C" w:rsidRPr="004E1D6E" w:rsidRDefault="00A81D8C" w:rsidP="00F24EB6">
                  <w:pPr>
                    <w:ind w:rightChars="-110" w:right="-231"/>
                    <w:jc w:val="center"/>
                    <w:rPr>
                      <w:rFonts w:ascii="Times New Roman" w:hAnsi="Times New Roman"/>
                      <w:szCs w:val="21"/>
                    </w:rPr>
                  </w:pPr>
                  <w:r w:rsidRPr="004E1D6E">
                    <w:rPr>
                      <w:rFonts w:ascii="Times New Roman" w:hAnsi="Times New Roman"/>
                      <w:szCs w:val="21"/>
                    </w:rPr>
                    <w:t>新乡市延津县产业集聚区北区</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6</w:t>
                  </w:r>
                </w:p>
              </w:tc>
              <w:tc>
                <w:tcPr>
                  <w:tcW w:w="1774"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总投资（万元）</w:t>
                  </w:r>
                </w:p>
              </w:tc>
              <w:tc>
                <w:tcPr>
                  <w:tcW w:w="6593" w:type="dxa"/>
                  <w:vAlign w:val="center"/>
                </w:tcPr>
                <w:p w:rsidR="00A81D8C" w:rsidRPr="004E1D6E" w:rsidRDefault="00A81D8C" w:rsidP="00F24EB6">
                  <w:pPr>
                    <w:ind w:rightChars="-110" w:right="-231"/>
                    <w:jc w:val="center"/>
                    <w:rPr>
                      <w:rFonts w:ascii="Times New Roman" w:hAnsi="Times New Roman"/>
                      <w:szCs w:val="21"/>
                    </w:rPr>
                  </w:pPr>
                  <w:r w:rsidRPr="004E1D6E">
                    <w:rPr>
                      <w:rFonts w:ascii="Times New Roman" w:hAnsi="Times New Roman"/>
                      <w:szCs w:val="21"/>
                    </w:rPr>
                    <w:t>100</w:t>
                  </w:r>
                </w:p>
              </w:tc>
            </w:tr>
            <w:tr w:rsidR="00A81D8C" w:rsidRPr="004E1D6E" w:rsidTr="00F24EB6">
              <w:trPr>
                <w:trHeight w:val="397"/>
                <w:jc w:val="center"/>
              </w:trPr>
              <w:tc>
                <w:tcPr>
                  <w:tcW w:w="750"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lastRenderedPageBreak/>
                    <w:t>7</w:t>
                  </w:r>
                </w:p>
              </w:tc>
              <w:tc>
                <w:tcPr>
                  <w:tcW w:w="1774" w:type="dxa"/>
                  <w:vAlign w:val="center"/>
                </w:tcPr>
                <w:p w:rsidR="00A81D8C" w:rsidRPr="004E1D6E" w:rsidRDefault="00A81D8C" w:rsidP="00F24EB6">
                  <w:pPr>
                    <w:jc w:val="center"/>
                    <w:rPr>
                      <w:rFonts w:ascii="Times New Roman" w:hAnsi="Times New Roman"/>
                      <w:szCs w:val="21"/>
                      <w:lang w:val="pt-BR"/>
                    </w:rPr>
                  </w:pPr>
                  <w:r w:rsidRPr="004E1D6E">
                    <w:rPr>
                      <w:rFonts w:ascii="Times New Roman" w:hAnsi="Times New Roman"/>
                      <w:szCs w:val="21"/>
                      <w:lang w:val="pt-BR"/>
                    </w:rPr>
                    <w:t>定员与工作制度</w:t>
                  </w:r>
                </w:p>
              </w:tc>
              <w:tc>
                <w:tcPr>
                  <w:tcW w:w="6593" w:type="dxa"/>
                  <w:vAlign w:val="center"/>
                </w:tcPr>
                <w:p w:rsidR="00A81D8C" w:rsidRPr="004E1D6E" w:rsidRDefault="00A81D8C" w:rsidP="00F24EB6">
                  <w:pPr>
                    <w:ind w:rightChars="-110" w:right="-231"/>
                    <w:jc w:val="center"/>
                    <w:rPr>
                      <w:rFonts w:ascii="Times New Roman" w:hAnsi="Times New Roman"/>
                      <w:szCs w:val="21"/>
                    </w:rPr>
                  </w:pPr>
                  <w:r w:rsidRPr="004E1D6E">
                    <w:rPr>
                      <w:rFonts w:ascii="Times New Roman" w:hAnsi="Times New Roman"/>
                      <w:szCs w:val="21"/>
                    </w:rPr>
                    <w:t>定员</w:t>
                  </w:r>
                  <w:r w:rsidRPr="004E1D6E">
                    <w:rPr>
                      <w:rFonts w:ascii="Times New Roman" w:hAnsi="Times New Roman"/>
                      <w:szCs w:val="21"/>
                    </w:rPr>
                    <w:t>5</w:t>
                  </w:r>
                  <w:r w:rsidRPr="004E1D6E">
                    <w:rPr>
                      <w:rFonts w:ascii="Times New Roman" w:hAnsi="Times New Roman"/>
                      <w:szCs w:val="21"/>
                    </w:rPr>
                    <w:t>人（抽调现有员工），单班</w:t>
                  </w:r>
                  <w:r w:rsidRPr="004E1D6E">
                    <w:rPr>
                      <w:rFonts w:ascii="Times New Roman" w:hAnsi="Times New Roman"/>
                      <w:szCs w:val="21"/>
                    </w:rPr>
                    <w:t>8</w:t>
                  </w:r>
                  <w:r w:rsidRPr="004E1D6E">
                    <w:rPr>
                      <w:rFonts w:ascii="Times New Roman" w:hAnsi="Times New Roman"/>
                      <w:szCs w:val="21"/>
                    </w:rPr>
                    <w:t>小时制，年工作</w:t>
                  </w:r>
                  <w:r w:rsidRPr="004E1D6E">
                    <w:rPr>
                      <w:rFonts w:ascii="Times New Roman" w:hAnsi="Times New Roman"/>
                      <w:szCs w:val="21"/>
                    </w:rPr>
                    <w:t>100</w:t>
                  </w:r>
                  <w:r w:rsidRPr="004E1D6E">
                    <w:rPr>
                      <w:rFonts w:ascii="Times New Roman" w:hAnsi="Times New Roman"/>
                      <w:szCs w:val="21"/>
                    </w:rPr>
                    <w:t>天</w:t>
                  </w:r>
                </w:p>
              </w:tc>
            </w:tr>
          </w:tbl>
          <w:p w:rsidR="00A81D8C" w:rsidRPr="004E1D6E" w:rsidRDefault="00A81D8C" w:rsidP="00F24EB6">
            <w:pPr>
              <w:spacing w:line="460" w:lineRule="exact"/>
              <w:ind w:firstLineChars="200" w:firstLine="482"/>
              <w:rPr>
                <w:rFonts w:ascii="Times New Roman" w:hAnsi="Times New Roman"/>
                <w:b/>
                <w:sz w:val="24"/>
                <w:lang w:val="pt-BR"/>
              </w:rPr>
            </w:pPr>
            <w:r w:rsidRPr="004E1D6E">
              <w:rPr>
                <w:rFonts w:ascii="Times New Roman" w:hAnsi="Times New Roman"/>
                <w:b/>
                <w:sz w:val="24"/>
                <w:lang w:val="pt-BR"/>
              </w:rPr>
              <w:t>2</w:t>
            </w:r>
            <w:r w:rsidRPr="004E1D6E">
              <w:rPr>
                <w:rFonts w:ascii="Times New Roman" w:hAnsi="Times New Roman"/>
                <w:b/>
                <w:sz w:val="24"/>
                <w:lang w:val="pt-BR"/>
              </w:rPr>
              <w:t>、项目建设情况及项目组成</w:t>
            </w:r>
          </w:p>
          <w:p w:rsidR="00A81D8C" w:rsidRPr="004E1D6E" w:rsidRDefault="00A81D8C" w:rsidP="00F24EB6">
            <w:pPr>
              <w:spacing w:line="460" w:lineRule="exact"/>
              <w:ind w:firstLineChars="200" w:firstLine="480"/>
              <w:rPr>
                <w:rFonts w:ascii="Times New Roman" w:hAnsi="Times New Roman"/>
                <w:sz w:val="24"/>
              </w:rPr>
            </w:pPr>
            <w:r w:rsidRPr="004E1D6E">
              <w:rPr>
                <w:rFonts w:ascii="Times New Roman" w:hAnsi="Times New Roman"/>
                <w:sz w:val="24"/>
              </w:rPr>
              <w:t>经过现场勘查，本项目利用现有厂房进行生产，设备未到位，不具备生产能力。项目工程情况见表</w:t>
            </w:r>
            <w:r w:rsidRPr="004E1D6E">
              <w:rPr>
                <w:rFonts w:ascii="Times New Roman" w:hAnsi="Times New Roman"/>
                <w:sz w:val="24"/>
              </w:rPr>
              <w:t>4</w:t>
            </w:r>
            <w:r w:rsidRPr="004E1D6E">
              <w:rPr>
                <w:rFonts w:ascii="Times New Roman" w:hAnsi="Times New Roman"/>
                <w:sz w:val="24"/>
              </w:rPr>
              <w:t>。</w:t>
            </w:r>
          </w:p>
          <w:p w:rsidR="00A81D8C" w:rsidRPr="004E1D6E" w:rsidRDefault="00A81D8C" w:rsidP="00F24EB6">
            <w:pPr>
              <w:spacing w:line="440" w:lineRule="exact"/>
              <w:ind w:firstLineChars="250" w:firstLine="600"/>
              <w:jc w:val="left"/>
              <w:rPr>
                <w:rFonts w:ascii="Times New Roman" w:eastAsia="黑体" w:hAnsi="Times New Roman"/>
                <w:sz w:val="24"/>
                <w:szCs w:val="20"/>
              </w:rPr>
            </w:pPr>
            <w:r w:rsidRPr="004E1D6E">
              <w:rPr>
                <w:rFonts w:ascii="Times New Roman" w:eastAsia="黑体" w:hAnsi="Times New Roman"/>
                <w:sz w:val="24"/>
                <w:szCs w:val="20"/>
              </w:rPr>
              <w:t>表</w:t>
            </w:r>
            <w:r w:rsidRPr="004E1D6E">
              <w:rPr>
                <w:rFonts w:ascii="Times New Roman" w:eastAsia="黑体" w:hAnsi="Times New Roman"/>
                <w:sz w:val="24"/>
                <w:szCs w:val="20"/>
              </w:rPr>
              <w:t xml:space="preserve">4                     </w:t>
            </w:r>
            <w:r w:rsidRPr="004E1D6E">
              <w:rPr>
                <w:rFonts w:ascii="Times New Roman" w:eastAsia="黑体" w:hAnsi="Times New Roman"/>
                <w:sz w:val="24"/>
                <w:szCs w:val="20"/>
              </w:rPr>
              <w:t>项目工程情况一览表</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96"/>
              <w:gridCol w:w="1089"/>
              <w:gridCol w:w="1477"/>
              <w:gridCol w:w="1113"/>
              <w:gridCol w:w="4742"/>
            </w:tblGrid>
            <w:tr w:rsidR="00A81D8C" w:rsidRPr="004E1D6E" w:rsidTr="00F24EB6">
              <w:trPr>
                <w:trHeight w:val="397"/>
                <w:jc w:val="center"/>
              </w:trPr>
              <w:tc>
                <w:tcPr>
                  <w:tcW w:w="696" w:type="dxa"/>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序号</w:t>
                  </w:r>
                </w:p>
              </w:tc>
              <w:tc>
                <w:tcPr>
                  <w:tcW w:w="1089" w:type="dxa"/>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项目</w:t>
                  </w:r>
                </w:p>
              </w:tc>
              <w:tc>
                <w:tcPr>
                  <w:tcW w:w="1477" w:type="dxa"/>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建设内容</w:t>
                  </w:r>
                </w:p>
              </w:tc>
              <w:tc>
                <w:tcPr>
                  <w:tcW w:w="5855" w:type="dxa"/>
                  <w:gridSpan w:val="2"/>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备注</w:t>
                  </w:r>
                </w:p>
              </w:tc>
            </w:tr>
            <w:tr w:rsidR="00A81D8C" w:rsidRPr="004E1D6E" w:rsidTr="00F24EB6">
              <w:trPr>
                <w:trHeight w:val="397"/>
                <w:jc w:val="center"/>
              </w:trPr>
              <w:tc>
                <w:tcPr>
                  <w:tcW w:w="696"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1</w:t>
                  </w:r>
                </w:p>
              </w:tc>
              <w:tc>
                <w:tcPr>
                  <w:tcW w:w="1089"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主体工程</w:t>
                  </w: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喷漆房</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3</w:t>
                  </w:r>
                  <w:r w:rsidRPr="004E1D6E">
                    <w:rPr>
                      <w:rFonts w:ascii="Times New Roman" w:hAnsi="Times New Roman"/>
                      <w:kern w:val="36"/>
                      <w:szCs w:val="21"/>
                    </w:rPr>
                    <w:t>间，单个建筑面积</w:t>
                  </w:r>
                  <w:r w:rsidRPr="004E1D6E">
                    <w:rPr>
                      <w:rFonts w:ascii="Times New Roman" w:hAnsi="Times New Roman"/>
                      <w:kern w:val="36"/>
                      <w:szCs w:val="21"/>
                    </w:rPr>
                    <w:t>168m</w:t>
                  </w:r>
                  <w:r w:rsidRPr="004E1D6E">
                    <w:rPr>
                      <w:rFonts w:ascii="Times New Roman" w:hAnsi="Times New Roman"/>
                      <w:kern w:val="36"/>
                      <w:szCs w:val="21"/>
                      <w:vertAlign w:val="superscript"/>
                    </w:rPr>
                    <w:t>2</w:t>
                  </w:r>
                  <w:r w:rsidRPr="004E1D6E">
                    <w:rPr>
                      <w:rFonts w:ascii="Times New Roman" w:hAnsi="Times New Roman"/>
                      <w:kern w:val="36"/>
                      <w:szCs w:val="21"/>
                    </w:rPr>
                    <w:t>，总建筑面积</w:t>
                  </w:r>
                  <w:r w:rsidRPr="004E1D6E">
                    <w:rPr>
                      <w:rFonts w:ascii="Times New Roman" w:hAnsi="Times New Roman"/>
                      <w:kern w:val="36"/>
                      <w:szCs w:val="21"/>
                    </w:rPr>
                    <w:t>504m</w:t>
                  </w:r>
                  <w:r w:rsidRPr="004E1D6E">
                    <w:rPr>
                      <w:rFonts w:ascii="Times New Roman" w:hAnsi="Times New Roman"/>
                      <w:kern w:val="36"/>
                      <w:szCs w:val="21"/>
                      <w:vertAlign w:val="superscript"/>
                    </w:rPr>
                    <w:t>2</w:t>
                  </w:r>
                  <w:r w:rsidRPr="004E1D6E">
                    <w:rPr>
                      <w:rFonts w:ascii="Times New Roman" w:hAnsi="Times New Roman"/>
                      <w:kern w:val="36"/>
                      <w:szCs w:val="21"/>
                    </w:rPr>
                    <w:t>，分为喷漆和晾干等。</w:t>
                  </w:r>
                </w:p>
              </w:tc>
            </w:tr>
            <w:tr w:rsidR="00A81D8C" w:rsidRPr="004E1D6E" w:rsidTr="00F24EB6">
              <w:trPr>
                <w:trHeight w:val="397"/>
                <w:jc w:val="center"/>
              </w:trPr>
              <w:tc>
                <w:tcPr>
                  <w:tcW w:w="696"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2</w:t>
                  </w:r>
                </w:p>
              </w:tc>
              <w:tc>
                <w:tcPr>
                  <w:tcW w:w="1089"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辅助工程</w:t>
                  </w: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办公楼</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一栋，</w:t>
                  </w:r>
                  <w:r w:rsidRPr="004E1D6E">
                    <w:rPr>
                      <w:rFonts w:ascii="Times New Roman" w:hAnsi="Times New Roman"/>
                      <w:kern w:val="36"/>
                      <w:szCs w:val="21"/>
                    </w:rPr>
                    <w:t>1</w:t>
                  </w:r>
                  <w:r w:rsidRPr="004E1D6E">
                    <w:rPr>
                      <w:rFonts w:ascii="Times New Roman" w:hAnsi="Times New Roman"/>
                      <w:kern w:val="36"/>
                      <w:szCs w:val="21"/>
                    </w:rPr>
                    <w:t>层，建筑面积</w:t>
                  </w:r>
                  <w:r w:rsidRPr="004E1D6E">
                    <w:rPr>
                      <w:rFonts w:ascii="Times New Roman" w:hAnsi="Times New Roman"/>
                      <w:kern w:val="36"/>
                      <w:szCs w:val="21"/>
                    </w:rPr>
                    <w:t>200m</w:t>
                  </w:r>
                  <w:r w:rsidRPr="004E1D6E">
                    <w:rPr>
                      <w:rFonts w:ascii="Times New Roman" w:hAnsi="Times New Roman"/>
                      <w:kern w:val="36"/>
                      <w:szCs w:val="21"/>
                      <w:vertAlign w:val="superscript"/>
                    </w:rPr>
                    <w:t>2</w:t>
                  </w:r>
                  <w:r w:rsidRPr="004E1D6E">
                    <w:rPr>
                      <w:rFonts w:ascii="Times New Roman" w:hAnsi="Times New Roman"/>
                      <w:kern w:val="36"/>
                      <w:szCs w:val="21"/>
                    </w:rPr>
                    <w:t>（利用现有）</w:t>
                  </w:r>
                </w:p>
              </w:tc>
            </w:tr>
            <w:tr w:rsidR="00A81D8C" w:rsidRPr="004E1D6E" w:rsidTr="00F24EB6">
              <w:trPr>
                <w:trHeight w:val="397"/>
                <w:jc w:val="center"/>
              </w:trPr>
              <w:tc>
                <w:tcPr>
                  <w:tcW w:w="696"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3</w:t>
                  </w:r>
                </w:p>
              </w:tc>
              <w:tc>
                <w:tcPr>
                  <w:tcW w:w="1089"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环保工程</w:t>
                  </w: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废气治理设施</w:t>
                  </w:r>
                </w:p>
              </w:tc>
              <w:tc>
                <w:tcPr>
                  <w:tcW w:w="1113" w:type="dxa"/>
                  <w:vAlign w:val="center"/>
                </w:tcPr>
                <w:p w:rsidR="00A81D8C" w:rsidRPr="004E1D6E" w:rsidRDefault="00A81D8C" w:rsidP="00F24EB6">
                  <w:pPr>
                    <w:jc w:val="center"/>
                    <w:rPr>
                      <w:rFonts w:ascii="Times New Roman" w:hAnsi="Times New Roman"/>
                      <w:bCs/>
                      <w:kern w:val="36"/>
                      <w:szCs w:val="21"/>
                      <w:highlight w:val="yellow"/>
                    </w:rPr>
                  </w:pPr>
                  <w:r w:rsidRPr="004E1D6E">
                    <w:rPr>
                      <w:rFonts w:ascii="Times New Roman" w:hAnsi="Times New Roman"/>
                      <w:bCs/>
                      <w:kern w:val="36"/>
                      <w:szCs w:val="21"/>
                    </w:rPr>
                    <w:t>喷漆房</w:t>
                  </w:r>
                </w:p>
              </w:tc>
              <w:tc>
                <w:tcPr>
                  <w:tcW w:w="4742" w:type="dxa"/>
                  <w:vAlign w:val="center"/>
                </w:tcPr>
                <w:p w:rsidR="00A81D8C" w:rsidRPr="004E1D6E" w:rsidRDefault="00A81D8C" w:rsidP="00F24EB6">
                  <w:pPr>
                    <w:jc w:val="center"/>
                    <w:rPr>
                      <w:rFonts w:ascii="Times New Roman" w:hAnsi="Times New Roman"/>
                      <w:bCs/>
                      <w:kern w:val="36"/>
                      <w:szCs w:val="21"/>
                      <w:highlight w:val="yellow"/>
                    </w:rPr>
                  </w:pPr>
                  <w:r w:rsidRPr="004E1D6E">
                    <w:rPr>
                      <w:rFonts w:ascii="Times New Roman" w:hAnsi="Times New Roman"/>
                      <w:szCs w:val="21"/>
                      <w:lang w:val="pt-BR"/>
                    </w:rPr>
                    <w:t>纤维棉</w:t>
                  </w:r>
                  <w:r w:rsidRPr="004E1D6E">
                    <w:rPr>
                      <w:rFonts w:ascii="Times New Roman" w:hAnsi="Times New Roman"/>
                      <w:szCs w:val="21"/>
                      <w:lang w:val="pt-BR"/>
                    </w:rPr>
                    <w:t>+UV</w:t>
                  </w:r>
                  <w:r w:rsidRPr="004E1D6E">
                    <w:rPr>
                      <w:rFonts w:ascii="Times New Roman" w:hAnsi="Times New Roman"/>
                      <w:szCs w:val="21"/>
                      <w:lang w:val="pt-BR"/>
                    </w:rPr>
                    <w:t>光氧催化</w:t>
                  </w:r>
                  <w:r w:rsidRPr="004E1D6E">
                    <w:rPr>
                      <w:rFonts w:ascii="Times New Roman" w:hAnsi="Times New Roman"/>
                      <w:szCs w:val="21"/>
                      <w:lang w:val="pt-BR"/>
                    </w:rPr>
                    <w:t>+</w:t>
                  </w:r>
                  <w:r w:rsidRPr="004E1D6E">
                    <w:rPr>
                      <w:rFonts w:ascii="Times New Roman" w:hAnsi="Times New Roman"/>
                      <w:szCs w:val="21"/>
                      <w:lang w:val="pt-BR"/>
                    </w:rPr>
                    <w:t>活性炭吸附</w:t>
                  </w:r>
                  <w:r w:rsidRPr="004E1D6E">
                    <w:rPr>
                      <w:rFonts w:ascii="Times New Roman" w:hAnsi="Times New Roman"/>
                      <w:szCs w:val="21"/>
                      <w:lang w:val="pt-BR"/>
                    </w:rPr>
                    <w:t>+15m</w:t>
                  </w:r>
                  <w:r w:rsidRPr="004E1D6E">
                    <w:rPr>
                      <w:rFonts w:ascii="Times New Roman" w:hAnsi="Times New Roman"/>
                      <w:szCs w:val="21"/>
                      <w:lang w:val="pt-BR"/>
                    </w:rPr>
                    <w:t>高排气筒</w:t>
                  </w:r>
                </w:p>
              </w:tc>
            </w:tr>
            <w:tr w:rsidR="00A81D8C" w:rsidRPr="004E1D6E" w:rsidTr="00F24EB6">
              <w:trPr>
                <w:trHeight w:val="397"/>
                <w:jc w:val="center"/>
              </w:trPr>
              <w:tc>
                <w:tcPr>
                  <w:tcW w:w="696" w:type="dxa"/>
                  <w:vMerge/>
                  <w:vAlign w:val="center"/>
                </w:tcPr>
                <w:p w:rsidR="00A81D8C" w:rsidRPr="004E1D6E" w:rsidRDefault="00A81D8C" w:rsidP="00F24EB6">
                  <w:pPr>
                    <w:jc w:val="center"/>
                    <w:rPr>
                      <w:rFonts w:ascii="Times New Roman" w:hAnsi="Times New Roman"/>
                      <w:kern w:val="36"/>
                      <w:szCs w:val="21"/>
                    </w:rPr>
                  </w:pPr>
                </w:p>
              </w:tc>
              <w:tc>
                <w:tcPr>
                  <w:tcW w:w="1089" w:type="dxa"/>
                  <w:vMerge/>
                  <w:vAlign w:val="center"/>
                </w:tcPr>
                <w:p w:rsidR="00A81D8C" w:rsidRPr="004E1D6E" w:rsidRDefault="00A81D8C" w:rsidP="00F24EB6">
                  <w:pPr>
                    <w:jc w:val="center"/>
                    <w:rPr>
                      <w:rFonts w:ascii="Times New Roman" w:hAnsi="Times New Roman"/>
                      <w:kern w:val="36"/>
                      <w:szCs w:val="21"/>
                    </w:rPr>
                  </w:pP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废水治理设施</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bCs/>
                      <w:kern w:val="36"/>
                      <w:szCs w:val="21"/>
                    </w:rPr>
                    <w:t>化粪池</w:t>
                  </w:r>
                  <w:r w:rsidRPr="004E1D6E">
                    <w:rPr>
                      <w:rFonts w:ascii="Times New Roman" w:hAnsi="Times New Roman"/>
                      <w:bCs/>
                      <w:kern w:val="36"/>
                      <w:szCs w:val="21"/>
                    </w:rPr>
                    <w:t>1</w:t>
                  </w:r>
                  <w:r w:rsidRPr="004E1D6E">
                    <w:rPr>
                      <w:rFonts w:ascii="Times New Roman" w:hAnsi="Times New Roman"/>
                      <w:bCs/>
                      <w:kern w:val="36"/>
                      <w:szCs w:val="21"/>
                    </w:rPr>
                    <w:t>座（利用现有）</w:t>
                  </w:r>
                </w:p>
              </w:tc>
            </w:tr>
            <w:tr w:rsidR="00A81D8C" w:rsidRPr="004E1D6E" w:rsidTr="00F24EB6">
              <w:trPr>
                <w:trHeight w:val="397"/>
                <w:jc w:val="center"/>
              </w:trPr>
              <w:tc>
                <w:tcPr>
                  <w:tcW w:w="696" w:type="dxa"/>
                  <w:vMerge/>
                  <w:vAlign w:val="center"/>
                </w:tcPr>
                <w:p w:rsidR="00A81D8C" w:rsidRPr="004E1D6E" w:rsidRDefault="00A81D8C" w:rsidP="00F24EB6">
                  <w:pPr>
                    <w:jc w:val="center"/>
                    <w:rPr>
                      <w:rFonts w:ascii="Times New Roman" w:hAnsi="Times New Roman"/>
                      <w:kern w:val="36"/>
                      <w:szCs w:val="21"/>
                    </w:rPr>
                  </w:pPr>
                </w:p>
              </w:tc>
              <w:tc>
                <w:tcPr>
                  <w:tcW w:w="1089" w:type="dxa"/>
                  <w:vMerge/>
                  <w:vAlign w:val="center"/>
                </w:tcPr>
                <w:p w:rsidR="00A81D8C" w:rsidRPr="004E1D6E" w:rsidRDefault="00A81D8C" w:rsidP="00F24EB6">
                  <w:pPr>
                    <w:jc w:val="center"/>
                    <w:rPr>
                      <w:rFonts w:ascii="Times New Roman" w:hAnsi="Times New Roman"/>
                      <w:kern w:val="36"/>
                      <w:szCs w:val="21"/>
                    </w:rPr>
                  </w:pP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噪声治理设施</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厂房密闭隔声，设备减振、隔音、距离衰减等措施</w:t>
                  </w:r>
                </w:p>
              </w:tc>
            </w:tr>
            <w:tr w:rsidR="00A81D8C" w:rsidRPr="004E1D6E" w:rsidTr="00F24EB6">
              <w:trPr>
                <w:trHeight w:val="397"/>
                <w:jc w:val="center"/>
              </w:trPr>
              <w:tc>
                <w:tcPr>
                  <w:tcW w:w="696" w:type="dxa"/>
                  <w:vMerge/>
                  <w:vAlign w:val="center"/>
                </w:tcPr>
                <w:p w:rsidR="00A81D8C" w:rsidRPr="004E1D6E" w:rsidRDefault="00A81D8C" w:rsidP="00F24EB6">
                  <w:pPr>
                    <w:jc w:val="center"/>
                    <w:rPr>
                      <w:rFonts w:ascii="Times New Roman" w:hAnsi="Times New Roman"/>
                      <w:kern w:val="36"/>
                      <w:szCs w:val="21"/>
                    </w:rPr>
                  </w:pPr>
                </w:p>
              </w:tc>
              <w:tc>
                <w:tcPr>
                  <w:tcW w:w="1089" w:type="dxa"/>
                  <w:vMerge/>
                  <w:vAlign w:val="center"/>
                </w:tcPr>
                <w:p w:rsidR="00A81D8C" w:rsidRPr="004E1D6E" w:rsidRDefault="00A81D8C" w:rsidP="00F24EB6">
                  <w:pPr>
                    <w:jc w:val="center"/>
                    <w:rPr>
                      <w:rFonts w:ascii="Times New Roman" w:hAnsi="Times New Roman"/>
                      <w:kern w:val="36"/>
                      <w:szCs w:val="21"/>
                    </w:rPr>
                  </w:pPr>
                </w:p>
              </w:tc>
              <w:tc>
                <w:tcPr>
                  <w:tcW w:w="1477"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固废治理措施</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一般固废暂存处</w:t>
                  </w:r>
                  <w:r w:rsidRPr="004E1D6E">
                    <w:rPr>
                      <w:rFonts w:ascii="Times New Roman" w:hAnsi="Times New Roman"/>
                      <w:kern w:val="36"/>
                      <w:szCs w:val="21"/>
                    </w:rPr>
                    <w:t>1</w:t>
                  </w:r>
                  <w:r w:rsidRPr="004E1D6E">
                    <w:rPr>
                      <w:rFonts w:ascii="Times New Roman" w:hAnsi="Times New Roman"/>
                      <w:kern w:val="36"/>
                      <w:szCs w:val="21"/>
                    </w:rPr>
                    <w:t>座；</w:t>
                  </w:r>
                  <w:r w:rsidRPr="004E1D6E">
                    <w:rPr>
                      <w:rFonts w:ascii="Times New Roman" w:hAnsi="Times New Roman"/>
                      <w:kern w:val="36"/>
                      <w:szCs w:val="21"/>
                    </w:rPr>
                    <w:t>20m</w:t>
                  </w:r>
                  <w:r w:rsidRPr="004E1D6E">
                    <w:rPr>
                      <w:rFonts w:ascii="Times New Roman" w:hAnsi="Times New Roman"/>
                      <w:kern w:val="36"/>
                      <w:szCs w:val="21"/>
                      <w:vertAlign w:val="superscript"/>
                    </w:rPr>
                    <w:t>2</w:t>
                  </w:r>
                  <w:r w:rsidRPr="004E1D6E">
                    <w:rPr>
                      <w:rFonts w:ascii="Times New Roman" w:hAnsi="Times New Roman"/>
                      <w:kern w:val="36"/>
                      <w:szCs w:val="21"/>
                    </w:rPr>
                    <w:t>（利用现有）</w:t>
                  </w:r>
                </w:p>
              </w:tc>
            </w:tr>
            <w:tr w:rsidR="00A81D8C" w:rsidRPr="004E1D6E" w:rsidTr="00F24EB6">
              <w:trPr>
                <w:trHeight w:val="397"/>
                <w:jc w:val="center"/>
              </w:trPr>
              <w:tc>
                <w:tcPr>
                  <w:tcW w:w="696" w:type="dxa"/>
                  <w:vMerge/>
                  <w:vAlign w:val="center"/>
                </w:tcPr>
                <w:p w:rsidR="00A81D8C" w:rsidRPr="004E1D6E" w:rsidRDefault="00A81D8C" w:rsidP="00F24EB6">
                  <w:pPr>
                    <w:jc w:val="center"/>
                    <w:rPr>
                      <w:rFonts w:ascii="Times New Roman" w:hAnsi="Times New Roman"/>
                      <w:kern w:val="36"/>
                      <w:szCs w:val="21"/>
                    </w:rPr>
                  </w:pPr>
                </w:p>
              </w:tc>
              <w:tc>
                <w:tcPr>
                  <w:tcW w:w="1089" w:type="dxa"/>
                  <w:vMerge/>
                  <w:vAlign w:val="center"/>
                </w:tcPr>
                <w:p w:rsidR="00A81D8C" w:rsidRPr="004E1D6E" w:rsidRDefault="00A81D8C" w:rsidP="00F24EB6">
                  <w:pPr>
                    <w:jc w:val="center"/>
                    <w:rPr>
                      <w:rFonts w:ascii="Times New Roman" w:hAnsi="Times New Roman"/>
                      <w:kern w:val="36"/>
                      <w:szCs w:val="21"/>
                    </w:rPr>
                  </w:pPr>
                </w:p>
              </w:tc>
              <w:tc>
                <w:tcPr>
                  <w:tcW w:w="1477" w:type="dxa"/>
                  <w:vMerge/>
                  <w:vAlign w:val="center"/>
                </w:tcPr>
                <w:p w:rsidR="00A81D8C" w:rsidRPr="004E1D6E" w:rsidRDefault="00A81D8C" w:rsidP="00F24EB6">
                  <w:pPr>
                    <w:jc w:val="center"/>
                    <w:rPr>
                      <w:rFonts w:ascii="Times New Roman" w:hAnsi="Times New Roman"/>
                      <w:kern w:val="36"/>
                      <w:szCs w:val="21"/>
                    </w:rPr>
                  </w:pP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危废暂存间</w:t>
                  </w:r>
                  <w:r w:rsidRPr="004E1D6E">
                    <w:rPr>
                      <w:rFonts w:ascii="Times New Roman" w:hAnsi="Times New Roman"/>
                      <w:kern w:val="36"/>
                      <w:szCs w:val="21"/>
                    </w:rPr>
                    <w:t>1</w:t>
                  </w:r>
                  <w:r w:rsidRPr="004E1D6E">
                    <w:rPr>
                      <w:rFonts w:ascii="Times New Roman" w:hAnsi="Times New Roman"/>
                      <w:kern w:val="36"/>
                      <w:szCs w:val="21"/>
                    </w:rPr>
                    <w:t>座；</w:t>
                  </w:r>
                  <w:r w:rsidRPr="004E1D6E">
                    <w:rPr>
                      <w:rFonts w:ascii="Times New Roman" w:hAnsi="Times New Roman"/>
                      <w:kern w:val="36"/>
                      <w:szCs w:val="21"/>
                    </w:rPr>
                    <w:t>10m</w:t>
                  </w:r>
                  <w:r w:rsidRPr="004E1D6E">
                    <w:rPr>
                      <w:rFonts w:ascii="Times New Roman" w:hAnsi="Times New Roman"/>
                      <w:kern w:val="36"/>
                      <w:szCs w:val="21"/>
                      <w:vertAlign w:val="superscript"/>
                    </w:rPr>
                    <w:t>2</w:t>
                  </w:r>
                  <w:r w:rsidRPr="004E1D6E">
                    <w:rPr>
                      <w:rFonts w:ascii="Times New Roman" w:hAnsi="Times New Roman"/>
                      <w:kern w:val="36"/>
                      <w:szCs w:val="21"/>
                    </w:rPr>
                    <w:t>（利用现有）</w:t>
                  </w:r>
                </w:p>
              </w:tc>
            </w:tr>
            <w:tr w:rsidR="00A81D8C" w:rsidRPr="004E1D6E" w:rsidTr="00F24EB6">
              <w:trPr>
                <w:trHeight w:val="397"/>
                <w:jc w:val="center"/>
              </w:trPr>
              <w:tc>
                <w:tcPr>
                  <w:tcW w:w="696"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4</w:t>
                  </w:r>
                </w:p>
              </w:tc>
              <w:tc>
                <w:tcPr>
                  <w:tcW w:w="1089"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公用工程</w:t>
                  </w: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给水</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由工业园区集中供水</w:t>
                  </w:r>
                </w:p>
              </w:tc>
            </w:tr>
            <w:tr w:rsidR="00A81D8C" w:rsidRPr="004E1D6E" w:rsidTr="00F24EB6">
              <w:trPr>
                <w:trHeight w:val="397"/>
                <w:jc w:val="center"/>
              </w:trPr>
              <w:tc>
                <w:tcPr>
                  <w:tcW w:w="696" w:type="dxa"/>
                  <w:vMerge/>
                  <w:vAlign w:val="center"/>
                </w:tcPr>
                <w:p w:rsidR="00A81D8C" w:rsidRPr="004E1D6E" w:rsidRDefault="00A81D8C" w:rsidP="00F24EB6">
                  <w:pPr>
                    <w:jc w:val="center"/>
                    <w:rPr>
                      <w:rFonts w:ascii="Times New Roman" w:hAnsi="Times New Roman"/>
                      <w:kern w:val="36"/>
                      <w:szCs w:val="21"/>
                    </w:rPr>
                  </w:pPr>
                </w:p>
              </w:tc>
              <w:tc>
                <w:tcPr>
                  <w:tcW w:w="1089" w:type="dxa"/>
                  <w:vMerge/>
                  <w:vAlign w:val="center"/>
                </w:tcPr>
                <w:p w:rsidR="00A81D8C" w:rsidRPr="004E1D6E" w:rsidRDefault="00A81D8C" w:rsidP="00F24EB6">
                  <w:pPr>
                    <w:jc w:val="center"/>
                    <w:rPr>
                      <w:rFonts w:ascii="Times New Roman" w:hAnsi="Times New Roman"/>
                      <w:kern w:val="36"/>
                      <w:szCs w:val="21"/>
                    </w:rPr>
                  </w:pPr>
                </w:p>
              </w:tc>
              <w:tc>
                <w:tcPr>
                  <w:tcW w:w="1477"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供电</w:t>
                  </w:r>
                </w:p>
              </w:tc>
              <w:tc>
                <w:tcPr>
                  <w:tcW w:w="5855" w:type="dxa"/>
                  <w:gridSpan w:val="2"/>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由工业园区电网供电</w:t>
                  </w:r>
                </w:p>
              </w:tc>
            </w:tr>
          </w:tbl>
          <w:p w:rsidR="00A81D8C" w:rsidRPr="004E1D6E" w:rsidRDefault="00A81D8C" w:rsidP="00F24EB6">
            <w:pPr>
              <w:spacing w:line="460" w:lineRule="exact"/>
              <w:ind w:firstLineChars="200" w:firstLine="482"/>
              <w:rPr>
                <w:rFonts w:ascii="Times New Roman" w:hAnsi="Times New Roman"/>
                <w:b/>
                <w:sz w:val="24"/>
              </w:rPr>
            </w:pPr>
            <w:r w:rsidRPr="004E1D6E">
              <w:rPr>
                <w:rFonts w:ascii="Times New Roman" w:hAnsi="Times New Roman"/>
                <w:b/>
                <w:sz w:val="24"/>
              </w:rPr>
              <w:t>2</w:t>
            </w:r>
            <w:r w:rsidRPr="004E1D6E">
              <w:rPr>
                <w:rFonts w:ascii="Times New Roman" w:hAnsi="Times New Roman"/>
                <w:b/>
                <w:sz w:val="24"/>
                <w:lang w:val="pt-BR"/>
              </w:rPr>
              <w:t>、</w:t>
            </w:r>
            <w:r w:rsidRPr="004E1D6E">
              <w:rPr>
                <w:rFonts w:ascii="Times New Roman" w:hAnsi="Times New Roman"/>
                <w:b/>
                <w:sz w:val="24"/>
              </w:rPr>
              <w:t>主要生产设备</w:t>
            </w:r>
          </w:p>
          <w:p w:rsidR="00A81D8C" w:rsidRPr="004E1D6E" w:rsidRDefault="00A81D8C" w:rsidP="00F24EB6">
            <w:pPr>
              <w:spacing w:line="460" w:lineRule="exact"/>
              <w:ind w:firstLineChars="200" w:firstLine="480"/>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5                       </w:t>
            </w:r>
            <w:r w:rsidRPr="004E1D6E">
              <w:rPr>
                <w:rFonts w:ascii="Times New Roman" w:eastAsia="黑体" w:hAnsi="Times New Roman"/>
                <w:sz w:val="24"/>
              </w:rPr>
              <w:t>主要生产设备表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73"/>
              <w:gridCol w:w="1701"/>
              <w:gridCol w:w="2552"/>
              <w:gridCol w:w="1843"/>
              <w:gridCol w:w="2048"/>
            </w:tblGrid>
            <w:tr w:rsidR="00A81D8C" w:rsidRPr="004E1D6E" w:rsidTr="00F24EB6">
              <w:trPr>
                <w:cantSplit/>
                <w:trHeight w:val="397"/>
                <w:jc w:val="center"/>
              </w:trPr>
              <w:tc>
                <w:tcPr>
                  <w:tcW w:w="973"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序号</w:t>
                  </w:r>
                </w:p>
              </w:tc>
              <w:tc>
                <w:tcPr>
                  <w:tcW w:w="1701"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设备名称</w:t>
                  </w:r>
                </w:p>
              </w:tc>
              <w:tc>
                <w:tcPr>
                  <w:tcW w:w="2552"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型号</w:t>
                  </w:r>
                </w:p>
              </w:tc>
              <w:tc>
                <w:tcPr>
                  <w:tcW w:w="1843"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数量</w:t>
                  </w:r>
                  <w:r w:rsidRPr="004E1D6E">
                    <w:rPr>
                      <w:rFonts w:ascii="Times New Roman" w:hAnsi="Times New Roman"/>
                      <w:b/>
                      <w:szCs w:val="21"/>
                    </w:rPr>
                    <w:t>/</w:t>
                  </w:r>
                  <w:r w:rsidRPr="004E1D6E">
                    <w:rPr>
                      <w:rFonts w:ascii="Times New Roman" w:hAnsi="Times New Roman"/>
                      <w:b/>
                      <w:szCs w:val="21"/>
                    </w:rPr>
                    <w:t>（台、套）</w:t>
                  </w:r>
                </w:p>
              </w:tc>
              <w:tc>
                <w:tcPr>
                  <w:tcW w:w="2048"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功能</w:t>
                  </w:r>
                </w:p>
              </w:tc>
            </w:tr>
            <w:tr w:rsidR="00A81D8C" w:rsidRPr="004E1D6E" w:rsidTr="00F24EB6">
              <w:trPr>
                <w:cantSplit/>
                <w:trHeight w:val="397"/>
                <w:jc w:val="center"/>
              </w:trPr>
              <w:tc>
                <w:tcPr>
                  <w:tcW w:w="9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w:t>
                  </w:r>
                </w:p>
              </w:tc>
              <w:tc>
                <w:tcPr>
                  <w:tcW w:w="1701" w:type="dxa"/>
                  <w:vAlign w:val="center"/>
                </w:tcPr>
                <w:p w:rsidR="00A81D8C" w:rsidRPr="004E1D6E" w:rsidRDefault="00A81D8C" w:rsidP="00F24EB6">
                  <w:pPr>
                    <w:jc w:val="center"/>
                    <w:rPr>
                      <w:rFonts w:ascii="Times New Roman" w:hAnsi="Times New Roman"/>
                      <w:b/>
                      <w:szCs w:val="21"/>
                      <w:u w:val="single"/>
                    </w:rPr>
                  </w:pPr>
                  <w:r w:rsidRPr="004E1D6E">
                    <w:rPr>
                      <w:rFonts w:ascii="Times New Roman" w:hAnsi="Times New Roman"/>
                      <w:szCs w:val="21"/>
                    </w:rPr>
                    <w:t>密闭喷漆室</w:t>
                  </w:r>
                </w:p>
              </w:tc>
              <w:tc>
                <w:tcPr>
                  <w:tcW w:w="2552" w:type="dxa"/>
                  <w:vAlign w:val="center"/>
                </w:tcPr>
                <w:p w:rsidR="00A81D8C" w:rsidRPr="004E1D6E" w:rsidRDefault="00A81D8C" w:rsidP="00F24EB6">
                  <w:pPr>
                    <w:jc w:val="center"/>
                    <w:rPr>
                      <w:rFonts w:ascii="Times New Roman" w:hAnsi="Times New Roman"/>
                      <w:b/>
                      <w:szCs w:val="21"/>
                      <w:u w:val="single"/>
                    </w:rPr>
                  </w:pPr>
                  <w:r w:rsidRPr="004E1D6E">
                    <w:rPr>
                      <w:rFonts w:ascii="Times New Roman" w:hAnsi="Times New Roman"/>
                      <w:szCs w:val="21"/>
                    </w:rPr>
                    <w:t>8m×7m×3m</w:t>
                  </w:r>
                </w:p>
              </w:tc>
              <w:tc>
                <w:tcPr>
                  <w:tcW w:w="1843" w:type="dxa"/>
                  <w:vAlign w:val="center"/>
                </w:tcPr>
                <w:p w:rsidR="00A81D8C" w:rsidRPr="004E1D6E" w:rsidRDefault="00A81D8C" w:rsidP="00F24EB6">
                  <w:pPr>
                    <w:jc w:val="center"/>
                    <w:rPr>
                      <w:rFonts w:ascii="Times New Roman" w:hAnsi="Times New Roman"/>
                      <w:b/>
                      <w:szCs w:val="21"/>
                      <w:u w:val="single"/>
                    </w:rPr>
                  </w:pPr>
                  <w:r w:rsidRPr="004E1D6E">
                    <w:rPr>
                      <w:rFonts w:ascii="Times New Roman" w:hAnsi="Times New Roman"/>
                      <w:szCs w:val="21"/>
                    </w:rPr>
                    <w:t>3</w:t>
                  </w:r>
                  <w:r w:rsidRPr="004E1D6E">
                    <w:rPr>
                      <w:rFonts w:ascii="Times New Roman" w:hAnsi="Times New Roman"/>
                      <w:szCs w:val="21"/>
                    </w:rPr>
                    <w:t>座</w:t>
                  </w:r>
                </w:p>
              </w:tc>
              <w:tc>
                <w:tcPr>
                  <w:tcW w:w="2048" w:type="dxa"/>
                  <w:vMerge w:val="restart"/>
                  <w:vAlign w:val="center"/>
                </w:tcPr>
                <w:p w:rsidR="00A81D8C" w:rsidRPr="004E1D6E" w:rsidRDefault="00A81D8C" w:rsidP="00F24EB6">
                  <w:pPr>
                    <w:jc w:val="center"/>
                    <w:rPr>
                      <w:rFonts w:ascii="Times New Roman" w:hAnsi="Times New Roman"/>
                      <w:b/>
                      <w:szCs w:val="21"/>
                      <w:u w:val="single"/>
                    </w:rPr>
                  </w:pPr>
                  <w:r w:rsidRPr="004E1D6E">
                    <w:rPr>
                      <w:rFonts w:ascii="Times New Roman" w:hAnsi="Times New Roman"/>
                      <w:szCs w:val="21"/>
                    </w:rPr>
                    <w:t>喷漆</w:t>
                  </w:r>
                </w:p>
              </w:tc>
            </w:tr>
            <w:tr w:rsidR="00A81D8C" w:rsidRPr="004E1D6E" w:rsidTr="00F24EB6">
              <w:trPr>
                <w:cantSplit/>
                <w:trHeight w:val="397"/>
                <w:jc w:val="center"/>
              </w:trPr>
              <w:tc>
                <w:tcPr>
                  <w:tcW w:w="9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w:t>
                  </w:r>
                </w:p>
              </w:tc>
              <w:tc>
                <w:tcPr>
                  <w:tcW w:w="170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喷枪</w:t>
                  </w:r>
                </w:p>
              </w:tc>
              <w:tc>
                <w:tcPr>
                  <w:tcW w:w="255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184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w:t>
                  </w:r>
                  <w:r w:rsidRPr="004E1D6E">
                    <w:rPr>
                      <w:rFonts w:ascii="Times New Roman" w:hAnsi="Times New Roman"/>
                      <w:szCs w:val="21"/>
                    </w:rPr>
                    <w:t>套</w:t>
                  </w:r>
                </w:p>
              </w:tc>
              <w:tc>
                <w:tcPr>
                  <w:tcW w:w="2048" w:type="dxa"/>
                  <w:vMerge/>
                  <w:vAlign w:val="center"/>
                </w:tcPr>
                <w:p w:rsidR="00A81D8C" w:rsidRPr="004E1D6E" w:rsidRDefault="00A81D8C" w:rsidP="00F24EB6">
                  <w:pPr>
                    <w:jc w:val="center"/>
                    <w:rPr>
                      <w:rFonts w:ascii="Times New Roman" w:hAnsi="Times New Roman"/>
                      <w:szCs w:val="21"/>
                    </w:rPr>
                  </w:pPr>
                </w:p>
              </w:tc>
            </w:tr>
          </w:tbl>
          <w:p w:rsidR="00A81D8C" w:rsidRPr="004E1D6E" w:rsidRDefault="00A81D8C" w:rsidP="00F24EB6">
            <w:pPr>
              <w:spacing w:line="440" w:lineRule="exact"/>
              <w:ind w:firstLineChars="200" w:firstLine="482"/>
              <w:rPr>
                <w:rFonts w:ascii="Times New Roman" w:hAnsi="Times New Roman"/>
                <w:b/>
                <w:sz w:val="24"/>
                <w:lang w:val="pt-BR"/>
              </w:rPr>
            </w:pPr>
            <w:r w:rsidRPr="004E1D6E">
              <w:rPr>
                <w:rFonts w:ascii="Times New Roman" w:hAnsi="Times New Roman"/>
                <w:b/>
                <w:sz w:val="24"/>
              </w:rPr>
              <w:t>3</w:t>
            </w:r>
            <w:r w:rsidRPr="004E1D6E">
              <w:rPr>
                <w:rFonts w:ascii="Times New Roman" w:hAnsi="Times New Roman"/>
                <w:b/>
                <w:sz w:val="24"/>
                <w:lang w:val="pt-BR"/>
              </w:rPr>
              <w:t>、主要原辅材料、能源消耗量</w:t>
            </w:r>
          </w:p>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根据建设单位提供，项目主要原辅材料及能源消耗见表</w:t>
            </w:r>
            <w:r w:rsidRPr="004E1D6E">
              <w:rPr>
                <w:rFonts w:ascii="Times New Roman" w:hAnsi="Times New Roman"/>
                <w:sz w:val="24"/>
              </w:rPr>
              <w:t>6</w:t>
            </w:r>
            <w:r w:rsidRPr="004E1D6E">
              <w:rPr>
                <w:rFonts w:ascii="Times New Roman" w:hAnsi="Times New Roman"/>
                <w:sz w:val="24"/>
              </w:rPr>
              <w:t>。</w:t>
            </w:r>
          </w:p>
          <w:p w:rsidR="00A81D8C" w:rsidRPr="004E1D6E" w:rsidRDefault="00A81D8C" w:rsidP="00F24EB6">
            <w:pPr>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6             </w:t>
            </w:r>
            <w:r w:rsidRPr="004E1D6E">
              <w:rPr>
                <w:rFonts w:ascii="Times New Roman" w:eastAsia="黑体" w:hAnsi="Times New Roman"/>
                <w:sz w:val="24"/>
              </w:rPr>
              <w:t>主要原辅材料及能源消耗一览表</w:t>
            </w:r>
          </w:p>
          <w:tbl>
            <w:tblPr>
              <w:tblW w:w="9117" w:type="dxa"/>
              <w:jc w:val="center"/>
              <w:tblInd w:w="10" w:type="dxa"/>
              <w:tblBorders>
                <w:top w:val="single" w:sz="8" w:space="0" w:color="auto"/>
                <w:bottom w:val="single" w:sz="8" w:space="0" w:color="auto"/>
                <w:insideH w:val="single" w:sz="4" w:space="0" w:color="auto"/>
                <w:insideV w:val="single" w:sz="4" w:space="0" w:color="auto"/>
              </w:tblBorders>
              <w:tblLayout w:type="fixed"/>
              <w:tblLook w:val="0000"/>
            </w:tblPr>
            <w:tblGrid>
              <w:gridCol w:w="1023"/>
              <w:gridCol w:w="1223"/>
              <w:gridCol w:w="2129"/>
              <w:gridCol w:w="1418"/>
              <w:gridCol w:w="1701"/>
              <w:gridCol w:w="1623"/>
            </w:tblGrid>
            <w:tr w:rsidR="00A81D8C" w:rsidRPr="004E1D6E" w:rsidTr="00F24EB6">
              <w:trPr>
                <w:trHeight w:val="397"/>
                <w:jc w:val="center"/>
              </w:trPr>
              <w:tc>
                <w:tcPr>
                  <w:tcW w:w="1023" w:type="dxa"/>
                  <w:vAlign w:val="center"/>
                </w:tcPr>
                <w:p w:rsidR="00A81D8C" w:rsidRPr="004E1D6E" w:rsidRDefault="00A81D8C" w:rsidP="00F24EB6">
                  <w:pPr>
                    <w:jc w:val="center"/>
                    <w:rPr>
                      <w:rFonts w:ascii="Times New Roman" w:eastAsiaTheme="minorEastAsia" w:hAnsi="Times New Roman"/>
                      <w:b/>
                      <w:szCs w:val="21"/>
                      <w:lang w:val="pt-BR"/>
                    </w:rPr>
                  </w:pPr>
                  <w:r w:rsidRPr="004E1D6E">
                    <w:rPr>
                      <w:rFonts w:ascii="Times New Roman" w:eastAsiaTheme="minorEastAsia" w:hAnsi="Times New Roman"/>
                      <w:b/>
                      <w:szCs w:val="21"/>
                      <w:lang w:val="pt-BR"/>
                    </w:rPr>
                    <w:t>序号</w:t>
                  </w:r>
                </w:p>
              </w:tc>
              <w:tc>
                <w:tcPr>
                  <w:tcW w:w="1223" w:type="dxa"/>
                  <w:vAlign w:val="center"/>
                </w:tcPr>
                <w:p w:rsidR="00A81D8C" w:rsidRPr="004E1D6E" w:rsidRDefault="00A81D8C" w:rsidP="00F24EB6">
                  <w:pPr>
                    <w:jc w:val="center"/>
                    <w:rPr>
                      <w:rFonts w:ascii="Times New Roman" w:eastAsiaTheme="minorEastAsia" w:hAnsi="Times New Roman"/>
                      <w:b/>
                      <w:szCs w:val="21"/>
                      <w:lang w:val="pt-BR"/>
                    </w:rPr>
                  </w:pPr>
                  <w:r w:rsidRPr="004E1D6E">
                    <w:rPr>
                      <w:rFonts w:ascii="Times New Roman" w:eastAsiaTheme="minorEastAsia" w:hAnsi="Times New Roman"/>
                      <w:b/>
                      <w:szCs w:val="21"/>
                      <w:lang w:val="pt-BR"/>
                    </w:rPr>
                    <w:t>类别</w:t>
                  </w:r>
                </w:p>
              </w:tc>
              <w:tc>
                <w:tcPr>
                  <w:tcW w:w="2129" w:type="dxa"/>
                  <w:vAlign w:val="center"/>
                </w:tcPr>
                <w:p w:rsidR="00A81D8C" w:rsidRPr="004E1D6E" w:rsidRDefault="00A81D8C" w:rsidP="00F24EB6">
                  <w:pPr>
                    <w:jc w:val="center"/>
                    <w:rPr>
                      <w:rFonts w:ascii="Times New Roman" w:eastAsiaTheme="minorEastAsia" w:hAnsi="Times New Roman"/>
                      <w:b/>
                      <w:szCs w:val="21"/>
                      <w:lang w:val="pt-BR"/>
                    </w:rPr>
                  </w:pPr>
                  <w:r w:rsidRPr="004E1D6E">
                    <w:rPr>
                      <w:rFonts w:ascii="Times New Roman" w:eastAsiaTheme="minorEastAsia" w:hAnsi="Times New Roman"/>
                      <w:b/>
                      <w:szCs w:val="21"/>
                      <w:lang w:val="pt-BR"/>
                    </w:rPr>
                    <w:t>名称</w:t>
                  </w:r>
                </w:p>
              </w:tc>
              <w:tc>
                <w:tcPr>
                  <w:tcW w:w="1418" w:type="dxa"/>
                  <w:vAlign w:val="center"/>
                </w:tcPr>
                <w:p w:rsidR="00A81D8C" w:rsidRPr="004E1D6E" w:rsidRDefault="00A81D8C" w:rsidP="00F24EB6">
                  <w:pPr>
                    <w:jc w:val="center"/>
                    <w:rPr>
                      <w:rFonts w:ascii="Times New Roman" w:eastAsiaTheme="minorEastAsia" w:hAnsi="Times New Roman"/>
                      <w:b/>
                      <w:szCs w:val="21"/>
                      <w:lang w:val="pt-BR"/>
                    </w:rPr>
                  </w:pPr>
                  <w:r w:rsidRPr="004E1D6E">
                    <w:rPr>
                      <w:rFonts w:ascii="Times New Roman" w:eastAsiaTheme="minorEastAsia" w:hAnsi="Times New Roman"/>
                      <w:b/>
                      <w:szCs w:val="21"/>
                      <w:lang w:val="pt-BR"/>
                    </w:rPr>
                    <w:t>年用量（</w:t>
                  </w:r>
                  <w:r w:rsidRPr="004E1D6E">
                    <w:rPr>
                      <w:rFonts w:ascii="Times New Roman" w:eastAsiaTheme="minorEastAsia" w:hAnsi="Times New Roman"/>
                      <w:b/>
                      <w:szCs w:val="21"/>
                      <w:lang w:val="pt-BR"/>
                    </w:rPr>
                    <w:t>t</w:t>
                  </w:r>
                  <w:r w:rsidRPr="004E1D6E">
                    <w:rPr>
                      <w:rFonts w:ascii="Times New Roman" w:eastAsiaTheme="minorEastAsia" w:hAnsi="Times New Roman"/>
                      <w:b/>
                      <w:szCs w:val="21"/>
                      <w:lang w:val="pt-BR"/>
                    </w:rPr>
                    <w:t>）</w:t>
                  </w:r>
                </w:p>
              </w:tc>
              <w:tc>
                <w:tcPr>
                  <w:tcW w:w="1701" w:type="dxa"/>
                  <w:vAlign w:val="center"/>
                </w:tcPr>
                <w:p w:rsidR="00A81D8C" w:rsidRPr="004E1D6E" w:rsidRDefault="00A81D8C" w:rsidP="00F24EB6">
                  <w:pPr>
                    <w:jc w:val="center"/>
                    <w:rPr>
                      <w:rFonts w:ascii="Times New Roman" w:eastAsiaTheme="minorEastAsia" w:hAnsi="Times New Roman"/>
                      <w:b/>
                      <w:szCs w:val="21"/>
                      <w:lang w:val="pt-BR"/>
                    </w:rPr>
                  </w:pPr>
                  <w:r w:rsidRPr="004E1D6E">
                    <w:rPr>
                      <w:rFonts w:ascii="Times New Roman" w:eastAsiaTheme="minorEastAsia" w:hAnsi="Times New Roman"/>
                      <w:b/>
                      <w:szCs w:val="21"/>
                      <w:lang w:val="pt-BR"/>
                    </w:rPr>
                    <w:t>存储方式</w:t>
                  </w:r>
                </w:p>
              </w:tc>
              <w:tc>
                <w:tcPr>
                  <w:tcW w:w="1623" w:type="dxa"/>
                  <w:vAlign w:val="center"/>
                </w:tcPr>
                <w:p w:rsidR="00A81D8C" w:rsidRPr="004E1D6E" w:rsidRDefault="00A81D8C" w:rsidP="00F24EB6">
                  <w:pPr>
                    <w:jc w:val="center"/>
                    <w:rPr>
                      <w:rFonts w:ascii="Times New Roman" w:eastAsiaTheme="minorEastAsia" w:hAnsi="Times New Roman"/>
                      <w:b/>
                      <w:szCs w:val="21"/>
                      <w:lang w:val="pt-BR"/>
                    </w:rPr>
                  </w:pPr>
                  <w:r w:rsidRPr="004E1D6E">
                    <w:rPr>
                      <w:rFonts w:ascii="Times New Roman" w:eastAsiaTheme="minorEastAsia" w:hAnsi="Times New Roman"/>
                      <w:b/>
                      <w:szCs w:val="21"/>
                      <w:lang w:val="pt-BR"/>
                    </w:rPr>
                    <w:t>作用</w:t>
                  </w:r>
                </w:p>
              </w:tc>
            </w:tr>
            <w:tr w:rsidR="00A81D8C" w:rsidRPr="004E1D6E" w:rsidTr="00F24EB6">
              <w:trPr>
                <w:trHeight w:val="397"/>
                <w:jc w:val="center"/>
              </w:trPr>
              <w:tc>
                <w:tcPr>
                  <w:tcW w:w="10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1</w:t>
                  </w:r>
                </w:p>
              </w:tc>
              <w:tc>
                <w:tcPr>
                  <w:tcW w:w="1223" w:type="dxa"/>
                  <w:vMerge w:val="restart"/>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原辅材料</w:t>
                  </w:r>
                </w:p>
              </w:tc>
              <w:tc>
                <w:tcPr>
                  <w:tcW w:w="2129"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环氧底漆</w:t>
                  </w:r>
                </w:p>
              </w:tc>
              <w:tc>
                <w:tcPr>
                  <w:tcW w:w="1418"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0.441</w:t>
                  </w:r>
                </w:p>
              </w:tc>
              <w:tc>
                <w:tcPr>
                  <w:tcW w:w="1701"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密闭原料车间（依托现有）</w:t>
                  </w:r>
                </w:p>
              </w:tc>
              <w:tc>
                <w:tcPr>
                  <w:tcW w:w="16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喷漆</w:t>
                  </w:r>
                </w:p>
              </w:tc>
            </w:tr>
            <w:tr w:rsidR="00A81D8C" w:rsidRPr="004E1D6E" w:rsidTr="00F24EB6">
              <w:trPr>
                <w:trHeight w:val="397"/>
                <w:jc w:val="center"/>
              </w:trPr>
              <w:tc>
                <w:tcPr>
                  <w:tcW w:w="10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2</w:t>
                  </w:r>
                </w:p>
              </w:tc>
              <w:tc>
                <w:tcPr>
                  <w:tcW w:w="1223" w:type="dxa"/>
                  <w:vMerge/>
                  <w:vAlign w:val="center"/>
                </w:tcPr>
                <w:p w:rsidR="00A81D8C" w:rsidRPr="004E1D6E" w:rsidRDefault="00A81D8C" w:rsidP="00F24EB6">
                  <w:pPr>
                    <w:jc w:val="center"/>
                    <w:rPr>
                      <w:rFonts w:ascii="Times New Roman" w:eastAsiaTheme="minorEastAsia" w:hAnsi="Times New Roman"/>
                      <w:szCs w:val="21"/>
                      <w:lang w:val="pt-BR"/>
                    </w:rPr>
                  </w:pPr>
                </w:p>
              </w:tc>
              <w:tc>
                <w:tcPr>
                  <w:tcW w:w="2129"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醇酸调和面漆</w:t>
                  </w:r>
                </w:p>
              </w:tc>
              <w:tc>
                <w:tcPr>
                  <w:tcW w:w="1418"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0.516</w:t>
                  </w:r>
                </w:p>
              </w:tc>
              <w:tc>
                <w:tcPr>
                  <w:tcW w:w="1701" w:type="dxa"/>
                  <w:vAlign w:val="center"/>
                </w:tcPr>
                <w:p w:rsidR="00A81D8C" w:rsidRPr="004E1D6E" w:rsidRDefault="00A81D8C" w:rsidP="00F24EB6">
                  <w:pPr>
                    <w:jc w:val="center"/>
                    <w:rPr>
                      <w:rFonts w:ascii="Times New Roman" w:hAnsi="Times New Roman"/>
                    </w:rPr>
                  </w:pPr>
                  <w:r w:rsidRPr="004E1D6E">
                    <w:rPr>
                      <w:rFonts w:ascii="Times New Roman" w:eastAsiaTheme="minorEastAsia" w:hAnsi="Times New Roman"/>
                      <w:szCs w:val="21"/>
                      <w:lang w:val="pt-BR"/>
                    </w:rPr>
                    <w:t>密闭原料车间（依托现有）</w:t>
                  </w:r>
                </w:p>
              </w:tc>
              <w:tc>
                <w:tcPr>
                  <w:tcW w:w="16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喷漆</w:t>
                  </w:r>
                </w:p>
              </w:tc>
            </w:tr>
            <w:tr w:rsidR="00A81D8C" w:rsidRPr="004E1D6E" w:rsidTr="00F24EB6">
              <w:trPr>
                <w:trHeight w:val="397"/>
                <w:jc w:val="center"/>
              </w:trPr>
              <w:tc>
                <w:tcPr>
                  <w:tcW w:w="10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3</w:t>
                  </w:r>
                </w:p>
              </w:tc>
              <w:tc>
                <w:tcPr>
                  <w:tcW w:w="1223" w:type="dxa"/>
                  <w:vMerge/>
                  <w:vAlign w:val="center"/>
                </w:tcPr>
                <w:p w:rsidR="00A81D8C" w:rsidRPr="004E1D6E" w:rsidRDefault="00A81D8C" w:rsidP="00F24EB6">
                  <w:pPr>
                    <w:jc w:val="center"/>
                    <w:rPr>
                      <w:rFonts w:ascii="Times New Roman" w:eastAsiaTheme="minorEastAsia" w:hAnsi="Times New Roman"/>
                      <w:szCs w:val="21"/>
                      <w:lang w:val="pt-BR"/>
                    </w:rPr>
                  </w:pPr>
                </w:p>
              </w:tc>
              <w:tc>
                <w:tcPr>
                  <w:tcW w:w="2129"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稀释剂</w:t>
                  </w:r>
                </w:p>
              </w:tc>
              <w:tc>
                <w:tcPr>
                  <w:tcW w:w="1418"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0.25</w:t>
                  </w:r>
                </w:p>
              </w:tc>
              <w:tc>
                <w:tcPr>
                  <w:tcW w:w="1701" w:type="dxa"/>
                  <w:vAlign w:val="center"/>
                </w:tcPr>
                <w:p w:rsidR="00A81D8C" w:rsidRPr="004E1D6E" w:rsidRDefault="00A81D8C" w:rsidP="00F24EB6">
                  <w:pPr>
                    <w:jc w:val="center"/>
                    <w:rPr>
                      <w:rFonts w:ascii="Times New Roman" w:hAnsi="Times New Roman"/>
                    </w:rPr>
                  </w:pPr>
                  <w:r w:rsidRPr="004E1D6E">
                    <w:rPr>
                      <w:rFonts w:ascii="Times New Roman" w:eastAsiaTheme="minorEastAsia" w:hAnsi="Times New Roman"/>
                      <w:szCs w:val="21"/>
                      <w:lang w:val="pt-BR"/>
                    </w:rPr>
                    <w:t>密闭原料车间（依托现有）</w:t>
                  </w:r>
                </w:p>
              </w:tc>
              <w:tc>
                <w:tcPr>
                  <w:tcW w:w="16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喷漆</w:t>
                  </w:r>
                </w:p>
              </w:tc>
            </w:tr>
            <w:tr w:rsidR="00A81D8C" w:rsidRPr="004E1D6E" w:rsidTr="00F24EB6">
              <w:trPr>
                <w:trHeight w:val="397"/>
                <w:jc w:val="center"/>
              </w:trPr>
              <w:tc>
                <w:tcPr>
                  <w:tcW w:w="10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4</w:t>
                  </w:r>
                </w:p>
              </w:tc>
              <w:tc>
                <w:tcPr>
                  <w:tcW w:w="1223" w:type="dxa"/>
                  <w:vMerge w:val="restart"/>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资源能源</w:t>
                  </w:r>
                </w:p>
              </w:tc>
              <w:tc>
                <w:tcPr>
                  <w:tcW w:w="2129"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水</w:t>
                  </w:r>
                </w:p>
              </w:tc>
              <w:tc>
                <w:tcPr>
                  <w:tcW w:w="1418" w:type="dxa"/>
                  <w:vAlign w:val="center"/>
                </w:tcPr>
                <w:p w:rsidR="00A81D8C" w:rsidRPr="004E1D6E" w:rsidRDefault="00A81D8C" w:rsidP="00F24EB6">
                  <w:pPr>
                    <w:jc w:val="center"/>
                    <w:rPr>
                      <w:rFonts w:ascii="Times New Roman" w:eastAsiaTheme="minorEastAsia" w:hAnsi="Times New Roman"/>
                    </w:rPr>
                  </w:pPr>
                  <w:r w:rsidRPr="004E1D6E">
                    <w:rPr>
                      <w:rFonts w:ascii="Times New Roman" w:eastAsiaTheme="minorEastAsia" w:hAnsi="Times New Roman"/>
                      <w:kern w:val="0"/>
                      <w:szCs w:val="21"/>
                    </w:rPr>
                    <w:t>50</w:t>
                  </w:r>
                  <w:r w:rsidRPr="004E1D6E">
                    <w:rPr>
                      <w:rFonts w:ascii="Times New Roman" w:eastAsiaTheme="minorEastAsia" w:hAnsi="Times New Roman"/>
                      <w:kern w:val="0"/>
                      <w:szCs w:val="21"/>
                    </w:rPr>
                    <w:t>吨</w:t>
                  </w:r>
                </w:p>
              </w:tc>
              <w:tc>
                <w:tcPr>
                  <w:tcW w:w="3324" w:type="dxa"/>
                  <w:gridSpan w:val="2"/>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w:t>
                  </w:r>
                </w:p>
              </w:tc>
            </w:tr>
            <w:tr w:rsidR="00A81D8C" w:rsidRPr="004E1D6E" w:rsidTr="00F24EB6">
              <w:trPr>
                <w:trHeight w:val="397"/>
                <w:jc w:val="center"/>
              </w:trPr>
              <w:tc>
                <w:tcPr>
                  <w:tcW w:w="1023"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5</w:t>
                  </w:r>
                </w:p>
              </w:tc>
              <w:tc>
                <w:tcPr>
                  <w:tcW w:w="1223" w:type="dxa"/>
                  <w:vMerge/>
                  <w:vAlign w:val="center"/>
                </w:tcPr>
                <w:p w:rsidR="00A81D8C" w:rsidRPr="004E1D6E" w:rsidRDefault="00A81D8C" w:rsidP="00F24EB6">
                  <w:pPr>
                    <w:jc w:val="center"/>
                    <w:rPr>
                      <w:rFonts w:ascii="Times New Roman" w:eastAsiaTheme="minorEastAsia" w:hAnsi="Times New Roman"/>
                      <w:szCs w:val="21"/>
                      <w:lang w:val="pt-BR"/>
                    </w:rPr>
                  </w:pPr>
                </w:p>
              </w:tc>
              <w:tc>
                <w:tcPr>
                  <w:tcW w:w="2129"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电</w:t>
                  </w:r>
                </w:p>
              </w:tc>
              <w:tc>
                <w:tcPr>
                  <w:tcW w:w="1418" w:type="dxa"/>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1</w:t>
                  </w:r>
                  <w:r w:rsidRPr="004E1D6E">
                    <w:rPr>
                      <w:rFonts w:ascii="Times New Roman" w:eastAsiaTheme="minorEastAsia" w:hAnsi="Times New Roman"/>
                      <w:szCs w:val="21"/>
                      <w:lang w:val="pt-BR"/>
                    </w:rPr>
                    <w:t>万度</w:t>
                  </w:r>
                  <w:r w:rsidRPr="004E1D6E">
                    <w:rPr>
                      <w:rFonts w:ascii="Times New Roman" w:eastAsiaTheme="minorEastAsia" w:hAnsi="Times New Roman"/>
                      <w:szCs w:val="21"/>
                      <w:lang w:val="pt-BR"/>
                    </w:rPr>
                    <w:t>/</w:t>
                  </w:r>
                  <w:r w:rsidRPr="004E1D6E">
                    <w:rPr>
                      <w:rFonts w:ascii="Times New Roman" w:eastAsiaTheme="minorEastAsia" w:hAnsi="Times New Roman"/>
                      <w:szCs w:val="21"/>
                      <w:lang w:val="pt-BR"/>
                    </w:rPr>
                    <w:t>年</w:t>
                  </w:r>
                </w:p>
              </w:tc>
              <w:tc>
                <w:tcPr>
                  <w:tcW w:w="3324" w:type="dxa"/>
                  <w:gridSpan w:val="2"/>
                  <w:vAlign w:val="center"/>
                </w:tcPr>
                <w:p w:rsidR="00A81D8C" w:rsidRPr="004E1D6E" w:rsidRDefault="00A81D8C" w:rsidP="00F24EB6">
                  <w:pPr>
                    <w:jc w:val="center"/>
                    <w:rPr>
                      <w:rFonts w:ascii="Times New Roman" w:eastAsiaTheme="minorEastAsia" w:hAnsi="Times New Roman"/>
                      <w:szCs w:val="21"/>
                      <w:lang w:val="pt-BR"/>
                    </w:rPr>
                  </w:pPr>
                  <w:r w:rsidRPr="004E1D6E">
                    <w:rPr>
                      <w:rFonts w:ascii="Times New Roman" w:eastAsiaTheme="minorEastAsia" w:hAnsi="Times New Roman"/>
                      <w:szCs w:val="21"/>
                      <w:lang w:val="pt-BR"/>
                    </w:rPr>
                    <w:t>/</w:t>
                  </w:r>
                </w:p>
              </w:tc>
            </w:tr>
          </w:tbl>
          <w:p w:rsidR="00A81D8C" w:rsidRPr="004E1D6E" w:rsidRDefault="00A81D8C" w:rsidP="00F24EB6">
            <w:pPr>
              <w:spacing w:line="460" w:lineRule="exact"/>
              <w:ind w:firstLineChars="200" w:firstLine="482"/>
              <w:jc w:val="left"/>
              <w:rPr>
                <w:rFonts w:ascii="Times New Roman" w:hAnsi="Times New Roman"/>
                <w:b/>
                <w:sz w:val="24"/>
              </w:rPr>
            </w:pPr>
          </w:p>
          <w:p w:rsidR="00A81D8C" w:rsidRPr="004E1D6E" w:rsidRDefault="00A81D8C" w:rsidP="00F24EB6">
            <w:pPr>
              <w:spacing w:line="460" w:lineRule="exact"/>
              <w:ind w:firstLineChars="200" w:firstLine="480"/>
              <w:jc w:val="left"/>
              <w:rPr>
                <w:rFonts w:ascii="Times New Roman" w:eastAsia="黑体" w:hAnsi="Times New Roman"/>
                <w:sz w:val="24"/>
                <w:szCs w:val="24"/>
              </w:rPr>
            </w:pPr>
            <w:r w:rsidRPr="004E1D6E">
              <w:rPr>
                <w:rFonts w:ascii="Times New Roman" w:eastAsia="黑体" w:hAnsi="Times New Roman"/>
                <w:sz w:val="24"/>
                <w:szCs w:val="24"/>
              </w:rPr>
              <w:lastRenderedPageBreak/>
              <w:t>表</w:t>
            </w:r>
            <w:r w:rsidRPr="004E1D6E">
              <w:rPr>
                <w:rFonts w:ascii="Times New Roman" w:eastAsia="黑体" w:hAnsi="Times New Roman"/>
                <w:sz w:val="24"/>
                <w:szCs w:val="24"/>
              </w:rPr>
              <w:t xml:space="preserve">7                 </w:t>
            </w:r>
            <w:r w:rsidRPr="004E1D6E">
              <w:rPr>
                <w:rFonts w:ascii="Times New Roman" w:eastAsia="黑体" w:hAnsi="Times New Roman"/>
                <w:sz w:val="24"/>
                <w:szCs w:val="24"/>
              </w:rPr>
              <w:t>油漆及稀释剂主要成分一览表</w:t>
            </w:r>
          </w:p>
          <w:tbl>
            <w:tblPr>
              <w:tblStyle w:val="af0"/>
              <w:tblW w:w="5000" w:type="pct"/>
              <w:tblBorders>
                <w:top w:val="single" w:sz="8" w:space="0" w:color="auto"/>
                <w:left w:val="none" w:sz="0" w:space="0" w:color="auto"/>
                <w:bottom w:val="single" w:sz="8" w:space="0" w:color="auto"/>
                <w:right w:val="none" w:sz="0" w:space="0" w:color="auto"/>
              </w:tblBorders>
              <w:tblLayout w:type="fixed"/>
              <w:tblLook w:val="04A0"/>
            </w:tblPr>
            <w:tblGrid>
              <w:gridCol w:w="1540"/>
              <w:gridCol w:w="1555"/>
              <w:gridCol w:w="1220"/>
              <w:gridCol w:w="1220"/>
              <w:gridCol w:w="967"/>
              <w:gridCol w:w="1701"/>
              <w:gridCol w:w="914"/>
            </w:tblGrid>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原料</w:t>
                  </w:r>
                </w:p>
              </w:tc>
              <w:tc>
                <w:tcPr>
                  <w:tcW w:w="7577" w:type="dxa"/>
                  <w:gridSpan w:val="6"/>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成分分析</w:t>
                  </w:r>
                </w:p>
              </w:tc>
            </w:tr>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环氧底漆</w:t>
                  </w:r>
                </w:p>
              </w:tc>
              <w:tc>
                <w:tcPr>
                  <w:tcW w:w="1555"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环氧树脂</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填料</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颜料</w:t>
                  </w:r>
                </w:p>
              </w:tc>
              <w:tc>
                <w:tcPr>
                  <w:tcW w:w="967"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二甲苯</w:t>
                  </w:r>
                </w:p>
              </w:tc>
              <w:tc>
                <w:tcPr>
                  <w:tcW w:w="1701"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硅酸乙酯</w:t>
                  </w:r>
                </w:p>
              </w:tc>
              <w:tc>
                <w:tcPr>
                  <w:tcW w:w="914"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正丁醇</w:t>
                  </w:r>
                </w:p>
              </w:tc>
            </w:tr>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含量</w:t>
                  </w:r>
                </w:p>
              </w:tc>
              <w:tc>
                <w:tcPr>
                  <w:tcW w:w="1555"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50%</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15%</w:t>
                  </w:r>
                </w:p>
              </w:tc>
              <w:tc>
                <w:tcPr>
                  <w:tcW w:w="967"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w:t>
                  </w:r>
                </w:p>
              </w:tc>
              <w:tc>
                <w:tcPr>
                  <w:tcW w:w="1701"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w:t>
                  </w:r>
                </w:p>
              </w:tc>
              <w:tc>
                <w:tcPr>
                  <w:tcW w:w="914"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5%</w:t>
                  </w:r>
                </w:p>
              </w:tc>
            </w:tr>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醇酸调和面漆</w:t>
                  </w:r>
                </w:p>
              </w:tc>
              <w:tc>
                <w:tcPr>
                  <w:tcW w:w="1555"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醇酸树脂</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颜料</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填料</w:t>
                  </w:r>
                </w:p>
              </w:tc>
              <w:tc>
                <w:tcPr>
                  <w:tcW w:w="967"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二甲苯</w:t>
                  </w:r>
                </w:p>
              </w:tc>
              <w:tc>
                <w:tcPr>
                  <w:tcW w:w="1701"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醇类溶剂及助剂</w:t>
                  </w:r>
                </w:p>
              </w:tc>
              <w:tc>
                <w:tcPr>
                  <w:tcW w:w="914"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r>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含量</w:t>
                  </w:r>
                </w:p>
              </w:tc>
              <w:tc>
                <w:tcPr>
                  <w:tcW w:w="1555"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45%</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20%</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15%</w:t>
                  </w:r>
                </w:p>
              </w:tc>
              <w:tc>
                <w:tcPr>
                  <w:tcW w:w="967"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w:t>
                  </w:r>
                </w:p>
              </w:tc>
              <w:tc>
                <w:tcPr>
                  <w:tcW w:w="1701"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w:t>
                  </w:r>
                </w:p>
              </w:tc>
              <w:tc>
                <w:tcPr>
                  <w:tcW w:w="914"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r>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稀释剂</w:t>
                  </w:r>
                </w:p>
              </w:tc>
              <w:tc>
                <w:tcPr>
                  <w:tcW w:w="1555"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二甲苯</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高沸点芳烃溶剂</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正丁醇</w:t>
                  </w:r>
                </w:p>
              </w:tc>
              <w:tc>
                <w:tcPr>
                  <w:tcW w:w="967"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c>
                <w:tcPr>
                  <w:tcW w:w="1701"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c>
                <w:tcPr>
                  <w:tcW w:w="914"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r>
            <w:tr w:rsidR="00A81D8C" w:rsidRPr="004E1D6E" w:rsidTr="00F24EB6">
              <w:trPr>
                <w:trHeight w:val="397"/>
              </w:trPr>
              <w:tc>
                <w:tcPr>
                  <w:tcW w:w="154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含量</w:t>
                  </w:r>
                </w:p>
              </w:tc>
              <w:tc>
                <w:tcPr>
                  <w:tcW w:w="1555"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20%</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60%</w:t>
                  </w:r>
                </w:p>
              </w:tc>
              <w:tc>
                <w:tcPr>
                  <w:tcW w:w="1220"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20%</w:t>
                  </w:r>
                </w:p>
              </w:tc>
              <w:tc>
                <w:tcPr>
                  <w:tcW w:w="967"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c>
                <w:tcPr>
                  <w:tcW w:w="1701"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c>
                <w:tcPr>
                  <w:tcW w:w="914" w:type="dxa"/>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w:t>
                  </w:r>
                </w:p>
              </w:tc>
            </w:tr>
          </w:tbl>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主要原料理化性质：</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1</w:t>
            </w:r>
            <w:r w:rsidRPr="004E1D6E">
              <w:rPr>
                <w:rFonts w:ascii="Times New Roman" w:hAnsi="Times New Roman"/>
                <w:sz w:val="24"/>
                <w:szCs w:val="24"/>
              </w:rPr>
              <w:t>、本项目所用环氧树脂漆和醇酸调和漆均属于低溶剂高固份，环氧树脂漆主要成分为环氧树脂、填料、颜料、二甲苯、硅酸乙酯、正丁醇；醇酸调和漆主要成分为醇酸树脂、填料、颜料、二甲苯、醇类溶剂及助剂。</w:t>
            </w:r>
          </w:p>
          <w:p w:rsidR="00A81D8C" w:rsidRPr="004E1D6E" w:rsidRDefault="00A81D8C" w:rsidP="00F24EB6">
            <w:pPr>
              <w:spacing w:line="440" w:lineRule="exact"/>
              <w:ind w:firstLineChars="200" w:firstLine="482"/>
              <w:rPr>
                <w:rFonts w:ascii="Times New Roman" w:hAnsi="Times New Roman"/>
                <w:sz w:val="24"/>
                <w:szCs w:val="24"/>
              </w:rPr>
            </w:pPr>
            <w:r w:rsidRPr="002E704F">
              <w:rPr>
                <w:rFonts w:ascii="宋体" w:hAnsi="Times New Roman"/>
                <w:b/>
                <w:sz w:val="24"/>
                <w:szCs w:val="24"/>
              </w:rPr>
              <w:t>①</w:t>
            </w:r>
            <w:r w:rsidRPr="002E704F">
              <w:rPr>
                <w:rFonts w:ascii="Times New Roman" w:hAnsi="Times New Roman"/>
                <w:b/>
                <w:sz w:val="24"/>
                <w:szCs w:val="24"/>
              </w:rPr>
              <w:t>环氧树脂：</w:t>
            </w:r>
            <w:r w:rsidRPr="004E1D6E">
              <w:rPr>
                <w:rFonts w:ascii="Times New Roman" w:hAnsi="Times New Roman"/>
                <w:sz w:val="24"/>
                <w:szCs w:val="24"/>
              </w:rPr>
              <w:t>是泛指分子中含有两个或两个以上环氧基团的</w:t>
            </w:r>
            <w:hyperlink r:id="rId14" w:tgtFrame="_blank" w:history="1">
              <w:r w:rsidRPr="004E1D6E">
                <w:rPr>
                  <w:rStyle w:val="af3"/>
                  <w:rFonts w:ascii="Times New Roman" w:hAnsi="Times New Roman"/>
                  <w:color w:val="auto"/>
                  <w:sz w:val="24"/>
                  <w:szCs w:val="24"/>
                  <w:u w:val="none"/>
                </w:rPr>
                <w:t>有机化合物</w:t>
              </w:r>
            </w:hyperlink>
            <w:r w:rsidRPr="004E1D6E">
              <w:rPr>
                <w:rFonts w:ascii="Times New Roman" w:hAnsi="Times New Roman"/>
                <w:sz w:val="24"/>
                <w:szCs w:val="24"/>
              </w:rPr>
              <w:t>。环氧树脂的分子结构是以分子链中含有活泼的环氧基团为其特征，环氧基团可以位于分子链的末端、中间或成环状结构。由于分子结构中含有活泼的环氧基团，使它们可与多种类型的固化剂发生</w:t>
            </w:r>
            <w:hyperlink r:id="rId15" w:tgtFrame="_blank" w:history="1">
              <w:r w:rsidRPr="004E1D6E">
                <w:rPr>
                  <w:rStyle w:val="af3"/>
                  <w:rFonts w:ascii="Times New Roman" w:hAnsi="Times New Roman"/>
                  <w:color w:val="auto"/>
                  <w:sz w:val="24"/>
                  <w:szCs w:val="24"/>
                  <w:u w:val="none"/>
                </w:rPr>
                <w:t>交联反应</w:t>
              </w:r>
            </w:hyperlink>
            <w:r w:rsidRPr="004E1D6E">
              <w:rPr>
                <w:rFonts w:ascii="Times New Roman" w:hAnsi="Times New Roman"/>
                <w:sz w:val="24"/>
                <w:szCs w:val="24"/>
              </w:rPr>
              <w:t>而形成不溶的具有三向网状结构的</w:t>
            </w:r>
            <w:hyperlink r:id="rId16" w:tgtFrame="_blank" w:history="1">
              <w:r w:rsidRPr="004E1D6E">
                <w:rPr>
                  <w:rStyle w:val="af3"/>
                  <w:rFonts w:ascii="Times New Roman" w:hAnsi="Times New Roman"/>
                  <w:color w:val="auto"/>
                  <w:sz w:val="24"/>
                  <w:szCs w:val="24"/>
                  <w:u w:val="none"/>
                </w:rPr>
                <w:t>高聚物</w:t>
              </w:r>
            </w:hyperlink>
            <w:r w:rsidRPr="004E1D6E">
              <w:rPr>
                <w:rFonts w:ascii="Times New Roman" w:hAnsi="Times New Roman"/>
                <w:sz w:val="24"/>
                <w:szCs w:val="24"/>
              </w:rPr>
              <w:t>。固化后的环氧树脂具有良好的物理、化学性能，它对金属和非金属材料的表面具有优异的粘接强度，介电性能良好，变形收缩率小，制品尺寸稳定性好，硬度高，柔韧性较好，对碱及大部分溶剂稳定，因而广泛应用于国防、国民经济各部门，作浇注、浸渍、层压料、粘接剂、涂料等用途。</w:t>
            </w:r>
          </w:p>
          <w:p w:rsidR="00A81D8C" w:rsidRPr="004E1D6E" w:rsidRDefault="00A81D8C" w:rsidP="00F24EB6">
            <w:pPr>
              <w:spacing w:line="440" w:lineRule="exact"/>
              <w:ind w:firstLineChars="200" w:firstLine="482"/>
              <w:jc w:val="left"/>
              <w:rPr>
                <w:rFonts w:ascii="Times New Roman" w:hAnsi="Times New Roman"/>
                <w:sz w:val="24"/>
              </w:rPr>
            </w:pPr>
            <w:r w:rsidRPr="004E1D6E">
              <w:rPr>
                <w:rFonts w:ascii="宋体" w:hAnsi="Times New Roman"/>
                <w:b/>
                <w:sz w:val="24"/>
                <w:szCs w:val="24"/>
              </w:rPr>
              <w:t>②</w:t>
            </w:r>
            <w:r w:rsidRPr="004E1D6E">
              <w:rPr>
                <w:rFonts w:ascii="Times New Roman" w:hAnsi="Times New Roman"/>
                <w:b/>
                <w:sz w:val="24"/>
              </w:rPr>
              <w:t>醇酸树脂：</w:t>
            </w:r>
            <w:r w:rsidRPr="004E1D6E">
              <w:rPr>
                <w:rFonts w:ascii="Times New Roman" w:hAnsi="Times New Roman"/>
                <w:sz w:val="24"/>
              </w:rPr>
              <w:t>是一种油改性聚酯树脂，由多元醇、邻苯二甲酸酐和脂肪酸或油</w:t>
            </w:r>
            <w:r w:rsidRPr="004E1D6E">
              <w:rPr>
                <w:rFonts w:ascii="Times New Roman" w:hAnsi="Times New Roman"/>
                <w:sz w:val="24"/>
              </w:rPr>
              <w:t>(</w:t>
            </w:r>
            <w:r w:rsidRPr="004E1D6E">
              <w:rPr>
                <w:rFonts w:ascii="Times New Roman" w:hAnsi="Times New Roman"/>
                <w:sz w:val="24"/>
              </w:rPr>
              <w:t>甘油三脂肪酸酯</w:t>
            </w:r>
            <w:r w:rsidRPr="004E1D6E">
              <w:rPr>
                <w:rFonts w:ascii="Times New Roman" w:hAnsi="Times New Roman"/>
                <w:sz w:val="24"/>
              </w:rPr>
              <w:t>)</w:t>
            </w:r>
            <w:r w:rsidRPr="004E1D6E">
              <w:rPr>
                <w:rFonts w:ascii="Times New Roman" w:hAnsi="Times New Roman"/>
                <w:sz w:val="24"/>
              </w:rPr>
              <w:t>缩合聚合而成。易燃黄褐色粘稠液体，闪点</w:t>
            </w:r>
            <w:r w:rsidRPr="004E1D6E">
              <w:rPr>
                <w:rFonts w:ascii="Times New Roman" w:hAnsi="Times New Roman"/>
                <w:sz w:val="24"/>
              </w:rPr>
              <w:t>23~61</w:t>
            </w:r>
            <w:r w:rsidRPr="004E1D6E">
              <w:rPr>
                <w:rFonts w:ascii="Times New Roman" w:hAnsi="Times New Roman"/>
                <w:sz w:val="24"/>
                <w:szCs w:val="24"/>
              </w:rPr>
              <w:t>℃</w:t>
            </w:r>
            <w:r w:rsidRPr="004E1D6E">
              <w:rPr>
                <w:rFonts w:ascii="Times New Roman" w:hAnsi="Times New Roman"/>
                <w:sz w:val="24"/>
                <w:szCs w:val="24"/>
              </w:rPr>
              <w:t>，</w:t>
            </w:r>
            <w:r w:rsidRPr="004E1D6E">
              <w:rPr>
                <w:rFonts w:ascii="Times New Roman" w:hAnsi="Times New Roman"/>
                <w:sz w:val="24"/>
              </w:rPr>
              <w:t xml:space="preserve"> </w:t>
            </w:r>
            <w:r w:rsidRPr="004E1D6E">
              <w:rPr>
                <w:rFonts w:ascii="Times New Roman" w:hAnsi="Times New Roman"/>
                <w:sz w:val="24"/>
              </w:rPr>
              <w:t>遇高温、明火、氧化剂有引起燃烧危险，醇酸树脂固化成膜后，有光泽和韧性，附着力强，并具有良好的耐磨性、</w:t>
            </w:r>
            <w:hyperlink r:id="rId17" w:tgtFrame="_blank" w:history="1">
              <w:r w:rsidRPr="004E1D6E">
                <w:rPr>
                  <w:rFonts w:ascii="Times New Roman" w:hAnsi="Times New Roman"/>
                  <w:sz w:val="24"/>
                </w:rPr>
                <w:t>耐候性</w:t>
              </w:r>
            </w:hyperlink>
            <w:r w:rsidRPr="004E1D6E">
              <w:rPr>
                <w:rFonts w:ascii="Times New Roman" w:hAnsi="Times New Roman"/>
                <w:sz w:val="24"/>
              </w:rPr>
              <w:t>和绝缘性等。树脂的热解产物，有毒。</w:t>
            </w:r>
          </w:p>
          <w:p w:rsidR="00A81D8C" w:rsidRPr="004E1D6E" w:rsidRDefault="00A81D8C" w:rsidP="00F24EB6">
            <w:pPr>
              <w:spacing w:line="440" w:lineRule="exact"/>
              <w:ind w:firstLineChars="200" w:firstLine="482"/>
              <w:jc w:val="left"/>
              <w:rPr>
                <w:rFonts w:ascii="Times New Roman" w:hAnsi="Times New Roman"/>
                <w:sz w:val="24"/>
                <w:szCs w:val="24"/>
              </w:rPr>
            </w:pPr>
            <w:r w:rsidRPr="004E1D6E">
              <w:rPr>
                <w:rFonts w:ascii="宋体" w:hAnsi="Times New Roman"/>
                <w:b/>
                <w:sz w:val="24"/>
                <w:szCs w:val="24"/>
              </w:rPr>
              <w:t>③</w:t>
            </w:r>
            <w:r w:rsidRPr="004E1D6E">
              <w:rPr>
                <w:rFonts w:ascii="Times New Roman" w:hAnsi="Times New Roman"/>
                <w:b/>
                <w:sz w:val="24"/>
                <w:szCs w:val="24"/>
              </w:rPr>
              <w:t>二甲苯：</w:t>
            </w:r>
            <w:r w:rsidRPr="004E1D6E">
              <w:rPr>
                <w:rFonts w:ascii="Times New Roman" w:hAnsi="Times New Roman"/>
                <w:sz w:val="24"/>
                <w:szCs w:val="24"/>
              </w:rPr>
              <w:t>化学式</w:t>
            </w:r>
            <w:r w:rsidRPr="004E1D6E">
              <w:rPr>
                <w:rFonts w:ascii="Times New Roman" w:hAnsi="Times New Roman"/>
                <w:sz w:val="24"/>
                <w:szCs w:val="24"/>
              </w:rPr>
              <w:t>C</w:t>
            </w:r>
            <w:r w:rsidRPr="004E1D6E">
              <w:rPr>
                <w:rFonts w:ascii="Times New Roman" w:hAnsi="Times New Roman"/>
                <w:sz w:val="24"/>
                <w:szCs w:val="24"/>
                <w:vertAlign w:val="subscript"/>
              </w:rPr>
              <w:t>8</w:t>
            </w:r>
            <w:r w:rsidRPr="004E1D6E">
              <w:rPr>
                <w:rFonts w:ascii="Times New Roman" w:hAnsi="Times New Roman"/>
                <w:sz w:val="24"/>
                <w:szCs w:val="24"/>
              </w:rPr>
              <w:t>H</w:t>
            </w:r>
            <w:r w:rsidRPr="004E1D6E">
              <w:rPr>
                <w:rFonts w:ascii="Times New Roman" w:hAnsi="Times New Roman"/>
                <w:sz w:val="24"/>
                <w:szCs w:val="24"/>
                <w:vertAlign w:val="subscript"/>
              </w:rPr>
              <w:t>10</w:t>
            </w:r>
            <w:r w:rsidRPr="004E1D6E">
              <w:rPr>
                <w:rFonts w:ascii="Times New Roman" w:hAnsi="Times New Roman"/>
                <w:sz w:val="24"/>
                <w:szCs w:val="24"/>
              </w:rPr>
              <w:t>；分子量</w:t>
            </w:r>
            <w:r w:rsidRPr="004E1D6E">
              <w:rPr>
                <w:rFonts w:ascii="Times New Roman" w:hAnsi="Times New Roman"/>
                <w:sz w:val="24"/>
                <w:szCs w:val="24"/>
              </w:rPr>
              <w:t>106.17</w:t>
            </w:r>
            <w:r w:rsidRPr="004E1D6E">
              <w:rPr>
                <w:rFonts w:ascii="Times New Roman" w:hAnsi="Times New Roman"/>
                <w:sz w:val="24"/>
                <w:szCs w:val="24"/>
              </w:rPr>
              <w:t>；通常为无色透明液体，有芳香烃的特殊气味，是苯环上的两个氢被甲基取代的产物，存在邻、间、对三种异构体，在工业上，二甲苯即指上述异构体的混合物。沸点：邻二甲苯</w:t>
            </w:r>
            <w:r w:rsidRPr="004E1D6E">
              <w:rPr>
                <w:rFonts w:ascii="Times New Roman" w:hAnsi="Times New Roman"/>
                <w:sz w:val="24"/>
                <w:szCs w:val="24"/>
              </w:rPr>
              <w:t>144.43</w:t>
            </w:r>
            <w:r w:rsidRPr="004E1D6E">
              <w:rPr>
                <w:rFonts w:ascii="宋体" w:hAnsi="Times New Roman"/>
                <w:sz w:val="24"/>
                <w:szCs w:val="24"/>
              </w:rPr>
              <w:t>℃</w:t>
            </w:r>
            <w:r w:rsidRPr="004E1D6E">
              <w:rPr>
                <w:rFonts w:ascii="Times New Roman" w:hAnsi="Times New Roman"/>
                <w:sz w:val="24"/>
                <w:szCs w:val="24"/>
              </w:rPr>
              <w:t>，间二甲苯</w:t>
            </w:r>
            <w:r w:rsidRPr="004E1D6E">
              <w:rPr>
                <w:rFonts w:ascii="Times New Roman" w:hAnsi="Times New Roman"/>
                <w:sz w:val="24"/>
                <w:szCs w:val="24"/>
              </w:rPr>
              <w:t>139.12</w:t>
            </w:r>
            <w:r w:rsidRPr="004E1D6E">
              <w:rPr>
                <w:rFonts w:ascii="宋体" w:hAnsi="Times New Roman"/>
                <w:sz w:val="24"/>
                <w:szCs w:val="24"/>
              </w:rPr>
              <w:t>℃</w:t>
            </w:r>
            <w:r w:rsidRPr="004E1D6E">
              <w:rPr>
                <w:rFonts w:ascii="Times New Roman" w:hAnsi="Times New Roman"/>
                <w:sz w:val="24"/>
                <w:szCs w:val="24"/>
              </w:rPr>
              <w:t>，对二甲苯</w:t>
            </w:r>
            <w:r w:rsidRPr="004E1D6E">
              <w:rPr>
                <w:rFonts w:ascii="Times New Roman" w:hAnsi="Times New Roman"/>
                <w:sz w:val="24"/>
                <w:szCs w:val="24"/>
              </w:rPr>
              <w:t>138.36</w:t>
            </w:r>
            <w:r w:rsidRPr="004E1D6E">
              <w:rPr>
                <w:rFonts w:ascii="宋体" w:hAnsi="Times New Roman"/>
                <w:sz w:val="24"/>
                <w:szCs w:val="24"/>
              </w:rPr>
              <w:t>℃</w:t>
            </w:r>
            <w:r w:rsidRPr="004E1D6E">
              <w:rPr>
                <w:rFonts w:ascii="Times New Roman" w:hAnsi="Times New Roman"/>
                <w:sz w:val="24"/>
                <w:szCs w:val="24"/>
              </w:rPr>
              <w:t>。闪点：邻二甲苯闪点（闭口）</w:t>
            </w:r>
            <w:r w:rsidRPr="004E1D6E">
              <w:rPr>
                <w:rFonts w:ascii="Times New Roman" w:hAnsi="Times New Roman"/>
                <w:sz w:val="24"/>
                <w:szCs w:val="24"/>
              </w:rPr>
              <w:t>17.4</w:t>
            </w:r>
            <w:r w:rsidRPr="004E1D6E">
              <w:rPr>
                <w:rFonts w:ascii="宋体" w:hAnsi="Times New Roman"/>
                <w:sz w:val="24"/>
                <w:szCs w:val="24"/>
              </w:rPr>
              <w:t>℃</w:t>
            </w:r>
            <w:r w:rsidRPr="004E1D6E">
              <w:rPr>
                <w:rFonts w:ascii="Times New Roman" w:hAnsi="Times New Roman"/>
                <w:sz w:val="24"/>
                <w:szCs w:val="24"/>
              </w:rPr>
              <w:t>，间二甲苯闪点（开口）</w:t>
            </w:r>
            <w:r w:rsidRPr="004E1D6E">
              <w:rPr>
                <w:rFonts w:ascii="Times New Roman" w:hAnsi="Times New Roman"/>
                <w:sz w:val="24"/>
                <w:szCs w:val="24"/>
              </w:rPr>
              <w:t>25</w:t>
            </w:r>
            <w:r w:rsidRPr="004E1D6E">
              <w:rPr>
                <w:rFonts w:ascii="宋体" w:hAnsi="Times New Roman"/>
                <w:sz w:val="24"/>
                <w:szCs w:val="24"/>
              </w:rPr>
              <w:t>℃</w:t>
            </w:r>
            <w:r w:rsidRPr="004E1D6E">
              <w:rPr>
                <w:rFonts w:ascii="Times New Roman" w:hAnsi="Times New Roman"/>
                <w:sz w:val="24"/>
                <w:szCs w:val="24"/>
              </w:rPr>
              <w:t>，对二甲苯闪点（闭口）</w:t>
            </w:r>
            <w:r w:rsidRPr="004E1D6E">
              <w:rPr>
                <w:rFonts w:ascii="Times New Roman" w:hAnsi="Times New Roman"/>
                <w:sz w:val="24"/>
                <w:szCs w:val="24"/>
              </w:rPr>
              <w:t>25</w:t>
            </w:r>
            <w:r w:rsidRPr="004E1D6E">
              <w:rPr>
                <w:rFonts w:ascii="宋体" w:hAnsi="Times New Roman"/>
                <w:sz w:val="24"/>
                <w:szCs w:val="24"/>
              </w:rPr>
              <w:t>℃</w:t>
            </w:r>
            <w:r w:rsidRPr="004E1D6E">
              <w:rPr>
                <w:rFonts w:ascii="Times New Roman" w:hAnsi="Times New Roman"/>
                <w:sz w:val="24"/>
                <w:szCs w:val="24"/>
              </w:rPr>
              <w:t>。不溶于水，溶于乙醇和乙醚。相对密度约</w:t>
            </w:r>
            <w:r w:rsidRPr="004E1D6E">
              <w:rPr>
                <w:rFonts w:ascii="Times New Roman" w:hAnsi="Times New Roman"/>
                <w:sz w:val="24"/>
                <w:szCs w:val="24"/>
              </w:rPr>
              <w:t>0.86</w:t>
            </w:r>
            <w:r w:rsidRPr="004E1D6E">
              <w:rPr>
                <w:rFonts w:ascii="Times New Roman" w:hAnsi="Times New Roman"/>
                <w:sz w:val="24"/>
                <w:szCs w:val="24"/>
              </w:rPr>
              <w:t>。二甲苯具有中等毒性。二甲苯大鼠经口最低致死量</w:t>
            </w:r>
            <w:r w:rsidRPr="004E1D6E">
              <w:rPr>
                <w:rFonts w:ascii="Times New Roman" w:hAnsi="Times New Roman"/>
                <w:sz w:val="24"/>
                <w:szCs w:val="24"/>
              </w:rPr>
              <w:t>4000mg/kg</w:t>
            </w:r>
            <w:r w:rsidRPr="004E1D6E">
              <w:rPr>
                <w:rFonts w:ascii="Times New Roman" w:hAnsi="Times New Roman"/>
                <w:sz w:val="24"/>
                <w:szCs w:val="24"/>
              </w:rPr>
              <w:t>。二甲苯对眼及上呼吸道有刺激作用，高浓度时，对中枢系统有麻醉作用。急性中毒：短期内吸入较高浓度本品可出现眼及上</w:t>
            </w:r>
            <w:r w:rsidRPr="004E1D6E">
              <w:rPr>
                <w:rFonts w:ascii="Times New Roman" w:hAnsi="Times New Roman"/>
                <w:sz w:val="24"/>
                <w:szCs w:val="24"/>
              </w:rPr>
              <w:lastRenderedPageBreak/>
              <w:t>呼吸道明显刺激症状、眼结膜及咽充血、头晕、头痛、恶心、胸闷、四肢无力、意识模糊、步态蹒跚。重者可有燥动、抽搐或昏迷。皮肤接触常发生皮肤干燥、皲裂、皮炎。</w:t>
            </w:r>
          </w:p>
          <w:p w:rsidR="00A81D8C" w:rsidRPr="004E1D6E" w:rsidRDefault="00A81D8C" w:rsidP="00F24EB6">
            <w:pPr>
              <w:pStyle w:val="1"/>
              <w:spacing w:before="0" w:after="0" w:line="440" w:lineRule="exact"/>
              <w:ind w:left="0" w:firstLineChars="196" w:firstLine="472"/>
              <w:jc w:val="left"/>
            </w:pPr>
            <w:r w:rsidRPr="004E1D6E">
              <w:rPr>
                <w:rFonts w:ascii="宋体" w:eastAsia="宋体"/>
                <w:kern w:val="2"/>
                <w:sz w:val="24"/>
                <w:szCs w:val="24"/>
              </w:rPr>
              <w:t>④</w:t>
            </w:r>
            <w:r w:rsidRPr="004E1D6E">
              <w:rPr>
                <w:rFonts w:eastAsia="宋体"/>
                <w:kern w:val="2"/>
                <w:sz w:val="24"/>
                <w:szCs w:val="24"/>
              </w:rPr>
              <w:t>硅酸乙酯：</w:t>
            </w:r>
            <w:r w:rsidRPr="004E1D6E">
              <w:rPr>
                <w:rFonts w:eastAsia="宋体"/>
                <w:b w:val="0"/>
                <w:kern w:val="2"/>
                <w:sz w:val="24"/>
                <w:szCs w:val="24"/>
              </w:rPr>
              <w:t>又名正</w:t>
            </w:r>
            <w:hyperlink r:id="rId18" w:tgtFrame="_blank" w:history="1">
              <w:r w:rsidRPr="004E1D6E">
                <w:rPr>
                  <w:rFonts w:eastAsia="宋体"/>
                  <w:b w:val="0"/>
                  <w:kern w:val="2"/>
                  <w:sz w:val="24"/>
                  <w:szCs w:val="24"/>
                </w:rPr>
                <w:t>硅酸四乙酯</w:t>
              </w:r>
            </w:hyperlink>
            <w:r w:rsidRPr="004E1D6E">
              <w:rPr>
                <w:rFonts w:eastAsia="宋体"/>
                <w:b w:val="0"/>
                <w:kern w:val="2"/>
                <w:sz w:val="24"/>
                <w:szCs w:val="24"/>
              </w:rPr>
              <w:t>（</w:t>
            </w:r>
            <w:r w:rsidRPr="004E1D6E">
              <w:rPr>
                <w:rFonts w:eastAsia="宋体"/>
                <w:b w:val="0"/>
                <w:kern w:val="2"/>
                <w:sz w:val="24"/>
                <w:szCs w:val="24"/>
              </w:rPr>
              <w:t>tetraethyl orthosilicate</w:t>
            </w:r>
            <w:r w:rsidRPr="004E1D6E">
              <w:rPr>
                <w:rFonts w:eastAsia="宋体"/>
                <w:b w:val="0"/>
                <w:kern w:val="2"/>
                <w:sz w:val="24"/>
                <w:szCs w:val="24"/>
              </w:rPr>
              <w:t>），常温下硅酸四乙酯为无色或浅黄色透明液体，具有类似</w:t>
            </w:r>
            <w:hyperlink r:id="rId19" w:tgtFrame="_blank" w:history="1">
              <w:r w:rsidRPr="004E1D6E">
                <w:rPr>
                  <w:rFonts w:eastAsia="宋体"/>
                  <w:b w:val="0"/>
                  <w:kern w:val="2"/>
                  <w:sz w:val="24"/>
                  <w:szCs w:val="24"/>
                </w:rPr>
                <w:t>乙醚</w:t>
              </w:r>
            </w:hyperlink>
            <w:r w:rsidRPr="004E1D6E">
              <w:rPr>
                <w:rFonts w:eastAsia="宋体"/>
                <w:b w:val="0"/>
                <w:kern w:val="2"/>
                <w:sz w:val="24"/>
                <w:szCs w:val="24"/>
              </w:rPr>
              <w:t>的嗅味。沸点</w:t>
            </w:r>
            <w:r w:rsidRPr="004E1D6E">
              <w:rPr>
                <w:rFonts w:eastAsia="宋体"/>
                <w:b w:val="0"/>
                <w:kern w:val="2"/>
                <w:sz w:val="24"/>
                <w:szCs w:val="24"/>
              </w:rPr>
              <w:t>165.5</w:t>
            </w:r>
            <w:r w:rsidRPr="004E1D6E">
              <w:rPr>
                <w:rFonts w:ascii="宋体" w:eastAsia="宋体"/>
                <w:b w:val="0"/>
                <w:kern w:val="2"/>
                <w:sz w:val="24"/>
                <w:szCs w:val="24"/>
              </w:rPr>
              <w:t>℃</w:t>
            </w:r>
            <w:r w:rsidRPr="004E1D6E">
              <w:rPr>
                <w:rFonts w:eastAsia="宋体"/>
                <w:b w:val="0"/>
                <w:kern w:val="2"/>
                <w:sz w:val="24"/>
                <w:szCs w:val="24"/>
              </w:rPr>
              <w:t>，</w:t>
            </w:r>
            <w:r w:rsidRPr="004E1D6E">
              <w:rPr>
                <w:rFonts w:eastAsia="宋体"/>
                <w:b w:val="0"/>
                <w:kern w:val="2"/>
                <w:sz w:val="24"/>
                <w:szCs w:val="24"/>
              </w:rPr>
              <w:t xml:space="preserve"> </w:t>
            </w:r>
            <w:r w:rsidRPr="004E1D6E">
              <w:rPr>
                <w:rFonts w:eastAsia="宋体"/>
                <w:b w:val="0"/>
                <w:kern w:val="2"/>
                <w:sz w:val="24"/>
                <w:szCs w:val="24"/>
              </w:rPr>
              <w:t>熔点</w:t>
            </w:r>
            <w:r w:rsidRPr="004E1D6E">
              <w:rPr>
                <w:rFonts w:eastAsia="宋体"/>
                <w:b w:val="0"/>
                <w:kern w:val="2"/>
                <w:sz w:val="24"/>
                <w:szCs w:val="24"/>
              </w:rPr>
              <w:t>-77℃</w:t>
            </w:r>
            <w:r w:rsidRPr="004E1D6E">
              <w:rPr>
                <w:rFonts w:eastAsia="宋体"/>
                <w:b w:val="0"/>
                <w:kern w:val="2"/>
                <w:sz w:val="24"/>
                <w:szCs w:val="24"/>
              </w:rPr>
              <w:t>，闪点</w:t>
            </w:r>
            <w:r w:rsidRPr="004E1D6E">
              <w:rPr>
                <w:rFonts w:eastAsia="宋体"/>
                <w:b w:val="0"/>
                <w:kern w:val="2"/>
                <w:sz w:val="24"/>
                <w:szCs w:val="24"/>
              </w:rPr>
              <w:t>46℃</w:t>
            </w:r>
            <w:r w:rsidRPr="004E1D6E">
              <w:rPr>
                <w:rFonts w:eastAsia="宋体"/>
                <w:b w:val="0"/>
                <w:kern w:val="2"/>
                <w:sz w:val="24"/>
                <w:szCs w:val="24"/>
              </w:rPr>
              <w:t>，密度</w:t>
            </w:r>
            <w:r w:rsidRPr="004E1D6E">
              <w:rPr>
                <w:rFonts w:eastAsia="宋体"/>
                <w:b w:val="0"/>
                <w:kern w:val="2"/>
                <w:sz w:val="24"/>
                <w:szCs w:val="24"/>
                <w:vertAlign w:val="superscript"/>
              </w:rPr>
              <w:t> </w:t>
            </w:r>
            <w:r w:rsidRPr="004E1D6E">
              <w:rPr>
                <w:rFonts w:eastAsia="宋体"/>
                <w:b w:val="0"/>
                <w:kern w:val="2"/>
                <w:sz w:val="24"/>
                <w:szCs w:val="24"/>
              </w:rPr>
              <w:t>0.93 g/cm</w:t>
            </w:r>
            <w:r w:rsidRPr="004E1D6E">
              <w:rPr>
                <w:rFonts w:eastAsia="宋体"/>
                <w:b w:val="0"/>
                <w:kern w:val="2"/>
                <w:sz w:val="24"/>
                <w:szCs w:val="24"/>
                <w:vertAlign w:val="superscript"/>
              </w:rPr>
              <w:t>3</w:t>
            </w:r>
            <w:r w:rsidRPr="004E1D6E">
              <w:rPr>
                <w:rFonts w:eastAsia="宋体"/>
                <w:b w:val="0"/>
                <w:kern w:val="2"/>
                <w:sz w:val="24"/>
                <w:szCs w:val="24"/>
              </w:rPr>
              <w:t>，能与乙醇，</w:t>
            </w:r>
            <w:hyperlink r:id="rId20" w:tgtFrame="_blank" w:history="1">
              <w:r w:rsidRPr="004E1D6E">
                <w:rPr>
                  <w:rFonts w:eastAsia="宋体"/>
                  <w:b w:val="0"/>
                  <w:kern w:val="2"/>
                  <w:sz w:val="24"/>
                  <w:szCs w:val="24"/>
                </w:rPr>
                <w:t>丙酮</w:t>
              </w:r>
            </w:hyperlink>
            <w:r w:rsidRPr="004E1D6E">
              <w:rPr>
                <w:rFonts w:eastAsia="宋体"/>
                <w:b w:val="0"/>
                <w:kern w:val="2"/>
                <w:sz w:val="24"/>
                <w:szCs w:val="24"/>
              </w:rPr>
              <w:t>等有机溶剂互溶，能与水发生</w:t>
            </w:r>
            <w:hyperlink r:id="rId21" w:tgtFrame="_blank" w:history="1">
              <w:r w:rsidRPr="004E1D6E">
                <w:rPr>
                  <w:rFonts w:eastAsia="宋体"/>
                  <w:b w:val="0"/>
                  <w:kern w:val="2"/>
                  <w:sz w:val="24"/>
                  <w:szCs w:val="24"/>
                </w:rPr>
                <w:t>水解反应</w:t>
              </w:r>
            </w:hyperlink>
            <w:r w:rsidRPr="004E1D6E">
              <w:rPr>
                <w:rFonts w:eastAsia="宋体"/>
                <w:b w:val="0"/>
                <w:kern w:val="2"/>
                <w:sz w:val="24"/>
                <w:szCs w:val="24"/>
              </w:rPr>
              <w:t>，生成</w:t>
            </w:r>
            <w:hyperlink r:id="rId22" w:tgtFrame="_blank" w:history="1">
              <w:r w:rsidRPr="004E1D6E">
                <w:rPr>
                  <w:rFonts w:eastAsia="宋体"/>
                  <w:b w:val="0"/>
                  <w:kern w:val="2"/>
                  <w:sz w:val="24"/>
                  <w:szCs w:val="24"/>
                </w:rPr>
                <w:t>硅酸溶胶</w:t>
              </w:r>
            </w:hyperlink>
            <w:r w:rsidRPr="004E1D6E">
              <w:rPr>
                <w:rFonts w:eastAsia="宋体"/>
                <w:b w:val="0"/>
                <w:kern w:val="2"/>
                <w:sz w:val="24"/>
                <w:szCs w:val="24"/>
              </w:rPr>
              <w:t>。</w:t>
            </w:r>
          </w:p>
          <w:p w:rsidR="00A81D8C" w:rsidRPr="004E1D6E" w:rsidRDefault="00A81D8C" w:rsidP="00F24EB6">
            <w:pPr>
              <w:spacing w:line="440" w:lineRule="exact"/>
              <w:ind w:firstLineChars="200" w:firstLine="482"/>
              <w:jc w:val="left"/>
              <w:rPr>
                <w:rFonts w:ascii="Times New Roman" w:hAnsi="Times New Roman"/>
                <w:sz w:val="24"/>
                <w:szCs w:val="24"/>
              </w:rPr>
            </w:pPr>
            <w:r w:rsidRPr="004E1D6E">
              <w:rPr>
                <w:rFonts w:ascii="宋体" w:hAnsi="Times New Roman"/>
                <w:b/>
                <w:sz w:val="24"/>
                <w:szCs w:val="24"/>
              </w:rPr>
              <w:t>⑤</w:t>
            </w:r>
            <w:r w:rsidRPr="004E1D6E">
              <w:rPr>
                <w:rFonts w:ascii="Times New Roman" w:hAnsi="Times New Roman"/>
                <w:b/>
                <w:sz w:val="24"/>
                <w:szCs w:val="24"/>
              </w:rPr>
              <w:t>正丁醇：</w:t>
            </w:r>
            <w:r w:rsidRPr="004E1D6E">
              <w:rPr>
                <w:rFonts w:ascii="Times New Roman" w:hAnsi="Times New Roman"/>
                <w:sz w:val="24"/>
                <w:szCs w:val="24"/>
              </w:rPr>
              <w:t>一种无色、有酒气味的液体，沸点</w:t>
            </w:r>
            <w:r w:rsidRPr="004E1D6E">
              <w:rPr>
                <w:rFonts w:ascii="Times New Roman" w:hAnsi="Times New Roman"/>
                <w:sz w:val="24"/>
                <w:szCs w:val="24"/>
              </w:rPr>
              <w:t xml:space="preserve">117.7C, </w:t>
            </w:r>
            <w:r w:rsidRPr="004E1D6E">
              <w:rPr>
                <w:rFonts w:ascii="Times New Roman" w:hAnsi="Times New Roman"/>
                <w:sz w:val="24"/>
                <w:szCs w:val="24"/>
              </w:rPr>
              <w:t>稍溶于水，是多种涂料的溶剂和制增塑剂邻苯二甲酸二丁酯</w:t>
            </w:r>
            <w:r w:rsidRPr="004E1D6E">
              <w:rPr>
                <w:rFonts w:ascii="Times New Roman" w:hAnsi="Times New Roman"/>
                <w:sz w:val="24"/>
                <w:szCs w:val="24"/>
              </w:rPr>
              <w:t xml:space="preserve"> (</w:t>
            </w:r>
            <w:r w:rsidRPr="004E1D6E">
              <w:rPr>
                <w:rFonts w:ascii="Times New Roman" w:hAnsi="Times New Roman"/>
                <w:sz w:val="24"/>
                <w:szCs w:val="24"/>
              </w:rPr>
              <w:t>见邻苯二甲酸酯</w:t>
            </w:r>
            <w:r w:rsidRPr="004E1D6E">
              <w:rPr>
                <w:rFonts w:ascii="Times New Roman" w:hAnsi="Times New Roman"/>
                <w:sz w:val="24"/>
                <w:szCs w:val="24"/>
              </w:rPr>
              <w:t>)</w:t>
            </w:r>
            <w:r w:rsidRPr="004E1D6E">
              <w:rPr>
                <w:rFonts w:ascii="Times New Roman" w:hAnsi="Times New Roman"/>
                <w:sz w:val="24"/>
                <w:szCs w:val="24"/>
              </w:rPr>
              <w:t>的原料，也用于制造丙烯酸丁酯、</w:t>
            </w:r>
            <w:r w:rsidRPr="004E1D6E">
              <w:rPr>
                <w:rFonts w:ascii="Times New Roman" w:hAnsi="Times New Roman"/>
                <w:sz w:val="24"/>
                <w:szCs w:val="24"/>
              </w:rPr>
              <w:t xml:space="preserve"> </w:t>
            </w:r>
            <w:r w:rsidRPr="004E1D6E">
              <w:rPr>
                <w:rFonts w:ascii="Times New Roman" w:hAnsi="Times New Roman"/>
                <w:sz w:val="24"/>
                <w:szCs w:val="24"/>
              </w:rPr>
              <w:t>醋酸丁酯、</w:t>
            </w:r>
            <w:r w:rsidRPr="004E1D6E">
              <w:rPr>
                <w:rFonts w:ascii="Times New Roman" w:hAnsi="Times New Roman"/>
                <w:sz w:val="24"/>
                <w:szCs w:val="24"/>
              </w:rPr>
              <w:t xml:space="preserve"> </w:t>
            </w:r>
            <w:r w:rsidRPr="004E1D6E">
              <w:rPr>
                <w:rFonts w:ascii="Times New Roman" w:hAnsi="Times New Roman"/>
                <w:sz w:val="24"/>
                <w:szCs w:val="24"/>
              </w:rPr>
              <w:t>乙二醇丁醚以及作为有机合成中间体和生物化学药的萃取剂，还用于制造表面活性剂。</w:t>
            </w:r>
          </w:p>
          <w:p w:rsidR="00A81D8C" w:rsidRPr="004E1D6E" w:rsidRDefault="00A81D8C" w:rsidP="00F24EB6">
            <w:pPr>
              <w:spacing w:line="440" w:lineRule="exact"/>
              <w:ind w:firstLineChars="200" w:firstLine="482"/>
              <w:rPr>
                <w:rFonts w:ascii="Times New Roman" w:hAnsi="Times New Roman"/>
                <w:sz w:val="24"/>
                <w:szCs w:val="24"/>
              </w:rPr>
            </w:pPr>
            <w:r w:rsidRPr="004E1D6E">
              <w:rPr>
                <w:rFonts w:ascii="Times New Roman" w:hAnsi="Times New Roman"/>
                <w:b/>
                <w:sz w:val="24"/>
                <w:lang w:val="pt-BR"/>
              </w:rPr>
              <w:t>2</w:t>
            </w:r>
            <w:r w:rsidRPr="004E1D6E">
              <w:rPr>
                <w:rFonts w:ascii="Times New Roman" w:hAnsi="Times New Roman"/>
                <w:b/>
                <w:sz w:val="24"/>
                <w:lang w:val="pt-BR"/>
              </w:rPr>
              <w:t>、稀释剂：</w:t>
            </w:r>
            <w:r w:rsidRPr="004E1D6E">
              <w:rPr>
                <w:rFonts w:ascii="Times New Roman" w:hAnsi="Times New Roman"/>
                <w:sz w:val="24"/>
                <w:lang w:val="pt-BR"/>
              </w:rPr>
              <w:t>本项目</w:t>
            </w:r>
            <w:r w:rsidRPr="004E1D6E">
              <w:rPr>
                <w:rFonts w:ascii="Times New Roman" w:hAnsi="Times New Roman"/>
                <w:sz w:val="24"/>
                <w:szCs w:val="24"/>
              </w:rPr>
              <w:t>底漆面漆所用稀释剂一样，主要成分为二甲苯、高沸点芳烃溶剂、正丁醇。</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lang w:val="pt-BR"/>
              </w:rPr>
              <w:t>稀释剂是一种为了降低树脂粘度，改善其工艺性能而加入的与树脂混溶性良好的液体物质。分别有活性稀释剂和非活性稀释剂。油漆涂料中热固性树脂需加入稀释剂来降低它的粘度而便于进一步加工，这些稀释剂实际上都是比树脂便宜的有机溶剂，因此也起降低加工成本的作用，。</w:t>
            </w:r>
          </w:p>
          <w:p w:rsidR="00A81D8C" w:rsidRPr="004E1D6E" w:rsidRDefault="00A81D8C" w:rsidP="00F24EB6">
            <w:pPr>
              <w:spacing w:line="440" w:lineRule="exact"/>
              <w:ind w:firstLineChars="200" w:firstLine="482"/>
              <w:jc w:val="left"/>
              <w:rPr>
                <w:rFonts w:ascii="Times New Roman" w:hAnsi="Times New Roman"/>
                <w:b/>
                <w:sz w:val="24"/>
                <w:lang w:val="pt-BR"/>
              </w:rPr>
            </w:pPr>
            <w:r w:rsidRPr="004E1D6E">
              <w:rPr>
                <w:rFonts w:ascii="Times New Roman" w:hAnsi="Times New Roman"/>
                <w:b/>
                <w:sz w:val="24"/>
                <w:lang w:val="pt-BR"/>
              </w:rPr>
              <w:t>2</w:t>
            </w:r>
            <w:r w:rsidRPr="004E1D6E">
              <w:rPr>
                <w:rFonts w:ascii="Times New Roman" w:hAnsi="Times New Roman"/>
                <w:b/>
                <w:sz w:val="24"/>
                <w:lang w:val="pt-BR"/>
              </w:rPr>
              <w:t>、用漆量核算</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根据建设单位提供资料，本项目每台花生摘果机新增</w:t>
            </w:r>
            <w:r w:rsidRPr="004E1D6E">
              <w:rPr>
                <w:rFonts w:ascii="Times New Roman" w:hAnsi="Times New Roman"/>
                <w:bCs/>
                <w:sz w:val="24"/>
              </w:rPr>
              <w:t>大体积零件需要喷漆，</w:t>
            </w:r>
            <w:r w:rsidRPr="004E1D6E">
              <w:rPr>
                <w:rFonts w:ascii="Times New Roman" w:hAnsi="Times New Roman"/>
                <w:sz w:val="24"/>
                <w:szCs w:val="24"/>
              </w:rPr>
              <w:t>用漆量核算情况详见表</w:t>
            </w:r>
            <w:r w:rsidRPr="004E1D6E">
              <w:rPr>
                <w:rFonts w:ascii="Times New Roman" w:hAnsi="Times New Roman"/>
                <w:sz w:val="24"/>
                <w:szCs w:val="24"/>
              </w:rPr>
              <w:t>8</w:t>
            </w:r>
            <w:r w:rsidRPr="004E1D6E">
              <w:rPr>
                <w:rFonts w:ascii="Times New Roman" w:hAnsi="Times New Roman"/>
                <w:sz w:val="24"/>
                <w:szCs w:val="24"/>
              </w:rPr>
              <w:t>。喷漆过程中油漆损失量为</w:t>
            </w:r>
            <w:r w:rsidRPr="004E1D6E">
              <w:rPr>
                <w:rFonts w:ascii="Times New Roman" w:hAnsi="Times New Roman"/>
                <w:sz w:val="24"/>
                <w:szCs w:val="24"/>
              </w:rPr>
              <w:t>10%</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8               </w:t>
            </w:r>
            <w:r w:rsidRPr="004E1D6E">
              <w:rPr>
                <w:rFonts w:ascii="Times New Roman" w:eastAsia="黑体" w:hAnsi="Times New Roman"/>
                <w:sz w:val="24"/>
              </w:rPr>
              <w:t>项目产品方案一览表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73"/>
              <w:gridCol w:w="2179"/>
              <w:gridCol w:w="2131"/>
              <w:gridCol w:w="1918"/>
              <w:gridCol w:w="1916"/>
            </w:tblGrid>
            <w:tr w:rsidR="00A81D8C" w:rsidRPr="004E1D6E" w:rsidTr="00F24EB6">
              <w:trPr>
                <w:cantSplit/>
                <w:trHeight w:val="397"/>
                <w:tblHeader/>
                <w:jc w:val="center"/>
              </w:trPr>
              <w:tc>
                <w:tcPr>
                  <w:tcW w:w="973" w:type="dxa"/>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序号</w:t>
                  </w:r>
                </w:p>
              </w:tc>
              <w:tc>
                <w:tcPr>
                  <w:tcW w:w="2179" w:type="dxa"/>
                  <w:shd w:val="clear" w:color="auto" w:fill="auto"/>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产品名称</w:t>
                  </w:r>
                </w:p>
              </w:tc>
              <w:tc>
                <w:tcPr>
                  <w:tcW w:w="2131" w:type="dxa"/>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喷漆表面积（</w:t>
                  </w:r>
                  <w:r w:rsidRPr="004E1D6E">
                    <w:rPr>
                      <w:rFonts w:ascii="Times New Roman" w:hAnsi="Times New Roman"/>
                      <w:b/>
                      <w:kern w:val="36"/>
                      <w:szCs w:val="21"/>
                    </w:rPr>
                    <w:t>m</w:t>
                  </w:r>
                  <w:r w:rsidRPr="004E1D6E">
                    <w:rPr>
                      <w:rFonts w:ascii="Times New Roman" w:hAnsi="Times New Roman"/>
                      <w:b/>
                      <w:kern w:val="36"/>
                      <w:szCs w:val="21"/>
                      <w:vertAlign w:val="superscript"/>
                    </w:rPr>
                    <w:t>2</w:t>
                  </w:r>
                  <w:r w:rsidRPr="004E1D6E">
                    <w:rPr>
                      <w:rFonts w:ascii="Times New Roman" w:hAnsi="Times New Roman"/>
                      <w:b/>
                      <w:kern w:val="36"/>
                      <w:szCs w:val="21"/>
                    </w:rPr>
                    <w:t>/</w:t>
                  </w:r>
                  <w:r w:rsidRPr="004E1D6E">
                    <w:rPr>
                      <w:rFonts w:ascii="Times New Roman" w:hAnsi="Times New Roman"/>
                      <w:b/>
                      <w:kern w:val="36"/>
                      <w:szCs w:val="21"/>
                    </w:rPr>
                    <w:t>台）</w:t>
                  </w:r>
                </w:p>
              </w:tc>
              <w:tc>
                <w:tcPr>
                  <w:tcW w:w="1918" w:type="dxa"/>
                  <w:shd w:val="clear" w:color="auto" w:fill="auto"/>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年产量（台）</w:t>
                  </w:r>
                </w:p>
              </w:tc>
              <w:tc>
                <w:tcPr>
                  <w:tcW w:w="1916" w:type="dxa"/>
                  <w:vAlign w:val="center"/>
                </w:tcPr>
                <w:p w:rsidR="00A81D8C" w:rsidRPr="004E1D6E" w:rsidRDefault="00A81D8C" w:rsidP="00F24EB6">
                  <w:pPr>
                    <w:jc w:val="center"/>
                    <w:rPr>
                      <w:rFonts w:ascii="Times New Roman" w:hAnsi="Times New Roman"/>
                      <w:b/>
                      <w:kern w:val="36"/>
                      <w:szCs w:val="21"/>
                    </w:rPr>
                  </w:pPr>
                  <w:r w:rsidRPr="004E1D6E">
                    <w:rPr>
                      <w:rFonts w:ascii="Times New Roman" w:hAnsi="Times New Roman"/>
                      <w:b/>
                      <w:kern w:val="36"/>
                      <w:szCs w:val="21"/>
                    </w:rPr>
                    <w:t>总面积（</w:t>
                  </w:r>
                  <w:r w:rsidRPr="004E1D6E">
                    <w:rPr>
                      <w:rFonts w:ascii="Times New Roman" w:hAnsi="Times New Roman"/>
                      <w:b/>
                      <w:kern w:val="36"/>
                      <w:szCs w:val="21"/>
                    </w:rPr>
                    <w:t>m</w:t>
                  </w:r>
                  <w:r w:rsidRPr="004E1D6E">
                    <w:rPr>
                      <w:rFonts w:ascii="Times New Roman" w:hAnsi="Times New Roman"/>
                      <w:b/>
                      <w:kern w:val="36"/>
                      <w:szCs w:val="21"/>
                      <w:vertAlign w:val="superscript"/>
                    </w:rPr>
                    <w:t>2</w:t>
                  </w:r>
                  <w:r w:rsidRPr="004E1D6E">
                    <w:rPr>
                      <w:rFonts w:ascii="Times New Roman" w:hAnsi="Times New Roman"/>
                      <w:b/>
                      <w:kern w:val="36"/>
                      <w:szCs w:val="21"/>
                    </w:rPr>
                    <w:t>）</w:t>
                  </w:r>
                </w:p>
              </w:tc>
            </w:tr>
            <w:tr w:rsidR="00A81D8C" w:rsidRPr="004E1D6E" w:rsidTr="00F24EB6">
              <w:trPr>
                <w:cantSplit/>
                <w:trHeight w:val="397"/>
                <w:jc w:val="center"/>
              </w:trPr>
              <w:tc>
                <w:tcPr>
                  <w:tcW w:w="9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w:t>
                  </w:r>
                </w:p>
              </w:tc>
              <w:tc>
                <w:tcPr>
                  <w:tcW w:w="2179" w:type="dxa"/>
                  <w:shd w:val="clear" w:color="auto" w:fill="auto"/>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机械设备零件</w:t>
                  </w:r>
                </w:p>
              </w:tc>
              <w:tc>
                <w:tcPr>
                  <w:tcW w:w="213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w:t>
                  </w:r>
                </w:p>
              </w:tc>
              <w:tc>
                <w:tcPr>
                  <w:tcW w:w="1918" w:type="dxa"/>
                  <w:shd w:val="clear" w:color="auto" w:fill="auto"/>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600</w:t>
                  </w:r>
                </w:p>
              </w:tc>
              <w:tc>
                <w:tcPr>
                  <w:tcW w:w="191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6000</w:t>
                  </w:r>
                </w:p>
              </w:tc>
            </w:tr>
          </w:tbl>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eastAsia="黑体" w:hAnsi="Times New Roman"/>
                <w:sz w:val="24"/>
                <w:szCs w:val="24"/>
              </w:rPr>
              <w:t>表</w:t>
            </w:r>
            <w:r w:rsidRPr="004E1D6E">
              <w:rPr>
                <w:rFonts w:ascii="Times New Roman" w:eastAsia="黑体" w:hAnsi="Times New Roman"/>
                <w:sz w:val="24"/>
                <w:szCs w:val="24"/>
              </w:rPr>
              <w:t xml:space="preserve">9                      </w:t>
            </w:r>
            <w:r w:rsidRPr="004E1D6E">
              <w:rPr>
                <w:rFonts w:ascii="Times New Roman" w:eastAsia="黑体" w:hAnsi="Times New Roman"/>
                <w:sz w:val="24"/>
                <w:szCs w:val="24"/>
              </w:rPr>
              <w:t>年用漆量核算表</w:t>
            </w:r>
          </w:p>
          <w:tbl>
            <w:tblPr>
              <w:tblStyle w:val="af0"/>
              <w:tblW w:w="9117" w:type="dxa"/>
              <w:jc w:val="center"/>
              <w:tblInd w:w="5" w:type="dxa"/>
              <w:tblBorders>
                <w:top w:val="single" w:sz="8" w:space="0" w:color="auto"/>
                <w:left w:val="none" w:sz="0" w:space="0" w:color="auto"/>
                <w:bottom w:val="single" w:sz="8" w:space="0" w:color="auto"/>
                <w:right w:val="none" w:sz="0" w:space="0" w:color="auto"/>
              </w:tblBorders>
              <w:tblLayout w:type="fixed"/>
              <w:tblLook w:val="04A0"/>
            </w:tblPr>
            <w:tblGrid>
              <w:gridCol w:w="1601"/>
              <w:gridCol w:w="887"/>
              <w:gridCol w:w="1037"/>
              <w:gridCol w:w="1134"/>
              <w:gridCol w:w="850"/>
              <w:gridCol w:w="993"/>
              <w:gridCol w:w="992"/>
              <w:gridCol w:w="850"/>
              <w:gridCol w:w="773"/>
            </w:tblGrid>
            <w:tr w:rsidR="00A81D8C" w:rsidRPr="004E1D6E" w:rsidTr="00F24EB6">
              <w:trPr>
                <w:trHeight w:val="397"/>
                <w:jc w:val="center"/>
              </w:trPr>
              <w:tc>
                <w:tcPr>
                  <w:tcW w:w="1601"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油漆</w:t>
                  </w:r>
                </w:p>
              </w:tc>
              <w:tc>
                <w:tcPr>
                  <w:tcW w:w="887"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喷漆面积（</w:t>
                  </w:r>
                  <w:r w:rsidRPr="004E1D6E">
                    <w:rPr>
                      <w:rFonts w:ascii="Times New Roman" w:hAnsi="Times New Roman"/>
                      <w:b/>
                      <w:szCs w:val="21"/>
                    </w:rPr>
                    <w:t>m</w:t>
                  </w:r>
                  <w:r w:rsidRPr="004E1D6E">
                    <w:rPr>
                      <w:rFonts w:ascii="Times New Roman" w:hAnsi="Times New Roman"/>
                      <w:b/>
                      <w:szCs w:val="21"/>
                      <w:vertAlign w:val="superscript"/>
                    </w:rPr>
                    <w:t>2</w:t>
                  </w:r>
                  <w:r w:rsidRPr="004E1D6E">
                    <w:rPr>
                      <w:rFonts w:ascii="Times New Roman" w:hAnsi="Times New Roman"/>
                      <w:b/>
                      <w:szCs w:val="21"/>
                    </w:rPr>
                    <w:t>）</w:t>
                  </w:r>
                </w:p>
              </w:tc>
              <w:tc>
                <w:tcPr>
                  <w:tcW w:w="1037"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湿膜厚度（</w:t>
                  </w:r>
                  <w:r w:rsidRPr="004E1D6E">
                    <w:rPr>
                      <w:rFonts w:ascii="Times New Roman" w:hAnsi="Times New Roman"/>
                      <w:b/>
                      <w:szCs w:val="21"/>
                    </w:rPr>
                    <w:t>mm</w:t>
                  </w:r>
                  <w:r w:rsidRPr="004E1D6E">
                    <w:rPr>
                      <w:rFonts w:ascii="Times New Roman" w:hAnsi="Times New Roman"/>
                      <w:b/>
                      <w:szCs w:val="21"/>
                    </w:rPr>
                    <w:t>）</w:t>
                  </w:r>
                </w:p>
              </w:tc>
              <w:tc>
                <w:tcPr>
                  <w:tcW w:w="1134"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密度（</w:t>
                  </w:r>
                  <w:r w:rsidRPr="004E1D6E">
                    <w:rPr>
                      <w:rFonts w:ascii="Times New Roman" w:hAnsi="Times New Roman"/>
                      <w:b/>
                      <w:szCs w:val="21"/>
                    </w:rPr>
                    <w:t>g/cm</w:t>
                  </w:r>
                  <w:r w:rsidRPr="004E1D6E">
                    <w:rPr>
                      <w:rFonts w:ascii="Times New Roman" w:hAnsi="Times New Roman"/>
                      <w:b/>
                      <w:szCs w:val="21"/>
                      <w:vertAlign w:val="superscript"/>
                    </w:rPr>
                    <w:t>3</w:t>
                  </w:r>
                  <w:r w:rsidRPr="004E1D6E">
                    <w:rPr>
                      <w:rFonts w:ascii="Times New Roman" w:hAnsi="Times New Roman"/>
                      <w:b/>
                      <w:szCs w:val="21"/>
                    </w:rPr>
                    <w:t>）</w:t>
                  </w:r>
                </w:p>
              </w:tc>
              <w:tc>
                <w:tcPr>
                  <w:tcW w:w="850"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油漆与稀释剂比值</w:t>
                  </w:r>
                </w:p>
              </w:tc>
              <w:tc>
                <w:tcPr>
                  <w:tcW w:w="993"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油漆损失量</w:t>
                  </w:r>
                </w:p>
              </w:tc>
              <w:tc>
                <w:tcPr>
                  <w:tcW w:w="992"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油漆总用量（</w:t>
                  </w:r>
                  <w:r w:rsidRPr="004E1D6E">
                    <w:rPr>
                      <w:rFonts w:ascii="Times New Roman" w:hAnsi="Times New Roman"/>
                      <w:b/>
                      <w:szCs w:val="21"/>
                    </w:rPr>
                    <w:t>t/a</w:t>
                  </w:r>
                  <w:r w:rsidRPr="004E1D6E">
                    <w:rPr>
                      <w:rFonts w:ascii="Times New Roman" w:hAnsi="Times New Roman"/>
                      <w:b/>
                      <w:szCs w:val="21"/>
                    </w:rPr>
                    <w:t>）</w:t>
                  </w:r>
                </w:p>
              </w:tc>
              <w:tc>
                <w:tcPr>
                  <w:tcW w:w="850"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稀释剂总用量（</w:t>
                  </w:r>
                  <w:r w:rsidRPr="004E1D6E">
                    <w:rPr>
                      <w:rFonts w:ascii="Times New Roman" w:hAnsi="Times New Roman"/>
                      <w:b/>
                      <w:szCs w:val="21"/>
                    </w:rPr>
                    <w:t>t/a</w:t>
                  </w:r>
                  <w:r w:rsidRPr="004E1D6E">
                    <w:rPr>
                      <w:rFonts w:ascii="Times New Roman" w:hAnsi="Times New Roman"/>
                      <w:b/>
                      <w:szCs w:val="21"/>
                    </w:rPr>
                    <w:t>）</w:t>
                  </w:r>
                </w:p>
              </w:tc>
              <w:tc>
                <w:tcPr>
                  <w:tcW w:w="773" w:type="dxa"/>
                  <w:vAlign w:val="center"/>
                </w:tcPr>
                <w:p w:rsidR="00A81D8C" w:rsidRPr="004E1D6E" w:rsidRDefault="00A81D8C" w:rsidP="00F24EB6">
                  <w:pPr>
                    <w:adjustRightInd w:val="0"/>
                    <w:snapToGrid w:val="0"/>
                    <w:jc w:val="center"/>
                    <w:textAlignment w:val="baseline"/>
                    <w:rPr>
                      <w:rFonts w:ascii="Times New Roman" w:hAnsi="Times New Roman"/>
                      <w:b/>
                      <w:szCs w:val="21"/>
                    </w:rPr>
                  </w:pPr>
                  <w:r w:rsidRPr="004E1D6E">
                    <w:rPr>
                      <w:rFonts w:ascii="Times New Roman" w:hAnsi="Times New Roman"/>
                      <w:b/>
                      <w:szCs w:val="21"/>
                    </w:rPr>
                    <w:t>年总用量（</w:t>
                  </w:r>
                  <w:r w:rsidRPr="004E1D6E">
                    <w:rPr>
                      <w:rFonts w:ascii="Times New Roman" w:hAnsi="Times New Roman"/>
                      <w:b/>
                      <w:szCs w:val="21"/>
                    </w:rPr>
                    <w:t>t/a</w:t>
                  </w:r>
                  <w:r w:rsidRPr="004E1D6E">
                    <w:rPr>
                      <w:rFonts w:ascii="Times New Roman" w:hAnsi="Times New Roman"/>
                      <w:b/>
                      <w:szCs w:val="21"/>
                    </w:rPr>
                    <w:t>）</w:t>
                  </w:r>
                </w:p>
              </w:tc>
            </w:tr>
            <w:tr w:rsidR="00A81D8C" w:rsidRPr="004E1D6E" w:rsidTr="00F24EB6">
              <w:trPr>
                <w:trHeight w:val="397"/>
                <w:jc w:val="center"/>
              </w:trPr>
              <w:tc>
                <w:tcPr>
                  <w:tcW w:w="1601"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底漆</w:t>
                  </w:r>
                </w:p>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w:t>
                  </w:r>
                  <w:r w:rsidRPr="004E1D6E">
                    <w:rPr>
                      <w:rFonts w:ascii="Times New Roman" w:eastAsiaTheme="minorEastAsia" w:hAnsi="Times New Roman"/>
                      <w:szCs w:val="21"/>
                    </w:rPr>
                    <w:t>环氧底漆</w:t>
                  </w:r>
                  <w:r w:rsidRPr="004E1D6E">
                    <w:rPr>
                      <w:rFonts w:ascii="Times New Roman" w:hAnsi="Times New Roman"/>
                      <w:kern w:val="0"/>
                      <w:szCs w:val="21"/>
                    </w:rPr>
                    <w:t>）</w:t>
                  </w:r>
                </w:p>
              </w:tc>
              <w:tc>
                <w:tcPr>
                  <w:tcW w:w="887" w:type="dxa"/>
                  <w:vMerge w:val="restart"/>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6000</w:t>
                  </w:r>
                </w:p>
              </w:tc>
              <w:tc>
                <w:tcPr>
                  <w:tcW w:w="1037"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0.07</w:t>
                  </w:r>
                </w:p>
              </w:tc>
              <w:tc>
                <w:tcPr>
                  <w:tcW w:w="1134"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1.26</w:t>
                  </w:r>
                </w:p>
              </w:tc>
              <w:tc>
                <w:tcPr>
                  <w:tcW w:w="850"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szCs w:val="21"/>
                    </w:rPr>
                    <w:t>3:1</w:t>
                  </w:r>
                </w:p>
              </w:tc>
              <w:tc>
                <w:tcPr>
                  <w:tcW w:w="99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w:t>
                  </w:r>
                </w:p>
              </w:tc>
              <w:tc>
                <w:tcPr>
                  <w:tcW w:w="992"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0.441</w:t>
                  </w:r>
                </w:p>
              </w:tc>
              <w:tc>
                <w:tcPr>
                  <w:tcW w:w="850"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0.147</w:t>
                  </w:r>
                </w:p>
              </w:tc>
              <w:tc>
                <w:tcPr>
                  <w:tcW w:w="773"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0.588</w:t>
                  </w:r>
                </w:p>
              </w:tc>
            </w:tr>
            <w:tr w:rsidR="00A81D8C" w:rsidRPr="004E1D6E" w:rsidTr="00F24EB6">
              <w:trPr>
                <w:trHeight w:val="397"/>
                <w:jc w:val="center"/>
              </w:trPr>
              <w:tc>
                <w:tcPr>
                  <w:tcW w:w="1601"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面漆</w:t>
                  </w:r>
                </w:p>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w:t>
                  </w:r>
                  <w:r w:rsidRPr="004E1D6E">
                    <w:rPr>
                      <w:rFonts w:ascii="Times New Roman" w:eastAsiaTheme="minorEastAsia" w:hAnsi="Times New Roman"/>
                      <w:szCs w:val="21"/>
                    </w:rPr>
                    <w:t>醇酸调和面漆</w:t>
                  </w:r>
                  <w:r w:rsidRPr="004E1D6E">
                    <w:rPr>
                      <w:rFonts w:ascii="Times New Roman" w:hAnsi="Times New Roman"/>
                      <w:kern w:val="0"/>
                      <w:szCs w:val="21"/>
                    </w:rPr>
                    <w:t>）</w:t>
                  </w:r>
                </w:p>
              </w:tc>
              <w:tc>
                <w:tcPr>
                  <w:tcW w:w="887" w:type="dxa"/>
                  <w:vMerge/>
                  <w:vAlign w:val="center"/>
                </w:tcPr>
                <w:p w:rsidR="00A81D8C" w:rsidRPr="004E1D6E" w:rsidRDefault="00A81D8C" w:rsidP="00F24EB6">
                  <w:pPr>
                    <w:jc w:val="center"/>
                    <w:rPr>
                      <w:rFonts w:ascii="Times New Roman" w:hAnsi="Times New Roman"/>
                      <w:kern w:val="0"/>
                      <w:szCs w:val="21"/>
                    </w:rPr>
                  </w:pPr>
                </w:p>
              </w:tc>
              <w:tc>
                <w:tcPr>
                  <w:tcW w:w="1037"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0.08</w:t>
                  </w:r>
                </w:p>
              </w:tc>
              <w:tc>
                <w:tcPr>
                  <w:tcW w:w="1134"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1.16</w:t>
                  </w:r>
                </w:p>
              </w:tc>
              <w:tc>
                <w:tcPr>
                  <w:tcW w:w="850"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szCs w:val="21"/>
                    </w:rPr>
                    <w:t>5:1</w:t>
                  </w:r>
                </w:p>
              </w:tc>
              <w:tc>
                <w:tcPr>
                  <w:tcW w:w="99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w:t>
                  </w:r>
                </w:p>
              </w:tc>
              <w:tc>
                <w:tcPr>
                  <w:tcW w:w="992"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0.516</w:t>
                  </w:r>
                </w:p>
              </w:tc>
              <w:tc>
                <w:tcPr>
                  <w:tcW w:w="850"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0.103</w:t>
                  </w:r>
                </w:p>
              </w:tc>
              <w:tc>
                <w:tcPr>
                  <w:tcW w:w="773"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0.619</w:t>
                  </w:r>
                </w:p>
              </w:tc>
            </w:tr>
            <w:tr w:rsidR="00A81D8C" w:rsidRPr="004E1D6E" w:rsidTr="00F24EB6">
              <w:trPr>
                <w:trHeight w:val="397"/>
                <w:jc w:val="center"/>
              </w:trPr>
              <w:tc>
                <w:tcPr>
                  <w:tcW w:w="1601"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合计</w:t>
                  </w:r>
                </w:p>
              </w:tc>
              <w:tc>
                <w:tcPr>
                  <w:tcW w:w="887"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w:t>
                  </w:r>
                </w:p>
              </w:tc>
              <w:tc>
                <w:tcPr>
                  <w:tcW w:w="1037"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w:t>
                  </w:r>
                </w:p>
              </w:tc>
              <w:tc>
                <w:tcPr>
                  <w:tcW w:w="1134"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w:t>
                  </w:r>
                </w:p>
              </w:tc>
              <w:tc>
                <w:tcPr>
                  <w:tcW w:w="85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993"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w:t>
                  </w:r>
                </w:p>
              </w:tc>
              <w:tc>
                <w:tcPr>
                  <w:tcW w:w="992"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0.957</w:t>
                  </w:r>
                </w:p>
              </w:tc>
              <w:tc>
                <w:tcPr>
                  <w:tcW w:w="850"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0.25</w:t>
                  </w:r>
                </w:p>
              </w:tc>
              <w:tc>
                <w:tcPr>
                  <w:tcW w:w="773" w:type="dxa"/>
                  <w:vAlign w:val="center"/>
                </w:tcPr>
                <w:p w:rsidR="00A81D8C" w:rsidRPr="004E1D6E" w:rsidRDefault="00A81D8C" w:rsidP="00F24EB6">
                  <w:pPr>
                    <w:jc w:val="center"/>
                    <w:rPr>
                      <w:rFonts w:ascii="Times New Roman" w:hAnsi="Times New Roman"/>
                      <w:kern w:val="0"/>
                      <w:szCs w:val="21"/>
                    </w:rPr>
                  </w:pPr>
                  <w:r w:rsidRPr="004E1D6E">
                    <w:rPr>
                      <w:rFonts w:ascii="Times New Roman" w:hAnsi="Times New Roman"/>
                      <w:kern w:val="0"/>
                      <w:szCs w:val="21"/>
                    </w:rPr>
                    <w:t>1.207</w:t>
                  </w:r>
                </w:p>
              </w:tc>
            </w:tr>
          </w:tbl>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计算说明：</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底漆（环氧树脂漆）的湿膜厚度约为</w:t>
            </w:r>
            <w:r w:rsidRPr="004E1D6E">
              <w:rPr>
                <w:rFonts w:ascii="Times New Roman" w:hAnsi="Times New Roman"/>
                <w:sz w:val="24"/>
                <w:szCs w:val="24"/>
              </w:rPr>
              <w:t>0.07mm</w:t>
            </w:r>
            <w:r w:rsidRPr="004E1D6E">
              <w:rPr>
                <w:rFonts w:ascii="Times New Roman" w:hAnsi="Times New Roman"/>
                <w:sz w:val="24"/>
                <w:szCs w:val="24"/>
              </w:rPr>
              <w:t>，则需要底漆（含稀释剂）</w:t>
            </w:r>
            <w:r w:rsidRPr="004E1D6E">
              <w:rPr>
                <w:rFonts w:ascii="Times New Roman" w:hAnsi="Times New Roman"/>
                <w:sz w:val="24"/>
                <w:szCs w:val="24"/>
              </w:rPr>
              <w:t>0.42m</w:t>
            </w:r>
            <w:r w:rsidRPr="004E1D6E">
              <w:rPr>
                <w:rFonts w:ascii="Times New Roman" w:hAnsi="Times New Roman"/>
                <w:sz w:val="24"/>
                <w:szCs w:val="24"/>
                <w:vertAlign w:val="superscript"/>
              </w:rPr>
              <w:t>3</w:t>
            </w:r>
            <w:r w:rsidRPr="004E1D6E">
              <w:rPr>
                <w:rFonts w:ascii="Times New Roman" w:hAnsi="Times New Roman"/>
                <w:sz w:val="24"/>
                <w:szCs w:val="24"/>
              </w:rPr>
              <w:t>。环</w:t>
            </w:r>
            <w:r w:rsidRPr="004E1D6E">
              <w:rPr>
                <w:rFonts w:ascii="Times New Roman" w:hAnsi="Times New Roman"/>
                <w:sz w:val="24"/>
                <w:szCs w:val="24"/>
              </w:rPr>
              <w:lastRenderedPageBreak/>
              <w:t>氧树脂漆（含稀释剂）密度约为</w:t>
            </w:r>
            <w:r w:rsidRPr="004E1D6E">
              <w:rPr>
                <w:rFonts w:ascii="Times New Roman" w:hAnsi="Times New Roman"/>
                <w:sz w:val="24"/>
                <w:szCs w:val="24"/>
              </w:rPr>
              <w:t>1.26g/cm</w:t>
            </w:r>
            <w:r w:rsidRPr="004E1D6E">
              <w:rPr>
                <w:rFonts w:ascii="Times New Roman" w:hAnsi="Times New Roman"/>
                <w:sz w:val="24"/>
                <w:szCs w:val="24"/>
                <w:vertAlign w:val="superscript"/>
              </w:rPr>
              <w:t>3</w:t>
            </w:r>
            <w:r w:rsidRPr="004E1D6E">
              <w:rPr>
                <w:rFonts w:ascii="Times New Roman" w:hAnsi="Times New Roman"/>
                <w:sz w:val="24"/>
                <w:szCs w:val="24"/>
              </w:rPr>
              <w:t>，则项目底漆（含稀释剂）喷漆量为</w:t>
            </w:r>
            <w:r w:rsidRPr="004E1D6E">
              <w:rPr>
                <w:rFonts w:ascii="Times New Roman" w:hAnsi="Times New Roman"/>
                <w:sz w:val="24"/>
                <w:szCs w:val="24"/>
              </w:rPr>
              <w:t>0.5292t/a</w:t>
            </w:r>
            <w:r w:rsidRPr="004E1D6E">
              <w:rPr>
                <w:rFonts w:ascii="Times New Roman" w:hAnsi="Times New Roman"/>
                <w:sz w:val="24"/>
                <w:szCs w:val="24"/>
              </w:rPr>
              <w:t>，油漆损失量为</w:t>
            </w:r>
            <w:r w:rsidRPr="004E1D6E">
              <w:rPr>
                <w:rFonts w:ascii="Times New Roman" w:hAnsi="Times New Roman"/>
                <w:sz w:val="24"/>
                <w:szCs w:val="24"/>
              </w:rPr>
              <w:t>10%</w:t>
            </w:r>
            <w:r w:rsidRPr="004E1D6E">
              <w:rPr>
                <w:rFonts w:ascii="Times New Roman" w:hAnsi="Times New Roman"/>
                <w:sz w:val="24"/>
                <w:szCs w:val="24"/>
              </w:rPr>
              <w:t>，则项目底漆（含稀释剂）总使用量为</w:t>
            </w:r>
            <w:r w:rsidRPr="004E1D6E">
              <w:rPr>
                <w:rFonts w:ascii="Times New Roman" w:hAnsi="Times New Roman"/>
                <w:sz w:val="24"/>
                <w:szCs w:val="24"/>
              </w:rPr>
              <w:t>0.588t/a</w:t>
            </w:r>
            <w:r w:rsidRPr="004E1D6E">
              <w:rPr>
                <w:rFonts w:ascii="Times New Roman" w:hAnsi="Times New Roman"/>
                <w:sz w:val="24"/>
                <w:szCs w:val="24"/>
              </w:rPr>
              <w:t>。根据企业及油漆厂家提供的资料，本项目底漆和稀释剂使用比例约为</w:t>
            </w:r>
            <w:r w:rsidRPr="004E1D6E">
              <w:rPr>
                <w:rFonts w:ascii="Times New Roman" w:hAnsi="Times New Roman"/>
                <w:sz w:val="24"/>
                <w:szCs w:val="24"/>
              </w:rPr>
              <w:t>3:1</w:t>
            </w:r>
            <w:r w:rsidRPr="004E1D6E">
              <w:rPr>
                <w:rFonts w:ascii="Times New Roman" w:hAnsi="Times New Roman"/>
                <w:sz w:val="24"/>
                <w:szCs w:val="24"/>
              </w:rPr>
              <w:t>，则底漆使用量为</w:t>
            </w:r>
            <w:r w:rsidRPr="004E1D6E">
              <w:rPr>
                <w:rFonts w:ascii="Times New Roman" w:hAnsi="Times New Roman"/>
                <w:sz w:val="24"/>
                <w:szCs w:val="24"/>
              </w:rPr>
              <w:t>0.441t/a</w:t>
            </w:r>
            <w:r w:rsidRPr="004E1D6E">
              <w:rPr>
                <w:rFonts w:ascii="Times New Roman" w:hAnsi="Times New Roman"/>
                <w:sz w:val="24"/>
                <w:szCs w:val="24"/>
              </w:rPr>
              <w:t>，底漆用稀释剂为</w:t>
            </w:r>
            <w:r w:rsidRPr="004E1D6E">
              <w:rPr>
                <w:rFonts w:ascii="Times New Roman" w:hAnsi="Times New Roman"/>
                <w:sz w:val="24"/>
                <w:szCs w:val="24"/>
              </w:rPr>
              <w:t>0.147t/a</w:t>
            </w:r>
            <w:r w:rsidRPr="004E1D6E">
              <w:rPr>
                <w:rFonts w:ascii="Times New Roman" w:hAnsi="Times New Roman"/>
                <w:sz w:val="24"/>
                <w:szCs w:val="24"/>
              </w:rPr>
              <w:t>。</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面漆（醇酸调和面漆）的湿膜厚度约为</w:t>
            </w:r>
            <w:r w:rsidRPr="004E1D6E">
              <w:rPr>
                <w:rFonts w:ascii="Times New Roman" w:hAnsi="Times New Roman"/>
                <w:sz w:val="24"/>
                <w:szCs w:val="24"/>
              </w:rPr>
              <w:t>0.08mm</w:t>
            </w:r>
            <w:r w:rsidRPr="004E1D6E">
              <w:rPr>
                <w:rFonts w:ascii="Times New Roman" w:hAnsi="Times New Roman"/>
                <w:sz w:val="24"/>
                <w:szCs w:val="24"/>
              </w:rPr>
              <w:t>，则需要面漆（含稀释剂）</w:t>
            </w:r>
            <w:r w:rsidRPr="004E1D6E">
              <w:rPr>
                <w:rFonts w:ascii="Times New Roman" w:hAnsi="Times New Roman"/>
                <w:sz w:val="24"/>
                <w:szCs w:val="24"/>
              </w:rPr>
              <w:t>0.48m</w:t>
            </w:r>
            <w:r w:rsidRPr="004E1D6E">
              <w:rPr>
                <w:rFonts w:ascii="Times New Roman" w:hAnsi="Times New Roman"/>
                <w:sz w:val="24"/>
                <w:szCs w:val="24"/>
                <w:vertAlign w:val="superscript"/>
              </w:rPr>
              <w:t>3</w:t>
            </w:r>
            <w:r w:rsidRPr="004E1D6E">
              <w:rPr>
                <w:rFonts w:ascii="Times New Roman" w:hAnsi="Times New Roman"/>
                <w:sz w:val="24"/>
                <w:szCs w:val="24"/>
              </w:rPr>
              <w:t>。醇酸调和面漆（含稀释剂）密度约为</w:t>
            </w:r>
            <w:r w:rsidRPr="004E1D6E">
              <w:rPr>
                <w:rFonts w:ascii="Times New Roman" w:hAnsi="Times New Roman"/>
                <w:sz w:val="24"/>
                <w:szCs w:val="24"/>
              </w:rPr>
              <w:t>1.16g/cm</w:t>
            </w:r>
            <w:r w:rsidRPr="004E1D6E">
              <w:rPr>
                <w:rFonts w:ascii="Times New Roman" w:hAnsi="Times New Roman"/>
                <w:sz w:val="24"/>
                <w:szCs w:val="24"/>
                <w:vertAlign w:val="superscript"/>
              </w:rPr>
              <w:t>3</w:t>
            </w:r>
            <w:r w:rsidRPr="004E1D6E">
              <w:rPr>
                <w:rFonts w:ascii="Times New Roman" w:hAnsi="Times New Roman"/>
                <w:sz w:val="24"/>
                <w:szCs w:val="24"/>
              </w:rPr>
              <w:t>，则项目面漆（含稀释剂）喷漆量为</w:t>
            </w:r>
            <w:r w:rsidRPr="004E1D6E">
              <w:rPr>
                <w:rFonts w:ascii="Times New Roman" w:hAnsi="Times New Roman"/>
                <w:sz w:val="24"/>
                <w:szCs w:val="24"/>
              </w:rPr>
              <w:t>0.5568t/a</w:t>
            </w:r>
            <w:r w:rsidRPr="004E1D6E">
              <w:rPr>
                <w:rFonts w:ascii="Times New Roman" w:hAnsi="Times New Roman"/>
                <w:sz w:val="24"/>
                <w:szCs w:val="24"/>
              </w:rPr>
              <w:t>油漆损失量为</w:t>
            </w:r>
            <w:r w:rsidRPr="004E1D6E">
              <w:rPr>
                <w:rFonts w:ascii="Times New Roman" w:hAnsi="Times New Roman"/>
                <w:sz w:val="24"/>
                <w:szCs w:val="24"/>
              </w:rPr>
              <w:t>10%</w:t>
            </w:r>
            <w:r w:rsidRPr="004E1D6E">
              <w:rPr>
                <w:rFonts w:ascii="Times New Roman" w:hAnsi="Times New Roman"/>
                <w:sz w:val="24"/>
                <w:szCs w:val="24"/>
              </w:rPr>
              <w:t>，则项目面漆（含稀释剂）使用量为</w:t>
            </w:r>
            <w:r w:rsidRPr="004E1D6E">
              <w:rPr>
                <w:rFonts w:ascii="Times New Roman" w:hAnsi="Times New Roman"/>
                <w:sz w:val="24"/>
                <w:szCs w:val="24"/>
              </w:rPr>
              <w:t>0.619t/a</w:t>
            </w:r>
            <w:r w:rsidRPr="004E1D6E">
              <w:rPr>
                <w:rFonts w:ascii="Times New Roman" w:hAnsi="Times New Roman"/>
                <w:sz w:val="24"/>
                <w:szCs w:val="24"/>
              </w:rPr>
              <w:t>。根据企业及油漆厂家提供的资料，本项目面漆和稀释剂使用比例约为</w:t>
            </w:r>
            <w:r w:rsidRPr="004E1D6E">
              <w:rPr>
                <w:rFonts w:ascii="Times New Roman" w:hAnsi="Times New Roman"/>
                <w:sz w:val="24"/>
                <w:szCs w:val="24"/>
              </w:rPr>
              <w:t>5:1</w:t>
            </w:r>
            <w:r w:rsidRPr="004E1D6E">
              <w:rPr>
                <w:rFonts w:ascii="Times New Roman" w:hAnsi="Times New Roman"/>
                <w:sz w:val="24"/>
                <w:szCs w:val="24"/>
              </w:rPr>
              <w:t>，则面漆使用量为</w:t>
            </w:r>
            <w:r w:rsidRPr="004E1D6E">
              <w:rPr>
                <w:rFonts w:ascii="Times New Roman" w:hAnsi="Times New Roman"/>
                <w:sz w:val="24"/>
                <w:szCs w:val="24"/>
              </w:rPr>
              <w:t>0.516t/a</w:t>
            </w:r>
            <w:r w:rsidRPr="004E1D6E">
              <w:rPr>
                <w:rFonts w:ascii="Times New Roman" w:hAnsi="Times New Roman"/>
                <w:sz w:val="24"/>
                <w:szCs w:val="24"/>
              </w:rPr>
              <w:t>，面漆用稀释剂为</w:t>
            </w:r>
            <w:r w:rsidRPr="004E1D6E">
              <w:rPr>
                <w:rFonts w:ascii="Times New Roman" w:hAnsi="Times New Roman"/>
                <w:sz w:val="24"/>
                <w:szCs w:val="24"/>
              </w:rPr>
              <w:t>0.103t/a</w:t>
            </w:r>
            <w:r w:rsidRPr="004E1D6E">
              <w:rPr>
                <w:rFonts w:ascii="Times New Roman" w:hAnsi="Times New Roman"/>
                <w:sz w:val="24"/>
                <w:szCs w:val="24"/>
              </w:rPr>
              <w:t>。</w:t>
            </w:r>
          </w:p>
          <w:p w:rsidR="00A81D8C" w:rsidRPr="004E1D6E" w:rsidRDefault="00A81D8C" w:rsidP="00F24EB6">
            <w:pPr>
              <w:snapToGrid w:val="0"/>
              <w:spacing w:line="440" w:lineRule="exact"/>
              <w:ind w:firstLineChars="196" w:firstLine="472"/>
              <w:rPr>
                <w:rFonts w:ascii="Times New Roman" w:hAnsi="Times New Roman"/>
                <w:b/>
                <w:sz w:val="24"/>
              </w:rPr>
            </w:pPr>
            <w:r w:rsidRPr="004E1D6E">
              <w:rPr>
                <w:rFonts w:ascii="Times New Roman" w:hAnsi="Times New Roman"/>
                <w:b/>
                <w:sz w:val="24"/>
              </w:rPr>
              <w:t>六、与产业政策及规划相符性分析</w:t>
            </w:r>
          </w:p>
          <w:p w:rsidR="00A81D8C" w:rsidRPr="004E1D6E" w:rsidRDefault="00A81D8C" w:rsidP="00F24EB6">
            <w:pPr>
              <w:snapToGrid w:val="0"/>
              <w:spacing w:line="440" w:lineRule="exact"/>
              <w:ind w:firstLineChars="200" w:firstLine="482"/>
              <w:rPr>
                <w:rFonts w:ascii="Times New Roman" w:hAnsi="Times New Roman"/>
                <w:b/>
                <w:sz w:val="24"/>
              </w:rPr>
            </w:pPr>
            <w:r w:rsidRPr="004E1D6E">
              <w:rPr>
                <w:rFonts w:ascii="Times New Roman" w:hAnsi="Times New Roman"/>
                <w:b/>
                <w:sz w:val="24"/>
              </w:rPr>
              <w:t>1</w:t>
            </w:r>
            <w:r w:rsidRPr="004E1D6E">
              <w:rPr>
                <w:rFonts w:ascii="Times New Roman" w:hAnsi="Times New Roman"/>
                <w:b/>
                <w:sz w:val="24"/>
              </w:rPr>
              <w:t>、与新环</w:t>
            </w:r>
            <w:r w:rsidRPr="004E1D6E">
              <w:rPr>
                <w:rFonts w:ascii="Times New Roman" w:hAnsi="Times New Roman"/>
                <w:b/>
                <w:sz w:val="24"/>
              </w:rPr>
              <w:t>[2015]342</w:t>
            </w:r>
            <w:r w:rsidRPr="004E1D6E">
              <w:rPr>
                <w:rFonts w:ascii="Times New Roman" w:hAnsi="Times New Roman"/>
                <w:b/>
                <w:sz w:val="24"/>
              </w:rPr>
              <w:t>号文对比分析</w:t>
            </w:r>
          </w:p>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与《新乡市环境保护局关于印发深化建设项目环境影响评价审批制度改革实施细则的通知》新环</w:t>
            </w:r>
            <w:r w:rsidRPr="004E1D6E">
              <w:rPr>
                <w:rFonts w:ascii="Times New Roman" w:hAnsi="Times New Roman"/>
                <w:sz w:val="24"/>
              </w:rPr>
              <w:t>[2015]342</w:t>
            </w:r>
            <w:r w:rsidRPr="004E1D6E">
              <w:rPr>
                <w:rFonts w:ascii="Times New Roman" w:hAnsi="Times New Roman"/>
                <w:sz w:val="24"/>
              </w:rPr>
              <w:t>号（以下简称《通知》）对照分析见表</w:t>
            </w:r>
            <w:r w:rsidRPr="004E1D6E">
              <w:rPr>
                <w:rFonts w:ascii="Times New Roman" w:hAnsi="Times New Roman"/>
                <w:sz w:val="24"/>
              </w:rPr>
              <w:t>10</w:t>
            </w:r>
            <w:r w:rsidRPr="004E1D6E">
              <w:rPr>
                <w:rFonts w:ascii="Times New Roman" w:hAnsi="Times New Roman"/>
                <w:sz w:val="24"/>
              </w:rPr>
              <w:t>。</w:t>
            </w:r>
          </w:p>
          <w:p w:rsidR="00A81D8C" w:rsidRPr="004E1D6E" w:rsidRDefault="00A81D8C" w:rsidP="00F24EB6">
            <w:pPr>
              <w:spacing w:line="440" w:lineRule="exact"/>
              <w:ind w:firstLineChars="200" w:firstLine="480"/>
              <w:textAlignment w:val="baseline"/>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10                </w:t>
            </w:r>
            <w:r w:rsidRPr="004E1D6E">
              <w:rPr>
                <w:rFonts w:ascii="Times New Roman" w:eastAsia="黑体" w:hAnsi="Times New Roman"/>
                <w:sz w:val="24"/>
              </w:rPr>
              <w:t>与《通知》对比分析一览表</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37"/>
              <w:gridCol w:w="1296"/>
              <w:gridCol w:w="3543"/>
              <w:gridCol w:w="1829"/>
              <w:gridCol w:w="1212"/>
            </w:tblGrid>
            <w:tr w:rsidR="00A81D8C" w:rsidRPr="004E1D6E" w:rsidTr="00F24EB6">
              <w:trPr>
                <w:trHeight w:val="397"/>
                <w:jc w:val="center"/>
              </w:trPr>
              <w:tc>
                <w:tcPr>
                  <w:tcW w:w="1237" w:type="dxa"/>
                  <w:tcBorders>
                    <w:top w:val="single" w:sz="8" w:space="0" w:color="auto"/>
                    <w:left w:val="nil"/>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项目</w:t>
                  </w:r>
                </w:p>
              </w:tc>
              <w:tc>
                <w:tcPr>
                  <w:tcW w:w="4839" w:type="dxa"/>
                  <w:gridSpan w:val="2"/>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与本项目相关条文</w:t>
                  </w:r>
                </w:p>
              </w:tc>
              <w:tc>
                <w:tcPr>
                  <w:tcW w:w="1829" w:type="dxa"/>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本项目情况</w:t>
                  </w:r>
                </w:p>
              </w:tc>
              <w:tc>
                <w:tcPr>
                  <w:tcW w:w="1212" w:type="dxa"/>
                  <w:tcBorders>
                    <w:top w:val="single" w:sz="8"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对比结果</w:t>
                  </w:r>
                </w:p>
              </w:tc>
            </w:tr>
            <w:tr w:rsidR="00A81D8C" w:rsidRPr="004E1D6E" w:rsidTr="00F24EB6">
              <w:trPr>
                <w:trHeight w:val="397"/>
                <w:jc w:val="center"/>
              </w:trPr>
              <w:tc>
                <w:tcPr>
                  <w:tcW w:w="1237" w:type="dxa"/>
                  <w:vMerge w:val="restart"/>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新乡市</w:t>
                  </w:r>
                </w:p>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主体功</w:t>
                  </w:r>
                </w:p>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能区分</w:t>
                  </w:r>
                </w:p>
              </w:tc>
              <w:tc>
                <w:tcPr>
                  <w:tcW w:w="4839" w:type="dxa"/>
                  <w:gridSpan w:val="2"/>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工业准入优先区：我市范围内的省级产业集聚区、市级人民政府规范设立的专业园区。</w:t>
                  </w:r>
                </w:p>
              </w:tc>
              <w:tc>
                <w:tcPr>
                  <w:tcW w:w="1829" w:type="dxa"/>
                  <w:vMerge w:val="restart"/>
                  <w:tcBorders>
                    <w:top w:val="single" w:sz="4" w:space="0" w:color="auto"/>
                    <w:left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项目厂址位于新乡市延津县产业集聚区北区</w:t>
                  </w:r>
                  <w:r w:rsidRPr="004E1D6E">
                    <w:rPr>
                      <w:rFonts w:ascii="Times New Roman" w:hAnsi="Times New Roman"/>
                      <w:szCs w:val="21"/>
                      <w:lang w:val="zh-CN"/>
                    </w:rPr>
                    <w:t>，占地为工业用地</w:t>
                  </w: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属于</w:t>
                  </w:r>
                </w:p>
              </w:tc>
            </w:tr>
            <w:tr w:rsidR="00A81D8C" w:rsidRPr="004E1D6E" w:rsidTr="00F24EB6">
              <w:trPr>
                <w:trHeight w:val="397"/>
                <w:jc w:val="center"/>
              </w:trPr>
              <w:tc>
                <w:tcPr>
                  <w:tcW w:w="1237" w:type="dxa"/>
                  <w:vMerge/>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4839" w:type="dxa"/>
                  <w:gridSpan w:val="2"/>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城市人居功能区：新乡市市区（含平原城乡一体示范区）、县城建成区，以及规划区中以居住、商贸、文教科研为主的区域。</w:t>
                  </w:r>
                </w:p>
              </w:tc>
              <w:tc>
                <w:tcPr>
                  <w:tcW w:w="1829" w:type="dxa"/>
                  <w:vMerge/>
                  <w:tcBorders>
                    <w:left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不属于</w:t>
                  </w:r>
                </w:p>
              </w:tc>
            </w:tr>
            <w:tr w:rsidR="00A81D8C" w:rsidRPr="004E1D6E" w:rsidTr="00F24EB6">
              <w:trPr>
                <w:trHeight w:val="397"/>
                <w:jc w:val="center"/>
              </w:trPr>
              <w:tc>
                <w:tcPr>
                  <w:tcW w:w="1237" w:type="dxa"/>
                  <w:vMerge/>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4839" w:type="dxa"/>
                  <w:gridSpan w:val="2"/>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农产品主产区：辉县市、获嘉县、原阳县、延津县、封丘县。（不含产业集聚区、专业园区和县城建成区以及规划区中以居住、商贸、文教科研为主的区域）</w:t>
                  </w:r>
                </w:p>
              </w:tc>
              <w:tc>
                <w:tcPr>
                  <w:tcW w:w="1829" w:type="dxa"/>
                  <w:vMerge/>
                  <w:tcBorders>
                    <w:left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不属于</w:t>
                  </w:r>
                </w:p>
              </w:tc>
            </w:tr>
            <w:tr w:rsidR="00A81D8C" w:rsidRPr="004E1D6E" w:rsidTr="00F24EB6">
              <w:trPr>
                <w:trHeight w:val="397"/>
                <w:jc w:val="center"/>
              </w:trPr>
              <w:tc>
                <w:tcPr>
                  <w:tcW w:w="1237" w:type="dxa"/>
                  <w:vMerge/>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96"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禁止开发区</w:t>
                  </w:r>
                </w:p>
              </w:tc>
              <w:tc>
                <w:tcPr>
                  <w:tcW w:w="354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黄河故道森林公园</w:t>
                  </w:r>
                </w:p>
              </w:tc>
              <w:tc>
                <w:tcPr>
                  <w:tcW w:w="1829" w:type="dxa"/>
                  <w:vMerge/>
                  <w:tcBorders>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不属于</w:t>
                  </w:r>
                </w:p>
              </w:tc>
            </w:tr>
            <w:tr w:rsidR="00A81D8C" w:rsidRPr="004E1D6E" w:rsidTr="00F24EB6">
              <w:trPr>
                <w:trHeight w:val="397"/>
                <w:jc w:val="center"/>
              </w:trPr>
              <w:tc>
                <w:tcPr>
                  <w:tcW w:w="1237" w:type="dxa"/>
                  <w:tcBorders>
                    <w:top w:val="single" w:sz="4" w:space="0" w:color="auto"/>
                    <w:left w:val="nil"/>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新乡市集中水源地保护区</w:t>
                  </w:r>
                </w:p>
              </w:tc>
              <w:tc>
                <w:tcPr>
                  <w:tcW w:w="1296"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榆林水厂地下水水源地一级保护区</w:t>
                  </w:r>
                </w:p>
              </w:tc>
              <w:tc>
                <w:tcPr>
                  <w:tcW w:w="354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一级保护区：以现有水厂厂界为边界，东、南、西、北方向分别向外径向</w:t>
                  </w:r>
                  <w:r w:rsidRPr="004E1D6E">
                    <w:rPr>
                      <w:rFonts w:ascii="Times New Roman" w:hAnsi="Times New Roman"/>
                      <w:szCs w:val="21"/>
                    </w:rPr>
                    <w:t>25m</w:t>
                  </w:r>
                  <w:r w:rsidRPr="004E1D6E">
                    <w:rPr>
                      <w:rFonts w:ascii="Times New Roman" w:hAnsi="Times New Roman"/>
                      <w:szCs w:val="21"/>
                    </w:rPr>
                    <w:t>、</w:t>
                  </w:r>
                  <w:r w:rsidRPr="004E1D6E">
                    <w:rPr>
                      <w:rFonts w:ascii="Times New Roman" w:hAnsi="Times New Roman"/>
                      <w:szCs w:val="21"/>
                    </w:rPr>
                    <w:t>46m</w:t>
                  </w:r>
                  <w:r w:rsidRPr="004E1D6E">
                    <w:rPr>
                      <w:rFonts w:ascii="Times New Roman" w:hAnsi="Times New Roman"/>
                      <w:szCs w:val="21"/>
                    </w:rPr>
                    <w:t>、</w:t>
                  </w:r>
                  <w:r w:rsidRPr="004E1D6E">
                    <w:rPr>
                      <w:rFonts w:ascii="Times New Roman" w:hAnsi="Times New Roman"/>
                      <w:szCs w:val="21"/>
                    </w:rPr>
                    <w:t>46m</w:t>
                  </w:r>
                  <w:r w:rsidRPr="004E1D6E">
                    <w:rPr>
                      <w:rFonts w:ascii="Times New Roman" w:hAnsi="Times New Roman"/>
                      <w:szCs w:val="21"/>
                    </w:rPr>
                    <w:t>、</w:t>
                  </w:r>
                  <w:r w:rsidRPr="004E1D6E">
                    <w:rPr>
                      <w:rFonts w:ascii="Times New Roman" w:hAnsi="Times New Roman"/>
                      <w:szCs w:val="21"/>
                    </w:rPr>
                    <w:t>44m</w:t>
                  </w:r>
                  <w:r w:rsidRPr="004E1D6E">
                    <w:rPr>
                      <w:rFonts w:ascii="Times New Roman" w:hAnsi="Times New Roman"/>
                      <w:szCs w:val="21"/>
                    </w:rPr>
                    <w:t>所围成的区域。</w:t>
                  </w:r>
                </w:p>
              </w:tc>
              <w:tc>
                <w:tcPr>
                  <w:tcW w:w="1829"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本项目新建喷漆房距一级保护区边界最近距离为</w:t>
                  </w:r>
                  <w:r w:rsidRPr="004E1D6E">
                    <w:rPr>
                      <w:rFonts w:ascii="Times New Roman" w:hAnsi="Times New Roman"/>
                      <w:szCs w:val="21"/>
                    </w:rPr>
                    <w:t>8620m</w:t>
                  </w:r>
                </w:p>
              </w:tc>
              <w:tc>
                <w:tcPr>
                  <w:tcW w:w="1212" w:type="dxa"/>
                  <w:tcBorders>
                    <w:top w:val="single" w:sz="4" w:space="0" w:color="auto"/>
                    <w:left w:val="single" w:sz="4" w:space="0" w:color="auto"/>
                    <w:right w:val="nil"/>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不在保护区范围内</w:t>
                  </w:r>
                </w:p>
              </w:tc>
            </w:tr>
            <w:tr w:rsidR="00A81D8C" w:rsidRPr="004E1D6E" w:rsidTr="00F24EB6">
              <w:trPr>
                <w:trHeight w:val="397"/>
                <w:jc w:val="center"/>
              </w:trPr>
              <w:tc>
                <w:tcPr>
                  <w:tcW w:w="1237" w:type="dxa"/>
                  <w:vMerge w:val="restart"/>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污染防治（控）重点单元</w:t>
                  </w:r>
                </w:p>
              </w:tc>
              <w:tc>
                <w:tcPr>
                  <w:tcW w:w="1296"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水污染</w:t>
                  </w:r>
                </w:p>
              </w:tc>
              <w:tc>
                <w:tcPr>
                  <w:tcW w:w="354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卫河流域：新乡市区、新乡县、卫辉市、辉县市、获嘉县</w:t>
                  </w:r>
                </w:p>
              </w:tc>
              <w:tc>
                <w:tcPr>
                  <w:tcW w:w="1829" w:type="dxa"/>
                  <w:vMerge w:val="restart"/>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项目厂址位于新乡市延津县产业集聚区北区</w:t>
                  </w: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不属于</w:t>
                  </w:r>
                </w:p>
              </w:tc>
            </w:tr>
            <w:tr w:rsidR="00A81D8C" w:rsidRPr="004E1D6E" w:rsidTr="00F24EB6">
              <w:trPr>
                <w:trHeight w:val="397"/>
                <w:jc w:val="center"/>
              </w:trPr>
              <w:tc>
                <w:tcPr>
                  <w:tcW w:w="1237" w:type="dxa"/>
                  <w:vMerge/>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96"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大气污</w:t>
                  </w:r>
                </w:p>
              </w:tc>
              <w:tc>
                <w:tcPr>
                  <w:tcW w:w="354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ind w:firstLine="578"/>
                    <w:rPr>
                      <w:rFonts w:ascii="Times New Roman" w:hAnsi="Times New Roman"/>
                      <w:szCs w:val="21"/>
                    </w:rPr>
                  </w:pPr>
                  <w:r w:rsidRPr="004E1D6E">
                    <w:rPr>
                      <w:rFonts w:ascii="Times New Roman" w:hAnsi="Times New Roman"/>
                      <w:szCs w:val="21"/>
                    </w:rPr>
                    <w:t>新乡市域全部</w:t>
                  </w:r>
                </w:p>
              </w:tc>
              <w:tc>
                <w:tcPr>
                  <w:tcW w:w="1829" w:type="dxa"/>
                  <w:vMerge/>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属于</w:t>
                  </w:r>
                </w:p>
              </w:tc>
            </w:tr>
            <w:tr w:rsidR="00A81D8C" w:rsidRPr="004E1D6E" w:rsidTr="00F24EB6">
              <w:trPr>
                <w:trHeight w:val="397"/>
                <w:jc w:val="center"/>
              </w:trPr>
              <w:tc>
                <w:tcPr>
                  <w:tcW w:w="1237" w:type="dxa"/>
                  <w:vMerge/>
                  <w:tcBorders>
                    <w:top w:val="single" w:sz="4" w:space="0" w:color="auto"/>
                    <w:left w:val="nil"/>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96"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重金属污染</w:t>
                  </w:r>
                </w:p>
              </w:tc>
              <w:tc>
                <w:tcPr>
                  <w:tcW w:w="354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ind w:firstLine="578"/>
                    <w:rPr>
                      <w:rFonts w:ascii="Times New Roman" w:hAnsi="Times New Roman"/>
                      <w:szCs w:val="21"/>
                    </w:rPr>
                  </w:pPr>
                  <w:r w:rsidRPr="004E1D6E">
                    <w:rPr>
                      <w:rFonts w:ascii="Times New Roman" w:hAnsi="Times New Roman"/>
                      <w:szCs w:val="21"/>
                    </w:rPr>
                    <w:t>新乡县、凤泉区</w:t>
                  </w:r>
                </w:p>
                <w:p w:rsidR="00A81D8C" w:rsidRPr="004E1D6E" w:rsidRDefault="00A81D8C" w:rsidP="00F24EB6">
                  <w:pPr>
                    <w:adjustRightInd w:val="0"/>
                    <w:snapToGrid w:val="0"/>
                    <w:ind w:firstLineChars="100" w:firstLine="210"/>
                    <w:rPr>
                      <w:rFonts w:ascii="Times New Roman" w:hAnsi="Times New Roman"/>
                      <w:szCs w:val="21"/>
                    </w:rPr>
                  </w:pPr>
                  <w:r w:rsidRPr="004E1D6E">
                    <w:rPr>
                      <w:rFonts w:ascii="Times New Roman" w:hAnsi="Times New Roman"/>
                      <w:szCs w:val="21"/>
                    </w:rPr>
                    <w:t>（铅镉污染控制区）</w:t>
                  </w:r>
                </w:p>
              </w:tc>
              <w:tc>
                <w:tcPr>
                  <w:tcW w:w="1829" w:type="dxa"/>
                  <w:vMerge/>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p>
              </w:tc>
              <w:tc>
                <w:tcPr>
                  <w:tcW w:w="1212"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不属于</w:t>
                  </w:r>
                </w:p>
              </w:tc>
            </w:tr>
            <w:tr w:rsidR="00A81D8C" w:rsidRPr="004E1D6E" w:rsidTr="00F24EB6">
              <w:trPr>
                <w:trHeight w:val="397"/>
                <w:jc w:val="center"/>
              </w:trPr>
              <w:tc>
                <w:tcPr>
                  <w:tcW w:w="1237" w:type="dxa"/>
                  <w:tcBorders>
                    <w:top w:val="single" w:sz="4" w:space="0" w:color="auto"/>
                    <w:left w:val="nil"/>
                    <w:bottom w:val="single" w:sz="8"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工业项目分类</w:t>
                  </w:r>
                </w:p>
              </w:tc>
              <w:tc>
                <w:tcPr>
                  <w:tcW w:w="4839" w:type="dxa"/>
                  <w:gridSpan w:val="2"/>
                  <w:tcBorders>
                    <w:top w:val="single" w:sz="4" w:space="0" w:color="auto"/>
                    <w:left w:val="single" w:sz="4" w:space="0" w:color="auto"/>
                    <w:bottom w:val="single" w:sz="8"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二类工业项目：机械、电子（有电镀、喷涂工艺的机械制造；有分割、焊接、有机溶剂清洗工艺的电子元件、集成电路等生产）；</w:t>
                  </w:r>
                </w:p>
              </w:tc>
              <w:tc>
                <w:tcPr>
                  <w:tcW w:w="1829" w:type="dxa"/>
                  <w:tcBorders>
                    <w:top w:val="single" w:sz="4" w:space="0" w:color="auto"/>
                    <w:left w:val="single" w:sz="4" w:space="0" w:color="auto"/>
                    <w:bottom w:val="single" w:sz="8"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本项目为含喷涂工艺的设备制造项目</w:t>
                  </w:r>
                </w:p>
              </w:tc>
              <w:tc>
                <w:tcPr>
                  <w:tcW w:w="1212" w:type="dxa"/>
                  <w:tcBorders>
                    <w:top w:val="single" w:sz="4" w:space="0" w:color="auto"/>
                    <w:left w:val="single" w:sz="4" w:space="0" w:color="auto"/>
                    <w:bottom w:val="single" w:sz="8"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属于二类工业项目</w:t>
                  </w:r>
                </w:p>
              </w:tc>
            </w:tr>
          </w:tbl>
          <w:p w:rsidR="00A81D8C" w:rsidRPr="004E1D6E" w:rsidRDefault="00A81D8C" w:rsidP="00F24EB6">
            <w:pPr>
              <w:spacing w:line="440" w:lineRule="exact"/>
              <w:ind w:firstLineChars="200" w:firstLine="480"/>
              <w:rPr>
                <w:rFonts w:ascii="Times New Roman" w:eastAsia="黑体" w:hAnsi="Times New Roman"/>
                <w:sz w:val="24"/>
              </w:rPr>
            </w:pPr>
            <w:r w:rsidRPr="004E1D6E">
              <w:rPr>
                <w:rFonts w:ascii="Times New Roman" w:hAnsi="Times New Roman"/>
                <w:sz w:val="24"/>
              </w:rPr>
              <w:lastRenderedPageBreak/>
              <w:t>由上表可知，本项目</w:t>
            </w:r>
            <w:r w:rsidRPr="004E1D6E">
              <w:rPr>
                <w:rFonts w:ascii="Times New Roman" w:hAnsi="Times New Roman"/>
                <w:sz w:val="24"/>
                <w:szCs w:val="20"/>
              </w:rPr>
              <w:t>属于《通知》内划定的</w:t>
            </w:r>
            <w:r w:rsidRPr="004E1D6E">
              <w:rPr>
                <w:rFonts w:ascii="Times New Roman" w:hAnsi="Times New Roman"/>
                <w:sz w:val="24"/>
              </w:rPr>
              <w:t>工业准入优先区，本项目与工业准入优先区环境准入政策要求相符性分析见表</w:t>
            </w:r>
            <w:r w:rsidRPr="004E1D6E">
              <w:rPr>
                <w:rFonts w:ascii="Times New Roman" w:hAnsi="Times New Roman"/>
                <w:sz w:val="24"/>
              </w:rPr>
              <w:t>11</w:t>
            </w:r>
            <w:r w:rsidRPr="004E1D6E">
              <w:rPr>
                <w:rFonts w:ascii="Times New Roman" w:hAnsi="Times New Roman"/>
                <w:sz w:val="24"/>
              </w:rPr>
              <w:t>。</w:t>
            </w:r>
          </w:p>
          <w:p w:rsidR="00A81D8C" w:rsidRPr="004E1D6E" w:rsidRDefault="00A81D8C" w:rsidP="00F24EB6">
            <w:pPr>
              <w:spacing w:line="440" w:lineRule="exact"/>
              <w:ind w:firstLineChars="200" w:firstLine="480"/>
              <w:textAlignment w:val="baseline"/>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11         </w:t>
            </w:r>
            <w:r w:rsidRPr="004E1D6E">
              <w:rPr>
                <w:rFonts w:ascii="Times New Roman" w:eastAsia="黑体" w:hAnsi="Times New Roman"/>
                <w:sz w:val="24"/>
              </w:rPr>
              <w:t>与工业准入优先区环境准入政策要求相符性分析</w:t>
            </w:r>
          </w:p>
          <w:tbl>
            <w:tblPr>
              <w:tblW w:w="9187" w:type="dxa"/>
              <w:tblBorders>
                <w:top w:val="single" w:sz="8" w:space="0" w:color="auto"/>
                <w:bottom w:val="single" w:sz="8" w:space="0" w:color="auto"/>
                <w:insideH w:val="single" w:sz="4" w:space="0" w:color="auto"/>
                <w:insideV w:val="single" w:sz="4" w:space="0" w:color="auto"/>
              </w:tblBorders>
              <w:tblLayout w:type="fixed"/>
              <w:tblLook w:val="04A0"/>
            </w:tblPr>
            <w:tblGrid>
              <w:gridCol w:w="896"/>
              <w:gridCol w:w="4188"/>
              <w:gridCol w:w="2987"/>
              <w:gridCol w:w="1046"/>
              <w:gridCol w:w="70"/>
            </w:tblGrid>
            <w:tr w:rsidR="00A81D8C" w:rsidRPr="004E1D6E" w:rsidTr="00F24EB6">
              <w:trPr>
                <w:gridAfter w:val="1"/>
                <w:wAfter w:w="70" w:type="dxa"/>
                <w:trHeight w:val="397"/>
              </w:trPr>
              <w:tc>
                <w:tcPr>
                  <w:tcW w:w="896"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b/>
                      <w:szCs w:val="21"/>
                    </w:rPr>
                  </w:pPr>
                  <w:r w:rsidRPr="004E1D6E">
                    <w:rPr>
                      <w:rFonts w:ascii="Times New Roman" w:hAnsi="Times New Roman"/>
                      <w:b/>
                      <w:szCs w:val="21"/>
                    </w:rPr>
                    <w:t>类别</w:t>
                  </w:r>
                </w:p>
              </w:tc>
              <w:tc>
                <w:tcPr>
                  <w:tcW w:w="4188"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b/>
                      <w:szCs w:val="21"/>
                    </w:rPr>
                  </w:pPr>
                  <w:r w:rsidRPr="004E1D6E">
                    <w:rPr>
                      <w:rFonts w:ascii="Times New Roman" w:hAnsi="Times New Roman"/>
                      <w:b/>
                      <w:szCs w:val="21"/>
                    </w:rPr>
                    <w:t>内容</w:t>
                  </w:r>
                </w:p>
              </w:tc>
              <w:tc>
                <w:tcPr>
                  <w:tcW w:w="2987"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b/>
                      <w:szCs w:val="21"/>
                    </w:rPr>
                  </w:pPr>
                  <w:r w:rsidRPr="004E1D6E">
                    <w:rPr>
                      <w:rFonts w:ascii="Times New Roman" w:hAnsi="Times New Roman"/>
                      <w:b/>
                      <w:szCs w:val="21"/>
                    </w:rPr>
                    <w:t>本项目</w:t>
                  </w:r>
                </w:p>
              </w:tc>
              <w:tc>
                <w:tcPr>
                  <w:tcW w:w="1046" w:type="dxa"/>
                  <w:vAlign w:val="center"/>
                </w:tcPr>
                <w:p w:rsidR="00A81D8C" w:rsidRPr="004E1D6E" w:rsidRDefault="00A81D8C" w:rsidP="00F24EB6">
                  <w:pPr>
                    <w:adjustRightInd w:val="0"/>
                    <w:snapToGrid w:val="0"/>
                    <w:spacing w:line="240" w:lineRule="exact"/>
                    <w:ind w:leftChars="-52" w:left="-109"/>
                    <w:jc w:val="center"/>
                    <w:textAlignment w:val="baseline"/>
                    <w:rPr>
                      <w:rFonts w:ascii="Times New Roman" w:hAnsi="Times New Roman"/>
                      <w:b/>
                      <w:szCs w:val="21"/>
                    </w:rPr>
                  </w:pPr>
                  <w:r w:rsidRPr="004E1D6E">
                    <w:rPr>
                      <w:rFonts w:ascii="Times New Roman" w:hAnsi="Times New Roman"/>
                      <w:b/>
                      <w:szCs w:val="21"/>
                    </w:rPr>
                    <w:t>对比结果</w:t>
                  </w:r>
                </w:p>
              </w:tc>
            </w:tr>
            <w:tr w:rsidR="00A81D8C" w:rsidRPr="004E1D6E" w:rsidTr="00F24EB6">
              <w:trPr>
                <w:gridAfter w:val="1"/>
                <w:wAfter w:w="70" w:type="dxa"/>
                <w:trHeight w:val="397"/>
              </w:trPr>
              <w:tc>
                <w:tcPr>
                  <w:tcW w:w="896"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简化部分审批程序</w:t>
                  </w:r>
                </w:p>
              </w:tc>
              <w:tc>
                <w:tcPr>
                  <w:tcW w:w="4188" w:type="dxa"/>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依据环保部《建设项目环境影响评价分类管理名录》规定，对填报环境影响登记表的项目，环评文件由审批制改为备案制，即报即受理，</w:t>
                  </w:r>
                  <w:r w:rsidRPr="004E1D6E">
                    <w:rPr>
                      <w:rFonts w:ascii="Times New Roman" w:hAnsi="Times New Roman"/>
                      <w:szCs w:val="21"/>
                    </w:rPr>
                    <w:t>2</w:t>
                  </w:r>
                  <w:r w:rsidRPr="004E1D6E">
                    <w:rPr>
                      <w:rFonts w:ascii="Times New Roman" w:hAnsi="Times New Roman"/>
                      <w:szCs w:val="21"/>
                    </w:rPr>
                    <w:t>个工作日内办结；对编制环境影响报告表的项目，简化审批程序，即报即受理。</w:t>
                  </w:r>
                </w:p>
              </w:tc>
              <w:tc>
                <w:tcPr>
                  <w:tcW w:w="2987"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本项目应编制报告表。</w:t>
                  </w:r>
                </w:p>
              </w:tc>
              <w:tc>
                <w:tcPr>
                  <w:tcW w:w="1046"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属于简化审批类项目</w:t>
                  </w:r>
                </w:p>
              </w:tc>
            </w:tr>
            <w:tr w:rsidR="00A81D8C" w:rsidRPr="004E1D6E" w:rsidTr="00F24EB6">
              <w:trPr>
                <w:gridAfter w:val="1"/>
                <w:wAfter w:w="70" w:type="dxa"/>
                <w:trHeight w:val="397"/>
              </w:trPr>
              <w:tc>
                <w:tcPr>
                  <w:tcW w:w="896" w:type="dxa"/>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下放部分审批权限</w:t>
                  </w:r>
                </w:p>
              </w:tc>
              <w:tc>
                <w:tcPr>
                  <w:tcW w:w="4188"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对属于市环保局审批的《工业项目分类清单》中的一类工业项目，其环评文件的审批权限，下放至具有审批权限的各县（市）、区环保部门。</w:t>
                  </w:r>
                </w:p>
              </w:tc>
              <w:tc>
                <w:tcPr>
                  <w:tcW w:w="2987" w:type="dxa"/>
                  <w:vAlign w:val="center"/>
                </w:tcPr>
                <w:p w:rsidR="00A81D8C" w:rsidRPr="004E1D6E" w:rsidRDefault="00A81D8C" w:rsidP="00F24EB6">
                  <w:pPr>
                    <w:adjustRightInd w:val="0"/>
                    <w:snapToGrid w:val="0"/>
                    <w:jc w:val="center"/>
                    <w:textAlignment w:val="baseline"/>
                    <w:rPr>
                      <w:rFonts w:ascii="Times New Roman" w:hAnsi="Times New Roman"/>
                      <w:szCs w:val="21"/>
                    </w:rPr>
                  </w:pPr>
                  <w:r w:rsidRPr="004E1D6E">
                    <w:rPr>
                      <w:rFonts w:ascii="Times New Roman" w:hAnsi="Times New Roman"/>
                      <w:szCs w:val="21"/>
                    </w:rPr>
                    <w:t>本项目主要产品为自走式花生摘果机，属于二类工业项目，且不属于市环保局审批项目</w:t>
                  </w:r>
                </w:p>
              </w:tc>
              <w:tc>
                <w:tcPr>
                  <w:tcW w:w="1046" w:type="dxa"/>
                  <w:vAlign w:val="center"/>
                </w:tcPr>
                <w:p w:rsidR="00A81D8C" w:rsidRPr="004E1D6E" w:rsidRDefault="00A81D8C" w:rsidP="00F24EB6">
                  <w:pPr>
                    <w:adjustRightInd w:val="0"/>
                    <w:snapToGrid w:val="0"/>
                    <w:textAlignment w:val="baseline"/>
                    <w:rPr>
                      <w:rFonts w:ascii="Times New Roman" w:hAnsi="Times New Roman"/>
                      <w:szCs w:val="21"/>
                    </w:rPr>
                  </w:pPr>
                  <w:r w:rsidRPr="004E1D6E">
                    <w:rPr>
                      <w:rFonts w:ascii="Times New Roman" w:hAnsi="Times New Roman"/>
                      <w:szCs w:val="21"/>
                    </w:rPr>
                    <w:t>本项目由延津县审批</w:t>
                  </w:r>
                </w:p>
              </w:tc>
            </w:tr>
            <w:tr w:rsidR="00A81D8C" w:rsidRPr="004E1D6E" w:rsidTr="00F24EB6">
              <w:trPr>
                <w:gridAfter w:val="1"/>
                <w:wAfter w:w="70" w:type="dxa"/>
                <w:trHeight w:val="397"/>
              </w:trPr>
              <w:tc>
                <w:tcPr>
                  <w:tcW w:w="896" w:type="dxa"/>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放宽部分审批条件</w:t>
                  </w:r>
                </w:p>
              </w:tc>
              <w:tc>
                <w:tcPr>
                  <w:tcW w:w="4188" w:type="dxa"/>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对规划环评已经通过审查的产业集聚区或专业园区，符合主导产业的入驻建设项目的环评文件可适当简化；对污水处理设施完善的产业集聚区或专业园区，入驻建设项目的污水排放标准可执行间接排放标准，无间接排放的以环评审批的排放要求为准。</w:t>
                  </w:r>
                </w:p>
              </w:tc>
              <w:tc>
                <w:tcPr>
                  <w:tcW w:w="2987"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本项目位于新乡市延津县产业集聚区北区，本项目不产生生活污水。</w:t>
                  </w:r>
                </w:p>
              </w:tc>
              <w:tc>
                <w:tcPr>
                  <w:tcW w:w="1046"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本项目在放宽条件内</w:t>
                  </w:r>
                </w:p>
              </w:tc>
            </w:tr>
            <w:tr w:rsidR="00A81D8C" w:rsidRPr="004E1D6E" w:rsidTr="00F24EB6">
              <w:trPr>
                <w:trHeight w:val="397"/>
              </w:trPr>
              <w:tc>
                <w:tcPr>
                  <w:tcW w:w="896" w:type="dxa"/>
                  <w:vMerge w:val="restart"/>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严控部分区域重污染项目</w:t>
                  </w:r>
                </w:p>
              </w:tc>
              <w:tc>
                <w:tcPr>
                  <w:tcW w:w="4188" w:type="dxa"/>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在《水污染防治重点单元》内的我市市区、新乡县、卫辉市、辉县市、获嘉县等区域内，不予审批煤化工、化学合成药以及生物发酵制药、制浆造纸、制革及毛皮鞣制、印染等行业单纯新建和单纯扩大产能的项目；</w:t>
                  </w:r>
                </w:p>
              </w:tc>
              <w:tc>
                <w:tcPr>
                  <w:tcW w:w="2987"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本项目不在《水污染防治重点单元》内</w:t>
                  </w:r>
                </w:p>
              </w:tc>
              <w:tc>
                <w:tcPr>
                  <w:tcW w:w="1116" w:type="dxa"/>
                  <w:gridSpan w:val="2"/>
                  <w:vMerge w:val="restart"/>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不属于严控重污染项目</w:t>
                  </w:r>
                </w:p>
              </w:tc>
            </w:tr>
            <w:tr w:rsidR="00A81D8C" w:rsidRPr="004E1D6E" w:rsidTr="00F24EB6">
              <w:trPr>
                <w:trHeight w:val="397"/>
              </w:trPr>
              <w:tc>
                <w:tcPr>
                  <w:tcW w:w="896" w:type="dxa"/>
                  <w:vMerge/>
                  <w:vAlign w:val="center"/>
                </w:tcPr>
                <w:p w:rsidR="00A81D8C" w:rsidRPr="004E1D6E" w:rsidRDefault="00A81D8C" w:rsidP="00F24EB6">
                  <w:pPr>
                    <w:adjustRightInd w:val="0"/>
                    <w:snapToGrid w:val="0"/>
                    <w:spacing w:line="240" w:lineRule="exact"/>
                    <w:ind w:firstLineChars="100" w:firstLine="210"/>
                    <w:jc w:val="center"/>
                    <w:rPr>
                      <w:rFonts w:ascii="Times New Roman" w:hAnsi="Times New Roman"/>
                      <w:szCs w:val="21"/>
                    </w:rPr>
                  </w:pPr>
                </w:p>
              </w:tc>
              <w:tc>
                <w:tcPr>
                  <w:tcW w:w="4188" w:type="dxa"/>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在《大气污染防治重点单元》内的我市全部区域，严格燃煤火电项目审批，不予审批煤化工、冶金、钢铁、铁合金等行业单纯新建和单纯扩大产能的项目；</w:t>
                  </w:r>
                </w:p>
              </w:tc>
              <w:tc>
                <w:tcPr>
                  <w:tcW w:w="2987"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本项目在《大气污染防治重点单元》内，且项目不属于燃煤火电项目，不属于煤化工、冶金、钢铁、铁合金等不予审批行业。</w:t>
                  </w:r>
                </w:p>
              </w:tc>
              <w:tc>
                <w:tcPr>
                  <w:tcW w:w="1116" w:type="dxa"/>
                  <w:gridSpan w:val="2"/>
                  <w:vMerge/>
                  <w:vAlign w:val="center"/>
                </w:tcPr>
                <w:p w:rsidR="00A81D8C" w:rsidRPr="004E1D6E" w:rsidRDefault="00A81D8C" w:rsidP="00F24EB6">
                  <w:pPr>
                    <w:adjustRightInd w:val="0"/>
                    <w:snapToGrid w:val="0"/>
                    <w:spacing w:line="240" w:lineRule="exact"/>
                    <w:ind w:firstLineChars="50" w:firstLine="105"/>
                    <w:jc w:val="center"/>
                    <w:textAlignment w:val="baseline"/>
                    <w:rPr>
                      <w:rFonts w:ascii="Times New Roman" w:hAnsi="Times New Roman"/>
                      <w:szCs w:val="21"/>
                    </w:rPr>
                  </w:pPr>
                </w:p>
              </w:tc>
            </w:tr>
            <w:tr w:rsidR="00A81D8C" w:rsidRPr="004E1D6E" w:rsidTr="00F24EB6">
              <w:trPr>
                <w:trHeight w:val="397"/>
              </w:trPr>
              <w:tc>
                <w:tcPr>
                  <w:tcW w:w="896" w:type="dxa"/>
                  <w:vMerge/>
                  <w:vAlign w:val="center"/>
                </w:tcPr>
                <w:p w:rsidR="00A81D8C" w:rsidRPr="004E1D6E" w:rsidRDefault="00A81D8C" w:rsidP="00F24EB6">
                  <w:pPr>
                    <w:adjustRightInd w:val="0"/>
                    <w:snapToGrid w:val="0"/>
                    <w:spacing w:line="240" w:lineRule="exact"/>
                    <w:ind w:firstLineChars="100" w:firstLine="210"/>
                    <w:jc w:val="center"/>
                    <w:rPr>
                      <w:rFonts w:ascii="Times New Roman" w:hAnsi="Times New Roman"/>
                      <w:szCs w:val="21"/>
                    </w:rPr>
                  </w:pPr>
                </w:p>
              </w:tc>
              <w:tc>
                <w:tcPr>
                  <w:tcW w:w="4188" w:type="dxa"/>
                  <w:vAlign w:val="center"/>
                </w:tcPr>
                <w:p w:rsidR="00A81D8C" w:rsidRPr="004E1D6E" w:rsidRDefault="00A81D8C" w:rsidP="00F24EB6">
                  <w:pPr>
                    <w:adjustRightInd w:val="0"/>
                    <w:snapToGrid w:val="0"/>
                    <w:spacing w:line="240" w:lineRule="exact"/>
                    <w:jc w:val="center"/>
                    <w:rPr>
                      <w:rFonts w:ascii="Times New Roman" w:hAnsi="Times New Roman"/>
                      <w:szCs w:val="21"/>
                    </w:rPr>
                  </w:pPr>
                  <w:r w:rsidRPr="004E1D6E">
                    <w:rPr>
                      <w:rFonts w:ascii="Times New Roman" w:hAnsi="Times New Roman"/>
                      <w:szCs w:val="21"/>
                    </w:rPr>
                    <w:t>在《重金属污染防控单元》内的新乡县、凤泉区铅镉污染防控区区域内，涉及铅、铬、镉、汞、砷等重金属污染物排放的相关项目以</w:t>
                  </w:r>
                  <w:r w:rsidRPr="004E1D6E">
                    <w:rPr>
                      <w:rFonts w:ascii="Times New Roman" w:hAnsi="Times New Roman"/>
                      <w:szCs w:val="21"/>
                    </w:rPr>
                    <w:t>“</w:t>
                  </w:r>
                  <w:r w:rsidRPr="004E1D6E">
                    <w:rPr>
                      <w:rFonts w:ascii="Times New Roman" w:hAnsi="Times New Roman"/>
                      <w:szCs w:val="21"/>
                    </w:rPr>
                    <w:t>减量替代</w:t>
                  </w:r>
                  <w:r w:rsidRPr="004E1D6E">
                    <w:rPr>
                      <w:rFonts w:ascii="Times New Roman" w:hAnsi="Times New Roman"/>
                      <w:szCs w:val="21"/>
                    </w:rPr>
                    <w:t>”</w:t>
                  </w:r>
                  <w:r w:rsidRPr="004E1D6E">
                    <w:rPr>
                      <w:rFonts w:ascii="Times New Roman" w:hAnsi="Times New Roman"/>
                      <w:szCs w:val="21"/>
                    </w:rPr>
                    <w:t>为原则，不予审批新增重金属污染物排放的相应项目。（符合省、市重大产业布局的项目除外）。</w:t>
                  </w:r>
                </w:p>
              </w:tc>
              <w:tc>
                <w:tcPr>
                  <w:tcW w:w="2987" w:type="dxa"/>
                  <w:vAlign w:val="center"/>
                </w:tcPr>
                <w:p w:rsidR="00A81D8C" w:rsidRPr="004E1D6E" w:rsidRDefault="00A81D8C" w:rsidP="00F24EB6">
                  <w:pPr>
                    <w:adjustRightInd w:val="0"/>
                    <w:snapToGrid w:val="0"/>
                    <w:spacing w:line="240" w:lineRule="exact"/>
                    <w:jc w:val="center"/>
                    <w:textAlignment w:val="baseline"/>
                    <w:rPr>
                      <w:rFonts w:ascii="Times New Roman" w:hAnsi="Times New Roman"/>
                      <w:szCs w:val="21"/>
                    </w:rPr>
                  </w:pPr>
                  <w:r w:rsidRPr="004E1D6E">
                    <w:rPr>
                      <w:rFonts w:ascii="Times New Roman" w:hAnsi="Times New Roman"/>
                      <w:szCs w:val="21"/>
                    </w:rPr>
                    <w:t>本项目不在《重金属污染防控单元》内</w:t>
                  </w:r>
                </w:p>
              </w:tc>
              <w:tc>
                <w:tcPr>
                  <w:tcW w:w="1116" w:type="dxa"/>
                  <w:gridSpan w:val="2"/>
                  <w:vMerge/>
                  <w:vAlign w:val="center"/>
                </w:tcPr>
                <w:p w:rsidR="00A81D8C" w:rsidRPr="004E1D6E" w:rsidRDefault="00A81D8C" w:rsidP="00F24EB6">
                  <w:pPr>
                    <w:adjustRightInd w:val="0"/>
                    <w:snapToGrid w:val="0"/>
                    <w:spacing w:line="240" w:lineRule="exact"/>
                    <w:ind w:firstLineChars="50" w:firstLine="105"/>
                    <w:jc w:val="center"/>
                    <w:textAlignment w:val="baseline"/>
                    <w:rPr>
                      <w:rFonts w:ascii="Times New Roman" w:hAnsi="Times New Roman"/>
                      <w:szCs w:val="21"/>
                    </w:rPr>
                  </w:pPr>
                </w:p>
              </w:tc>
            </w:tr>
          </w:tbl>
          <w:p w:rsidR="00A81D8C" w:rsidRPr="004E1D6E" w:rsidRDefault="00A81D8C" w:rsidP="00F24EB6">
            <w:pPr>
              <w:autoSpaceDE w:val="0"/>
              <w:autoSpaceDN w:val="0"/>
              <w:adjustRightInd w:val="0"/>
              <w:spacing w:line="440" w:lineRule="exact"/>
              <w:ind w:firstLineChars="192" w:firstLine="461"/>
              <w:jc w:val="left"/>
              <w:rPr>
                <w:rFonts w:ascii="Times New Roman" w:hAnsi="Times New Roman"/>
                <w:b/>
                <w:sz w:val="24"/>
              </w:rPr>
            </w:pPr>
            <w:r w:rsidRPr="004E1D6E">
              <w:rPr>
                <w:rFonts w:ascii="Times New Roman" w:hAnsi="Times New Roman"/>
                <w:sz w:val="24"/>
              </w:rPr>
              <w:t>由上表可知，本项目不属于《通知》中所列不予审批的项目，符合审批条件</w:t>
            </w:r>
            <w:r w:rsidRPr="004E1D6E">
              <w:rPr>
                <w:rFonts w:ascii="Times New Roman" w:hAnsi="Times New Roman"/>
                <w:b/>
                <w:sz w:val="24"/>
              </w:rPr>
              <w:t>。</w:t>
            </w:r>
          </w:p>
          <w:p w:rsidR="00A81D8C" w:rsidRPr="004E1D6E" w:rsidRDefault="00A81D8C" w:rsidP="00F24EB6">
            <w:pPr>
              <w:spacing w:line="440" w:lineRule="exact"/>
              <w:ind w:firstLineChars="200" w:firstLine="482"/>
              <w:jc w:val="left"/>
              <w:rPr>
                <w:rFonts w:ascii="Times New Roman" w:hAnsi="Times New Roman"/>
                <w:b/>
                <w:sz w:val="24"/>
              </w:rPr>
            </w:pPr>
            <w:r w:rsidRPr="004E1D6E">
              <w:rPr>
                <w:rFonts w:ascii="Times New Roman" w:hAnsi="Times New Roman"/>
                <w:b/>
                <w:sz w:val="24"/>
              </w:rPr>
              <w:t>2</w:t>
            </w:r>
            <w:r w:rsidRPr="004E1D6E">
              <w:rPr>
                <w:rFonts w:ascii="Times New Roman" w:hAnsi="Times New Roman"/>
                <w:b/>
                <w:sz w:val="24"/>
              </w:rPr>
              <w:t>、与延津县产业集聚区北区规划相符性分析</w: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本项目位于新乡市延津县产业集聚区北区，本项目与该集聚区准入条件的相符性分析见表</w:t>
            </w:r>
            <w:r w:rsidRPr="004E1D6E">
              <w:rPr>
                <w:rFonts w:ascii="Times New Roman" w:hAnsi="Times New Roman"/>
                <w:sz w:val="24"/>
                <w:szCs w:val="24"/>
              </w:rPr>
              <w:t>12</w:t>
            </w:r>
            <w:r w:rsidRPr="004E1D6E">
              <w:rPr>
                <w:rFonts w:ascii="Times New Roman" w:hAnsi="Times New Roman"/>
                <w:sz w:val="24"/>
                <w:szCs w:val="24"/>
              </w:rPr>
              <w:t>。</w:t>
            </w:r>
          </w:p>
          <w:p w:rsidR="00A81D8C" w:rsidRDefault="00A81D8C" w:rsidP="00F24EB6">
            <w:pPr>
              <w:spacing w:line="520" w:lineRule="exact"/>
              <w:ind w:firstLineChars="200" w:firstLine="480"/>
              <w:rPr>
                <w:rFonts w:ascii="Times New Roman" w:eastAsia="黑体" w:hAnsi="Times New Roman"/>
                <w:sz w:val="24"/>
                <w:szCs w:val="24"/>
                <w:lang w:val="pt-BR"/>
              </w:rPr>
            </w:pPr>
          </w:p>
          <w:p w:rsidR="00A81D8C" w:rsidRDefault="00A81D8C" w:rsidP="00F24EB6">
            <w:pPr>
              <w:spacing w:line="520" w:lineRule="exact"/>
              <w:ind w:firstLineChars="200" w:firstLine="480"/>
              <w:rPr>
                <w:rFonts w:ascii="Times New Roman" w:eastAsia="黑体" w:hAnsi="Times New Roman"/>
                <w:sz w:val="24"/>
                <w:szCs w:val="24"/>
                <w:lang w:val="pt-BR"/>
              </w:rPr>
            </w:pPr>
          </w:p>
          <w:p w:rsidR="00A81D8C" w:rsidRDefault="00A81D8C" w:rsidP="00F24EB6">
            <w:pPr>
              <w:spacing w:line="520" w:lineRule="exact"/>
              <w:ind w:firstLineChars="200" w:firstLine="480"/>
              <w:rPr>
                <w:rFonts w:ascii="Times New Roman" w:eastAsia="黑体" w:hAnsi="Times New Roman"/>
                <w:sz w:val="24"/>
                <w:szCs w:val="24"/>
                <w:lang w:val="pt-BR"/>
              </w:rPr>
            </w:pPr>
          </w:p>
          <w:p w:rsidR="00A81D8C" w:rsidRDefault="00A81D8C" w:rsidP="00F24EB6">
            <w:pPr>
              <w:spacing w:line="520" w:lineRule="exact"/>
              <w:ind w:firstLineChars="200" w:firstLine="480"/>
              <w:rPr>
                <w:rFonts w:ascii="Times New Roman" w:eastAsia="黑体" w:hAnsi="Times New Roman"/>
                <w:sz w:val="24"/>
                <w:szCs w:val="24"/>
                <w:lang w:val="pt-BR"/>
              </w:rPr>
            </w:pPr>
          </w:p>
          <w:p w:rsidR="00A81D8C" w:rsidRDefault="00A81D8C" w:rsidP="00F24EB6">
            <w:pPr>
              <w:spacing w:line="520" w:lineRule="exact"/>
              <w:ind w:firstLineChars="200" w:firstLine="480"/>
              <w:rPr>
                <w:rFonts w:ascii="Times New Roman" w:eastAsia="黑体" w:hAnsi="Times New Roman"/>
                <w:sz w:val="24"/>
                <w:szCs w:val="24"/>
                <w:lang w:val="pt-BR"/>
              </w:rPr>
            </w:pPr>
          </w:p>
          <w:p w:rsidR="00A81D8C" w:rsidRPr="004E1D6E" w:rsidRDefault="00A81D8C" w:rsidP="00F24EB6">
            <w:pPr>
              <w:spacing w:line="520" w:lineRule="exact"/>
              <w:ind w:firstLineChars="200" w:firstLine="480"/>
              <w:rPr>
                <w:rFonts w:ascii="Times New Roman" w:eastAsia="黑体" w:hAnsi="Times New Roman"/>
                <w:sz w:val="24"/>
                <w:szCs w:val="24"/>
                <w:lang w:val="pt-BR"/>
              </w:rPr>
            </w:pPr>
            <w:r w:rsidRPr="004E1D6E">
              <w:rPr>
                <w:rFonts w:ascii="Times New Roman" w:eastAsia="黑体" w:hAnsi="Times New Roman"/>
                <w:sz w:val="24"/>
                <w:szCs w:val="24"/>
                <w:lang w:val="pt-BR"/>
              </w:rPr>
              <w:lastRenderedPageBreak/>
              <w:t>表</w:t>
            </w:r>
            <w:r w:rsidRPr="004E1D6E">
              <w:rPr>
                <w:rFonts w:ascii="Times New Roman" w:eastAsia="黑体" w:hAnsi="Times New Roman"/>
                <w:sz w:val="24"/>
                <w:szCs w:val="24"/>
                <w:lang w:val="pt-BR"/>
              </w:rPr>
              <w:t xml:space="preserve">12                 </w:t>
            </w:r>
            <w:r w:rsidRPr="004E1D6E">
              <w:rPr>
                <w:rFonts w:ascii="Times New Roman" w:eastAsia="黑体" w:hAnsi="Times New Roman"/>
                <w:sz w:val="24"/>
                <w:szCs w:val="24"/>
                <w:lang w:val="pt-BR"/>
              </w:rPr>
              <w:t>项目与集聚区准入条件相符性一览表</w:t>
            </w:r>
          </w:p>
          <w:tbl>
            <w:tblPr>
              <w:tblW w:w="915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000"/>
            </w:tblPr>
            <w:tblGrid>
              <w:gridCol w:w="996"/>
              <w:gridCol w:w="4419"/>
              <w:gridCol w:w="2952"/>
              <w:gridCol w:w="784"/>
            </w:tblGrid>
            <w:tr w:rsidR="00A81D8C" w:rsidRPr="004E1D6E" w:rsidTr="00F24EB6">
              <w:trPr>
                <w:trHeight w:val="284"/>
                <w:tblHeader/>
                <w:jc w:val="center"/>
              </w:trPr>
              <w:tc>
                <w:tcPr>
                  <w:tcW w:w="996" w:type="dxa"/>
                  <w:tcBorders>
                    <w:top w:val="single" w:sz="8" w:space="0" w:color="auto"/>
                    <w:lef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类别</w:t>
                  </w:r>
                </w:p>
              </w:tc>
              <w:tc>
                <w:tcPr>
                  <w:tcW w:w="4419" w:type="dxa"/>
                  <w:tcBorders>
                    <w:top w:val="single" w:sz="8" w:space="0" w:color="auto"/>
                    <w:righ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项目准入条件</w:t>
                  </w:r>
                </w:p>
              </w:tc>
              <w:tc>
                <w:tcPr>
                  <w:tcW w:w="2952" w:type="dxa"/>
                  <w:tcBorders>
                    <w:top w:val="single" w:sz="8" w:space="0" w:color="auto"/>
                    <w:righ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项目情况</w:t>
                  </w:r>
                </w:p>
              </w:tc>
              <w:tc>
                <w:tcPr>
                  <w:tcW w:w="784" w:type="dxa"/>
                  <w:tcBorders>
                    <w:top w:val="single" w:sz="8" w:space="0" w:color="auto"/>
                    <w:righ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对比</w:t>
                  </w:r>
                </w:p>
              </w:tc>
            </w:tr>
            <w:tr w:rsidR="00A81D8C" w:rsidRPr="004E1D6E" w:rsidTr="00F24EB6">
              <w:trPr>
                <w:trHeight w:val="1239"/>
                <w:jc w:val="center"/>
              </w:trPr>
              <w:tc>
                <w:tcPr>
                  <w:tcW w:w="996" w:type="dxa"/>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产业</w:t>
                  </w:r>
                </w:p>
              </w:tc>
              <w:tc>
                <w:tcPr>
                  <w:tcW w:w="4419"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园区规划主导产业为机械化工，与主导产业相关的项目优先入园。</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按照国家相关产业政策，严禁高毒、高污染的淘汰和限制类工业企业入园。</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(3)</w:t>
                  </w:r>
                  <w:r w:rsidRPr="004E1D6E">
                    <w:rPr>
                      <w:rFonts w:ascii="Times New Roman" w:eastAsiaTheme="minorEastAsia" w:hAnsi="Times New Roman"/>
                      <w:szCs w:val="21"/>
                    </w:rPr>
                    <w:t>对县域范围内布局不合理的、符合集聚区主导产业的项目，按环保要求可以搬迁入园区。</w:t>
                  </w:r>
                </w:p>
              </w:tc>
              <w:tc>
                <w:tcPr>
                  <w:tcW w:w="2952"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本项目为专用设备制造。</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本项目不属于高毒、高污染的淘汰和限制类。</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(3)</w:t>
                  </w:r>
                  <w:r w:rsidRPr="004E1D6E">
                    <w:rPr>
                      <w:rFonts w:ascii="Times New Roman" w:eastAsiaTheme="minorEastAsia" w:hAnsi="Times New Roman"/>
                      <w:szCs w:val="21"/>
                    </w:rPr>
                    <w:t>项目位于延津县产业集聚区北区，不在县域范围内。</w:t>
                  </w:r>
                </w:p>
              </w:tc>
              <w:tc>
                <w:tcPr>
                  <w:tcW w:w="784" w:type="dxa"/>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相符</w:t>
                  </w:r>
                </w:p>
              </w:tc>
            </w:tr>
            <w:tr w:rsidR="00A81D8C" w:rsidRPr="004E1D6E" w:rsidTr="00F24EB6">
              <w:trPr>
                <w:trHeight w:val="284"/>
                <w:jc w:val="center"/>
              </w:trPr>
              <w:tc>
                <w:tcPr>
                  <w:tcW w:w="996" w:type="dxa"/>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生产规模和工艺装备水平</w:t>
                  </w:r>
                </w:p>
              </w:tc>
              <w:tc>
                <w:tcPr>
                  <w:tcW w:w="4419"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入园企业建设规模应符合国家产业政策的最小经济规模要求。</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环保搬迁入集聚区的企业应进行产品和生产工艺技术的升级改造，达到国家相关规定的要求。</w:t>
                  </w:r>
                </w:p>
              </w:tc>
              <w:tc>
                <w:tcPr>
                  <w:tcW w:w="2952"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本项目为现有企业。</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本项目不属于搬迁项目。</w:t>
                  </w:r>
                </w:p>
              </w:tc>
              <w:tc>
                <w:tcPr>
                  <w:tcW w:w="784" w:type="dxa"/>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相符</w:t>
                  </w:r>
                </w:p>
              </w:tc>
            </w:tr>
            <w:tr w:rsidR="00A81D8C" w:rsidRPr="004E1D6E" w:rsidTr="00F24EB6">
              <w:trPr>
                <w:trHeight w:val="284"/>
                <w:jc w:val="center"/>
              </w:trPr>
              <w:tc>
                <w:tcPr>
                  <w:tcW w:w="996" w:type="dxa"/>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清洁生产水平</w:t>
                  </w:r>
                </w:p>
              </w:tc>
              <w:tc>
                <w:tcPr>
                  <w:tcW w:w="4419"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入区项目在单位产品水耗、能耗、污染物排放量等清洁生产指标应达到国内同类行业先进水平。</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在生产工艺技术水平上，要求入区项目达到国内先进行业清洁生产水平。</w:t>
                  </w:r>
                </w:p>
              </w:tc>
              <w:tc>
                <w:tcPr>
                  <w:tcW w:w="2952"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本项目清洁生产指标能达到国内同类行业先进水平。</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在生产工艺技术水平上，项目能达到国内先进行业清洁生产水平。</w:t>
                  </w:r>
                </w:p>
              </w:tc>
              <w:tc>
                <w:tcPr>
                  <w:tcW w:w="784" w:type="dxa"/>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相符</w:t>
                  </w:r>
                </w:p>
              </w:tc>
            </w:tr>
            <w:tr w:rsidR="00A81D8C" w:rsidRPr="004E1D6E" w:rsidTr="00F24EB6">
              <w:trPr>
                <w:trHeight w:val="284"/>
                <w:jc w:val="center"/>
              </w:trPr>
              <w:tc>
                <w:tcPr>
                  <w:tcW w:w="996" w:type="dxa"/>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污染物排放总量控制</w:t>
                  </w:r>
                </w:p>
              </w:tc>
              <w:tc>
                <w:tcPr>
                  <w:tcW w:w="4419"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新建项目的污染物排放指标必须在提高区域内现有工业污染负荷削减量中调剂。</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禁止发展环境污染严重、无污染治理技术或治理技术在技术经济上根本不可行的项目。</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(3)</w:t>
                  </w:r>
                  <w:r w:rsidRPr="004E1D6E">
                    <w:rPr>
                      <w:rFonts w:ascii="Times New Roman" w:eastAsiaTheme="minorEastAsia" w:hAnsi="Times New Roman"/>
                      <w:szCs w:val="21"/>
                    </w:rPr>
                    <w:t>限制高耗水和排水量大的工业企业入驻园区。</w:t>
                  </w:r>
                </w:p>
              </w:tc>
              <w:tc>
                <w:tcPr>
                  <w:tcW w:w="2952"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本项目的污染物排放指标可以在提高区域内现有工业污染负荷削减量中调剂。</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本项目不属于污染严重、无污染治理技术或治理技术在技术经济上根本不可行的项目。</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(3)</w:t>
                  </w:r>
                  <w:r w:rsidRPr="004E1D6E">
                    <w:rPr>
                      <w:rFonts w:ascii="Times New Roman" w:eastAsiaTheme="minorEastAsia" w:hAnsi="Times New Roman"/>
                      <w:szCs w:val="21"/>
                    </w:rPr>
                    <w:t>本项目不属于高耗水和排水量大的工业企业。</w:t>
                  </w:r>
                </w:p>
              </w:tc>
              <w:tc>
                <w:tcPr>
                  <w:tcW w:w="784" w:type="dxa"/>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相符</w:t>
                  </w:r>
                </w:p>
              </w:tc>
            </w:tr>
            <w:tr w:rsidR="00A81D8C" w:rsidRPr="004E1D6E" w:rsidTr="00F24EB6">
              <w:trPr>
                <w:trHeight w:val="284"/>
                <w:jc w:val="center"/>
              </w:trPr>
              <w:tc>
                <w:tcPr>
                  <w:tcW w:w="996" w:type="dxa"/>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风险防范</w:t>
                  </w:r>
                </w:p>
              </w:tc>
              <w:tc>
                <w:tcPr>
                  <w:tcW w:w="4419"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化工项目和其他涉及大量易燃易爆物质的项目入园前必须完成安全预评价。</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涉及危险物质的项目，风险事故预测不对周边人群和环境造成重大危害；拟选址致死半径内不得有敏感目标。</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(3)</w:t>
                  </w:r>
                  <w:r w:rsidRPr="004E1D6E">
                    <w:rPr>
                      <w:rFonts w:ascii="Times New Roman" w:eastAsiaTheme="minorEastAsia" w:hAnsi="Times New Roman"/>
                      <w:szCs w:val="21"/>
                    </w:rPr>
                    <w:t>涉及危险物质的项目，入园前必须有完善的风险管理制度和应急预案。</w:t>
                  </w:r>
                </w:p>
              </w:tc>
              <w:tc>
                <w:tcPr>
                  <w:tcW w:w="2952"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(1)</w:t>
                  </w:r>
                  <w:r w:rsidRPr="004E1D6E">
                    <w:rPr>
                      <w:rFonts w:ascii="Times New Roman" w:eastAsiaTheme="minorEastAsia" w:hAnsi="Times New Roman"/>
                      <w:szCs w:val="21"/>
                    </w:rPr>
                    <w:t>本项目不属于化工项目，不涉及大量易燃易爆物质。</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(2)</w:t>
                  </w:r>
                  <w:r w:rsidRPr="004E1D6E">
                    <w:rPr>
                      <w:rFonts w:ascii="Times New Roman" w:eastAsiaTheme="minorEastAsia" w:hAnsi="Times New Roman"/>
                      <w:szCs w:val="21"/>
                    </w:rPr>
                    <w:t>本项目不涉及危险物质。</w:t>
                  </w:r>
                </w:p>
              </w:tc>
              <w:tc>
                <w:tcPr>
                  <w:tcW w:w="784" w:type="dxa"/>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相符</w:t>
                  </w:r>
                </w:p>
              </w:tc>
            </w:tr>
            <w:tr w:rsidR="00A81D8C" w:rsidRPr="004E1D6E" w:rsidTr="00F24EB6">
              <w:trPr>
                <w:trHeight w:val="284"/>
                <w:jc w:val="center"/>
              </w:trPr>
              <w:tc>
                <w:tcPr>
                  <w:tcW w:w="996" w:type="dxa"/>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土地利用</w:t>
                  </w:r>
                </w:p>
              </w:tc>
              <w:tc>
                <w:tcPr>
                  <w:tcW w:w="4419" w:type="dxa"/>
                  <w:tcBorders>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入园项目必须达到《河南省工业项目建设用地控制指标》要求，近期投资强度不得低于</w:t>
                  </w:r>
                  <w:r w:rsidRPr="004E1D6E">
                    <w:rPr>
                      <w:rFonts w:ascii="Times New Roman" w:eastAsiaTheme="minorEastAsia" w:hAnsi="Times New Roman"/>
                      <w:szCs w:val="21"/>
                    </w:rPr>
                    <w:t>100</w:t>
                  </w:r>
                  <w:r w:rsidRPr="004E1D6E">
                    <w:rPr>
                      <w:rFonts w:ascii="Times New Roman" w:eastAsiaTheme="minorEastAsia" w:hAnsi="Times New Roman"/>
                      <w:szCs w:val="21"/>
                    </w:rPr>
                    <w:t>万元</w:t>
                  </w:r>
                  <w:r w:rsidRPr="004E1D6E">
                    <w:rPr>
                      <w:rFonts w:ascii="Times New Roman" w:eastAsiaTheme="minorEastAsia" w:hAnsi="Times New Roman"/>
                      <w:szCs w:val="21"/>
                    </w:rPr>
                    <w:t>/</w:t>
                  </w:r>
                  <w:r w:rsidRPr="004E1D6E">
                    <w:rPr>
                      <w:rFonts w:ascii="Times New Roman" w:eastAsiaTheme="minorEastAsia" w:hAnsi="Times New Roman"/>
                      <w:szCs w:val="21"/>
                    </w:rPr>
                    <w:t>亩，远期投资强度不得低于</w:t>
                  </w:r>
                  <w:r w:rsidRPr="004E1D6E">
                    <w:rPr>
                      <w:rFonts w:ascii="Times New Roman" w:eastAsiaTheme="minorEastAsia" w:hAnsi="Times New Roman"/>
                      <w:szCs w:val="21"/>
                    </w:rPr>
                    <w:t>120</w:t>
                  </w:r>
                  <w:r w:rsidRPr="004E1D6E">
                    <w:rPr>
                      <w:rFonts w:ascii="Times New Roman" w:eastAsiaTheme="minorEastAsia" w:hAnsi="Times New Roman"/>
                      <w:szCs w:val="21"/>
                    </w:rPr>
                    <w:t>万元。</w:t>
                  </w:r>
                </w:p>
              </w:tc>
              <w:tc>
                <w:tcPr>
                  <w:tcW w:w="2952" w:type="dxa"/>
                  <w:tcBorders>
                    <w:right w:val="nil"/>
                  </w:tcBorders>
                  <w:vAlign w:val="center"/>
                </w:tcPr>
                <w:p w:rsidR="00A81D8C" w:rsidRPr="004E1D6E" w:rsidRDefault="00A81D8C" w:rsidP="00F24EB6">
                  <w:pPr>
                    <w:pStyle w:val="a5"/>
                    <w:rPr>
                      <w:rFonts w:ascii="Times New Roman" w:hAnsi="Times New Roman"/>
                    </w:rPr>
                  </w:pPr>
                  <w:r w:rsidRPr="004E1D6E">
                    <w:rPr>
                      <w:rFonts w:ascii="Times New Roman" w:eastAsiaTheme="minorEastAsia" w:hAnsi="Times New Roman"/>
                      <w:szCs w:val="21"/>
                    </w:rPr>
                    <w:t>本项目为现有项目，</w:t>
                  </w:r>
                  <w:r w:rsidRPr="004E1D6E">
                    <w:rPr>
                      <w:rFonts w:ascii="Times New Roman" w:hAnsi="Times New Roman"/>
                    </w:rPr>
                    <w:t>不新增用地</w:t>
                  </w:r>
                  <w:r w:rsidRPr="004E1D6E">
                    <w:rPr>
                      <w:rFonts w:ascii="Times New Roman" w:eastAsiaTheme="minorEastAsia" w:hAnsi="Times New Roman"/>
                      <w:szCs w:val="21"/>
                    </w:rPr>
                    <w:t>。</w:t>
                  </w:r>
                </w:p>
              </w:tc>
              <w:tc>
                <w:tcPr>
                  <w:tcW w:w="784" w:type="dxa"/>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相符</w:t>
                  </w:r>
                </w:p>
              </w:tc>
            </w:tr>
            <w:tr w:rsidR="00A81D8C" w:rsidRPr="004E1D6E" w:rsidTr="00F24EB6">
              <w:trPr>
                <w:trHeight w:val="284"/>
                <w:jc w:val="center"/>
              </w:trPr>
              <w:tc>
                <w:tcPr>
                  <w:tcW w:w="996" w:type="dxa"/>
                  <w:tcBorders>
                    <w:left w:val="nil"/>
                    <w:bottom w:val="single" w:sz="8" w:space="0" w:color="auto"/>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其他</w:t>
                  </w:r>
                </w:p>
              </w:tc>
              <w:tc>
                <w:tcPr>
                  <w:tcW w:w="4419" w:type="dxa"/>
                  <w:tcBorders>
                    <w:bottom w:val="single" w:sz="8" w:space="0" w:color="auto"/>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w:t>
                  </w:r>
                  <w:r w:rsidRPr="004E1D6E">
                    <w:rPr>
                      <w:rFonts w:ascii="Times New Roman" w:eastAsiaTheme="minorEastAsia" w:hAnsi="Times New Roman"/>
                      <w:szCs w:val="21"/>
                    </w:rPr>
                    <w:t>1</w:t>
                  </w:r>
                  <w:r w:rsidRPr="004E1D6E">
                    <w:rPr>
                      <w:rFonts w:ascii="Times New Roman" w:eastAsiaTheme="minorEastAsia" w:hAnsi="Times New Roman"/>
                      <w:szCs w:val="21"/>
                    </w:rPr>
                    <w:t>）入园项目用地必须符合园区土地利用规划</w:t>
                  </w:r>
                  <w:r w:rsidRPr="004E1D6E">
                    <w:rPr>
                      <w:rFonts w:ascii="Times New Roman" w:eastAsiaTheme="minorEastAsia" w:hAnsi="Times New Roman"/>
                      <w:szCs w:val="21"/>
                    </w:rPr>
                    <w:lastRenderedPageBreak/>
                    <w:t>要求，禁止在一二类工业用地之上建设三类项目。</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w:t>
                  </w:r>
                  <w:r w:rsidRPr="004E1D6E">
                    <w:rPr>
                      <w:rFonts w:ascii="Times New Roman" w:eastAsiaTheme="minorEastAsia" w:hAnsi="Times New Roman"/>
                      <w:szCs w:val="21"/>
                    </w:rPr>
                    <w:t>2</w:t>
                  </w:r>
                  <w:r w:rsidRPr="004E1D6E">
                    <w:rPr>
                      <w:rFonts w:ascii="Times New Roman" w:eastAsiaTheme="minorEastAsia" w:hAnsi="Times New Roman"/>
                      <w:szCs w:val="21"/>
                    </w:rPr>
                    <w:t>）按照循环经济发展之路，评价建议与园区已有产业或项目能够形成良好循环经济链条的项目可优先入园。</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w:t>
                  </w:r>
                  <w:r w:rsidRPr="004E1D6E">
                    <w:rPr>
                      <w:rFonts w:ascii="Times New Roman" w:eastAsiaTheme="minorEastAsia" w:hAnsi="Times New Roman"/>
                      <w:szCs w:val="21"/>
                    </w:rPr>
                    <w:t>3</w:t>
                  </w:r>
                  <w:r w:rsidRPr="004E1D6E">
                    <w:rPr>
                      <w:rFonts w:ascii="Times New Roman" w:eastAsiaTheme="minorEastAsia" w:hAnsi="Times New Roman"/>
                      <w:szCs w:val="21"/>
                    </w:rPr>
                    <w:t>）项目入驻时应考虑集聚区万元产值排水量总体要求。</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w:t>
                  </w:r>
                  <w:r w:rsidRPr="004E1D6E">
                    <w:rPr>
                      <w:rFonts w:ascii="Times New Roman" w:eastAsiaTheme="minorEastAsia" w:hAnsi="Times New Roman"/>
                      <w:szCs w:val="21"/>
                    </w:rPr>
                    <w:t>4</w:t>
                  </w:r>
                  <w:r w:rsidRPr="004E1D6E">
                    <w:rPr>
                      <w:rFonts w:ascii="Times New Roman" w:eastAsiaTheme="minorEastAsia" w:hAnsi="Times New Roman"/>
                      <w:szCs w:val="21"/>
                    </w:rPr>
                    <w:t>）项目入驻时应考虑集聚区万元产值</w:t>
                  </w:r>
                  <w:r w:rsidRPr="004E1D6E">
                    <w:rPr>
                      <w:rFonts w:ascii="Times New Roman" w:eastAsiaTheme="minorEastAsia" w:hAnsi="Times New Roman"/>
                      <w:szCs w:val="21"/>
                    </w:rPr>
                    <w:t>COD</w:t>
                  </w:r>
                  <w:r w:rsidRPr="004E1D6E">
                    <w:rPr>
                      <w:rFonts w:ascii="Times New Roman" w:eastAsiaTheme="minorEastAsia" w:hAnsi="Times New Roman"/>
                      <w:szCs w:val="21"/>
                    </w:rPr>
                    <w:t>排放量总体要求。</w:t>
                  </w:r>
                </w:p>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t>（</w:t>
                  </w:r>
                  <w:r w:rsidRPr="004E1D6E">
                    <w:rPr>
                      <w:rFonts w:ascii="Times New Roman" w:eastAsiaTheme="minorEastAsia" w:hAnsi="Times New Roman"/>
                      <w:szCs w:val="21"/>
                    </w:rPr>
                    <w:t>5</w:t>
                  </w:r>
                  <w:r w:rsidRPr="004E1D6E">
                    <w:rPr>
                      <w:rFonts w:ascii="Times New Roman" w:eastAsiaTheme="minorEastAsia" w:hAnsi="Times New Roman"/>
                      <w:szCs w:val="21"/>
                    </w:rPr>
                    <w:t>）项目入驻时应考虑集聚区万元产值</w:t>
                  </w:r>
                  <w:r w:rsidRPr="004E1D6E">
                    <w:rPr>
                      <w:rFonts w:ascii="Times New Roman" w:eastAsiaTheme="minorEastAsia" w:hAnsi="Times New Roman"/>
                      <w:szCs w:val="21"/>
                    </w:rPr>
                    <w:t>SO</w:t>
                  </w:r>
                  <w:r w:rsidRPr="004E1D6E">
                    <w:rPr>
                      <w:rFonts w:ascii="Times New Roman" w:eastAsiaTheme="minorEastAsia" w:hAnsi="Times New Roman"/>
                      <w:szCs w:val="21"/>
                      <w:vertAlign w:val="subscript"/>
                    </w:rPr>
                    <w:t>2</w:t>
                  </w:r>
                  <w:r w:rsidRPr="004E1D6E">
                    <w:rPr>
                      <w:rFonts w:ascii="Times New Roman" w:eastAsiaTheme="minorEastAsia" w:hAnsi="Times New Roman"/>
                      <w:szCs w:val="21"/>
                    </w:rPr>
                    <w:t>排放量总体要求。</w:t>
                  </w:r>
                </w:p>
              </w:tc>
              <w:tc>
                <w:tcPr>
                  <w:tcW w:w="2952" w:type="dxa"/>
                  <w:tcBorders>
                    <w:bottom w:val="single" w:sz="8" w:space="0" w:color="auto"/>
                    <w:right w:val="nil"/>
                  </w:tcBorders>
                  <w:vAlign w:val="center"/>
                </w:tcPr>
                <w:p w:rsidR="00A81D8C" w:rsidRPr="004E1D6E" w:rsidRDefault="00A81D8C" w:rsidP="00F24EB6">
                  <w:pPr>
                    <w:jc w:val="left"/>
                    <w:rPr>
                      <w:rFonts w:ascii="Times New Roman" w:eastAsiaTheme="minorEastAsia" w:hAnsi="Times New Roman"/>
                      <w:szCs w:val="21"/>
                    </w:rPr>
                  </w:pPr>
                  <w:r w:rsidRPr="004E1D6E">
                    <w:rPr>
                      <w:rFonts w:ascii="Times New Roman" w:eastAsiaTheme="minorEastAsia" w:hAnsi="Times New Roman"/>
                      <w:szCs w:val="21"/>
                    </w:rPr>
                    <w:lastRenderedPageBreak/>
                    <w:t>（</w:t>
                  </w:r>
                  <w:r w:rsidRPr="004E1D6E">
                    <w:rPr>
                      <w:rFonts w:ascii="Times New Roman" w:eastAsiaTheme="minorEastAsia" w:hAnsi="Times New Roman"/>
                      <w:szCs w:val="21"/>
                    </w:rPr>
                    <w:t>1</w:t>
                  </w:r>
                  <w:r w:rsidRPr="004E1D6E">
                    <w:rPr>
                      <w:rFonts w:ascii="Times New Roman" w:eastAsiaTheme="minorEastAsia" w:hAnsi="Times New Roman"/>
                      <w:szCs w:val="21"/>
                    </w:rPr>
                    <w:t>）本项目为二类工业项目，</w:t>
                  </w:r>
                  <w:r w:rsidRPr="004E1D6E">
                    <w:rPr>
                      <w:rFonts w:ascii="Times New Roman" w:eastAsiaTheme="minorEastAsia" w:hAnsi="Times New Roman"/>
                      <w:szCs w:val="21"/>
                    </w:rPr>
                    <w:lastRenderedPageBreak/>
                    <w:t>占地为二类工业用地，符合园区土地利用规划要求。</w:t>
                  </w:r>
                </w:p>
                <w:p w:rsidR="00A81D8C" w:rsidRPr="004E1D6E" w:rsidRDefault="00A81D8C" w:rsidP="00F24EB6">
                  <w:pPr>
                    <w:jc w:val="left"/>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r w:rsidRPr="004E1D6E">
                    <w:rPr>
                      <w:rFonts w:ascii="Times New Roman" w:hAnsi="Times New Roman"/>
                      <w:szCs w:val="21"/>
                    </w:rPr>
                    <w:t>）本项目扩建喷漆项目，不属于优先入园项目；</w:t>
                  </w:r>
                </w:p>
                <w:p w:rsidR="00A81D8C" w:rsidRPr="004E1D6E" w:rsidRDefault="00A81D8C" w:rsidP="00F24EB6">
                  <w:pPr>
                    <w:jc w:val="left"/>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3</w:t>
                  </w:r>
                  <w:r w:rsidRPr="004E1D6E">
                    <w:rPr>
                      <w:rFonts w:ascii="Times New Roman" w:hAnsi="Times New Roman"/>
                      <w:szCs w:val="21"/>
                    </w:rPr>
                    <w:t>）本项目无废水排放；</w:t>
                  </w:r>
                </w:p>
                <w:p w:rsidR="00A81D8C" w:rsidRPr="004E1D6E" w:rsidRDefault="00A81D8C" w:rsidP="00F24EB6">
                  <w:pPr>
                    <w:jc w:val="left"/>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4</w:t>
                  </w:r>
                  <w:r w:rsidRPr="004E1D6E">
                    <w:rPr>
                      <w:rFonts w:ascii="Times New Roman" w:hAnsi="Times New Roman"/>
                      <w:szCs w:val="21"/>
                    </w:rPr>
                    <w:t>）本项目无</w:t>
                  </w:r>
                  <w:r w:rsidRPr="004E1D6E">
                    <w:rPr>
                      <w:rFonts w:ascii="Times New Roman" w:hAnsi="Times New Roman"/>
                      <w:szCs w:val="21"/>
                    </w:rPr>
                    <w:t>COD</w:t>
                  </w:r>
                  <w:r w:rsidRPr="004E1D6E">
                    <w:rPr>
                      <w:rFonts w:ascii="Times New Roman" w:hAnsi="Times New Roman"/>
                      <w:szCs w:val="21"/>
                    </w:rPr>
                    <w:t>排放；</w:t>
                  </w:r>
                </w:p>
                <w:p w:rsidR="00A81D8C" w:rsidRPr="004E1D6E" w:rsidRDefault="00A81D8C" w:rsidP="00F24EB6">
                  <w:pPr>
                    <w:jc w:val="left"/>
                    <w:rPr>
                      <w:rFonts w:ascii="Times New Roman" w:eastAsiaTheme="minorEastAsia" w:hAnsi="Times New Roman"/>
                      <w:szCs w:val="21"/>
                    </w:rPr>
                  </w:pPr>
                  <w:r w:rsidRPr="004E1D6E">
                    <w:rPr>
                      <w:rFonts w:ascii="Times New Roman" w:hAnsi="Times New Roman"/>
                      <w:szCs w:val="21"/>
                    </w:rPr>
                    <w:t>（</w:t>
                  </w:r>
                  <w:r w:rsidRPr="004E1D6E">
                    <w:rPr>
                      <w:rFonts w:ascii="Times New Roman" w:hAnsi="Times New Roman"/>
                      <w:szCs w:val="21"/>
                    </w:rPr>
                    <w:t>5</w:t>
                  </w:r>
                  <w:r w:rsidRPr="004E1D6E">
                    <w:rPr>
                      <w:rFonts w:ascii="Times New Roman" w:hAnsi="Times New Roman"/>
                      <w:szCs w:val="21"/>
                    </w:rPr>
                    <w:t>）本项目无</w:t>
                  </w:r>
                  <w:r w:rsidRPr="004E1D6E">
                    <w:rPr>
                      <w:rFonts w:ascii="Times New Roman" w:hAnsi="Times New Roman"/>
                      <w:szCs w:val="21"/>
                    </w:rPr>
                    <w:t>SO</w:t>
                  </w:r>
                  <w:r w:rsidRPr="004E1D6E">
                    <w:rPr>
                      <w:rFonts w:ascii="Times New Roman" w:hAnsi="Times New Roman"/>
                      <w:szCs w:val="21"/>
                      <w:vertAlign w:val="subscript"/>
                    </w:rPr>
                    <w:t>2</w:t>
                  </w:r>
                  <w:r w:rsidRPr="004E1D6E">
                    <w:rPr>
                      <w:rFonts w:ascii="Times New Roman" w:hAnsi="Times New Roman"/>
                      <w:szCs w:val="21"/>
                    </w:rPr>
                    <w:t>排放。</w:t>
                  </w:r>
                </w:p>
              </w:tc>
              <w:tc>
                <w:tcPr>
                  <w:tcW w:w="784" w:type="dxa"/>
                  <w:tcBorders>
                    <w:bottom w:val="single" w:sz="8" w:space="0" w:color="auto"/>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lastRenderedPageBreak/>
                    <w:t>相符</w:t>
                  </w:r>
                </w:p>
              </w:tc>
            </w:tr>
          </w:tbl>
          <w:p w:rsidR="00A81D8C" w:rsidRPr="004E1D6E" w:rsidRDefault="00A81D8C" w:rsidP="00F24EB6">
            <w:pPr>
              <w:autoSpaceDE w:val="0"/>
              <w:autoSpaceDN w:val="0"/>
              <w:adjustRightInd w:val="0"/>
              <w:spacing w:line="440" w:lineRule="exact"/>
              <w:ind w:firstLineChars="200" w:firstLine="482"/>
              <w:jc w:val="left"/>
              <w:rPr>
                <w:rFonts w:ascii="Times New Roman" w:hAnsi="Times New Roman"/>
                <w:b/>
                <w:sz w:val="24"/>
              </w:rPr>
            </w:pPr>
            <w:r w:rsidRPr="004E1D6E">
              <w:rPr>
                <w:rFonts w:ascii="Times New Roman" w:hAnsi="Times New Roman"/>
                <w:b/>
                <w:sz w:val="24"/>
              </w:rPr>
              <w:lastRenderedPageBreak/>
              <w:t>3</w:t>
            </w:r>
            <w:r w:rsidRPr="004E1D6E">
              <w:rPr>
                <w:rFonts w:ascii="Times New Roman" w:hAnsi="Times New Roman"/>
                <w:b/>
                <w:sz w:val="24"/>
              </w:rPr>
              <w:t>、与《新乡市</w:t>
            </w:r>
            <w:r w:rsidRPr="004E1D6E">
              <w:rPr>
                <w:rFonts w:ascii="Times New Roman" w:hAnsi="Times New Roman"/>
                <w:b/>
                <w:sz w:val="24"/>
              </w:rPr>
              <w:t>2018</w:t>
            </w:r>
            <w:r w:rsidRPr="004E1D6E">
              <w:rPr>
                <w:rFonts w:ascii="Times New Roman" w:hAnsi="Times New Roman"/>
                <w:b/>
                <w:sz w:val="24"/>
              </w:rPr>
              <w:t>年大气污染防治攻坚战实施方案》的对照分析</w:t>
            </w:r>
          </w:p>
          <w:p w:rsidR="00A81D8C" w:rsidRPr="004E1D6E" w:rsidRDefault="00A81D8C" w:rsidP="00F24EB6">
            <w:pPr>
              <w:spacing w:line="440" w:lineRule="exact"/>
              <w:ind w:firstLineChars="200" w:firstLine="480"/>
              <w:textAlignment w:val="baseline"/>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13   </w:t>
            </w:r>
            <w:r w:rsidRPr="004E1D6E">
              <w:rPr>
                <w:rFonts w:ascii="Times New Roman" w:eastAsia="黑体" w:hAnsi="Times New Roman"/>
                <w:sz w:val="24"/>
              </w:rPr>
              <w:t>与《新乡市</w:t>
            </w:r>
            <w:r w:rsidRPr="004E1D6E">
              <w:rPr>
                <w:rFonts w:ascii="Times New Roman" w:eastAsia="黑体" w:hAnsi="Times New Roman"/>
                <w:sz w:val="24"/>
              </w:rPr>
              <w:t>2018</w:t>
            </w:r>
            <w:r w:rsidRPr="004E1D6E">
              <w:rPr>
                <w:rFonts w:ascii="Times New Roman" w:eastAsia="黑体" w:hAnsi="Times New Roman"/>
                <w:sz w:val="24"/>
              </w:rPr>
              <w:t>年大气污染防治攻坚实施方案》对比分析</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874"/>
              <w:gridCol w:w="4494"/>
              <w:gridCol w:w="2953"/>
              <w:gridCol w:w="796"/>
            </w:tblGrid>
            <w:tr w:rsidR="00A81D8C" w:rsidRPr="004E1D6E" w:rsidTr="00F24EB6">
              <w:trPr>
                <w:trHeight w:val="397"/>
                <w:jc w:val="center"/>
              </w:trPr>
              <w:tc>
                <w:tcPr>
                  <w:tcW w:w="5368" w:type="dxa"/>
                  <w:gridSpan w:val="2"/>
                  <w:tcBorders>
                    <w:top w:val="single" w:sz="8" w:space="0" w:color="auto"/>
                    <w:left w:val="nil"/>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与本项目相关条文</w:t>
                  </w:r>
                </w:p>
              </w:tc>
              <w:tc>
                <w:tcPr>
                  <w:tcW w:w="2953" w:type="dxa"/>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本项目情况</w:t>
                  </w:r>
                </w:p>
              </w:tc>
              <w:tc>
                <w:tcPr>
                  <w:tcW w:w="796" w:type="dxa"/>
                  <w:tcBorders>
                    <w:top w:val="single" w:sz="8"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对比结果</w:t>
                  </w:r>
                </w:p>
              </w:tc>
            </w:tr>
            <w:tr w:rsidR="00A81D8C" w:rsidRPr="004E1D6E" w:rsidTr="00F24EB6">
              <w:trPr>
                <w:trHeight w:val="397"/>
                <w:jc w:val="center"/>
              </w:trPr>
              <w:tc>
                <w:tcPr>
                  <w:tcW w:w="874" w:type="dxa"/>
                  <w:vMerge w:val="restart"/>
                  <w:tcBorders>
                    <w:top w:val="single" w:sz="4" w:space="0" w:color="auto"/>
                    <w:left w:val="nil"/>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28.</w:t>
                  </w:r>
                  <w:r w:rsidRPr="004E1D6E">
                    <w:rPr>
                      <w:rFonts w:ascii="Times New Roman" w:hAnsi="Times New Roman"/>
                      <w:szCs w:val="21"/>
                    </w:rPr>
                    <w:t>强化</w:t>
                  </w:r>
                  <w:r w:rsidRPr="004E1D6E">
                    <w:rPr>
                      <w:rFonts w:ascii="Times New Roman" w:hAnsi="Times New Roman"/>
                      <w:szCs w:val="21"/>
                    </w:rPr>
                    <w:t>VOCs(</w:t>
                  </w:r>
                  <w:r w:rsidRPr="004E1D6E">
                    <w:rPr>
                      <w:rFonts w:ascii="Times New Roman" w:hAnsi="Times New Roman"/>
                      <w:szCs w:val="21"/>
                    </w:rPr>
                    <w:t>挥发性有机物</w:t>
                  </w:r>
                  <w:r w:rsidRPr="004E1D6E">
                    <w:rPr>
                      <w:rFonts w:ascii="Times New Roman" w:hAnsi="Times New Roman"/>
                      <w:szCs w:val="21"/>
                    </w:rPr>
                    <w:t>)</w:t>
                  </w:r>
                  <w:r w:rsidRPr="004E1D6E">
                    <w:rPr>
                      <w:rFonts w:ascii="Times New Roman" w:hAnsi="Times New Roman"/>
                      <w:szCs w:val="21"/>
                    </w:rPr>
                    <w:t>污染防治</w:t>
                  </w:r>
                </w:p>
              </w:tc>
              <w:tc>
                <w:tcPr>
                  <w:tcW w:w="4494" w:type="dxa"/>
                  <w:tcBorders>
                    <w:top w:val="single" w:sz="4" w:space="0" w:color="auto"/>
                    <w:left w:val="nil"/>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严格建设项目环境准入。提高涉</w:t>
                  </w:r>
                  <w:r w:rsidRPr="004E1D6E">
                    <w:rPr>
                      <w:rFonts w:ascii="Times New Roman" w:hAnsi="Times New Roman"/>
                      <w:szCs w:val="21"/>
                    </w:rPr>
                    <w:t>VOCs</w:t>
                  </w:r>
                  <w:r w:rsidRPr="004E1D6E">
                    <w:rPr>
                      <w:rFonts w:ascii="Times New Roman" w:hAnsi="Times New Roman"/>
                      <w:szCs w:val="21"/>
                    </w:rPr>
                    <w:t>排放行业环保准入门槛，新建涉</w:t>
                  </w:r>
                  <w:r w:rsidRPr="004E1D6E">
                    <w:rPr>
                      <w:rFonts w:ascii="Times New Roman" w:hAnsi="Times New Roman"/>
                      <w:szCs w:val="21"/>
                    </w:rPr>
                    <w:t>VOCs</w:t>
                  </w:r>
                  <w:r w:rsidRPr="004E1D6E">
                    <w:rPr>
                      <w:rFonts w:ascii="Times New Roman" w:hAnsi="Times New Roman"/>
                      <w:szCs w:val="21"/>
                    </w:rPr>
                    <w:t>排放的工业企业要入园区，实行区域内</w:t>
                  </w:r>
                  <w:r w:rsidRPr="004E1D6E">
                    <w:rPr>
                      <w:rFonts w:ascii="Times New Roman" w:hAnsi="Times New Roman"/>
                      <w:szCs w:val="21"/>
                    </w:rPr>
                    <w:t>VOCs</w:t>
                  </w:r>
                  <w:r w:rsidRPr="004E1D6E">
                    <w:rPr>
                      <w:rFonts w:ascii="Times New Roman" w:hAnsi="Times New Roman"/>
                      <w:szCs w:val="21"/>
                    </w:rPr>
                    <w:t>排放等量或倍量削减替代，并将替代方案落实到企业排污许可证中，纳入环境执法管理。新、改、扩建涉</w:t>
                  </w:r>
                  <w:r w:rsidRPr="004E1D6E">
                    <w:rPr>
                      <w:rFonts w:ascii="Times New Roman" w:hAnsi="Times New Roman"/>
                      <w:szCs w:val="21"/>
                    </w:rPr>
                    <w:t>VOCs</w:t>
                  </w:r>
                  <w:r w:rsidRPr="004E1D6E">
                    <w:rPr>
                      <w:rFonts w:ascii="Times New Roman" w:hAnsi="Times New Roman"/>
                      <w:szCs w:val="21"/>
                    </w:rPr>
                    <w:t>排放项目，应从源头加强控制，使用低</w:t>
                  </w:r>
                  <w:r w:rsidRPr="004E1D6E">
                    <w:rPr>
                      <w:rFonts w:ascii="Times New Roman" w:hAnsi="Times New Roman"/>
                      <w:szCs w:val="21"/>
                    </w:rPr>
                    <w:t>(</w:t>
                  </w:r>
                  <w:r w:rsidRPr="004E1D6E">
                    <w:rPr>
                      <w:rFonts w:ascii="Times New Roman" w:hAnsi="Times New Roman"/>
                      <w:szCs w:val="21"/>
                    </w:rPr>
                    <w:t>无</w:t>
                  </w:r>
                  <w:r w:rsidRPr="004E1D6E">
                    <w:rPr>
                      <w:rFonts w:ascii="Times New Roman" w:hAnsi="Times New Roman"/>
                      <w:szCs w:val="21"/>
                    </w:rPr>
                    <w:t>)VOCs</w:t>
                  </w:r>
                  <w:r w:rsidRPr="004E1D6E">
                    <w:rPr>
                      <w:rFonts w:ascii="Times New Roman" w:hAnsi="Times New Roman"/>
                      <w:szCs w:val="21"/>
                    </w:rPr>
                    <w:t>含量的原辅材料，加强废气收集，安装高效治理设施。</w:t>
                  </w:r>
                </w:p>
              </w:tc>
              <w:tc>
                <w:tcPr>
                  <w:tcW w:w="295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项目厂址位于新乡市延津县产业集聚区北区</w:t>
                  </w:r>
                  <w:r w:rsidRPr="004E1D6E">
                    <w:rPr>
                      <w:rFonts w:ascii="Times New Roman" w:hAnsi="Times New Roman"/>
                      <w:szCs w:val="21"/>
                      <w:lang w:val="zh-CN"/>
                    </w:rPr>
                    <w:t>，项目排放</w:t>
                  </w:r>
                  <w:r w:rsidRPr="004E1D6E">
                    <w:rPr>
                      <w:rFonts w:ascii="Times New Roman" w:hAnsi="Times New Roman"/>
                      <w:szCs w:val="21"/>
                    </w:rPr>
                    <w:t>VOCs</w:t>
                  </w:r>
                  <w:r>
                    <w:rPr>
                      <w:rFonts w:ascii="Times New Roman" w:hAnsi="Times New Roman" w:hint="eastAsia"/>
                      <w:szCs w:val="21"/>
                    </w:rPr>
                    <w:t>拟从延津县</w:t>
                  </w:r>
                  <w:r>
                    <w:rPr>
                      <w:rFonts w:ascii="Times New Roman" w:hAnsi="Times New Roman" w:hint="eastAsia"/>
                      <w:szCs w:val="21"/>
                    </w:rPr>
                    <w:t>52</w:t>
                  </w:r>
                  <w:r>
                    <w:rPr>
                      <w:rFonts w:ascii="Times New Roman" w:hAnsi="Times New Roman" w:hint="eastAsia"/>
                      <w:szCs w:val="21"/>
                    </w:rPr>
                    <w:t>家加油站预支总量中</w:t>
                  </w:r>
                  <w:r w:rsidRPr="004E1D6E">
                    <w:rPr>
                      <w:rFonts w:ascii="Times New Roman" w:hAnsi="Times New Roman"/>
                      <w:szCs w:val="21"/>
                      <w:lang w:val="zh-CN"/>
                    </w:rPr>
                    <w:t>实行</w:t>
                  </w:r>
                  <w:r w:rsidRPr="004E1D6E">
                    <w:rPr>
                      <w:rFonts w:ascii="Times New Roman" w:hAnsi="Times New Roman"/>
                      <w:szCs w:val="21"/>
                    </w:rPr>
                    <w:t>削减替代。</w:t>
                  </w:r>
                </w:p>
              </w:tc>
              <w:tc>
                <w:tcPr>
                  <w:tcW w:w="796"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874" w:type="dxa"/>
                  <w:vMerge/>
                  <w:tcBorders>
                    <w:left w:val="nil"/>
                    <w:right w:val="single" w:sz="4" w:space="0" w:color="auto"/>
                  </w:tcBorders>
                  <w:vAlign w:val="center"/>
                </w:tcPr>
                <w:p w:rsidR="00A81D8C" w:rsidRPr="004E1D6E" w:rsidRDefault="00A81D8C" w:rsidP="00F24EB6">
                  <w:pPr>
                    <w:rPr>
                      <w:rFonts w:ascii="Times New Roman" w:hAnsi="Times New Roman"/>
                      <w:szCs w:val="21"/>
                    </w:rPr>
                  </w:pPr>
                </w:p>
              </w:tc>
              <w:tc>
                <w:tcPr>
                  <w:tcW w:w="4494" w:type="dxa"/>
                  <w:tcBorders>
                    <w:top w:val="single" w:sz="4" w:space="0" w:color="auto"/>
                    <w:left w:val="nil"/>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(2)</w:t>
                  </w:r>
                  <w:r w:rsidRPr="004E1D6E">
                    <w:rPr>
                      <w:rFonts w:ascii="Times New Roman" w:hAnsi="Times New Roman"/>
                      <w:szCs w:val="21"/>
                    </w:rPr>
                    <w:t>加快推进化工行业</w:t>
                  </w:r>
                  <w:r w:rsidRPr="004E1D6E">
                    <w:rPr>
                      <w:rFonts w:ascii="Times New Roman" w:hAnsi="Times New Roman"/>
                      <w:szCs w:val="21"/>
                    </w:rPr>
                    <w:t>VOCs</w:t>
                  </w:r>
                  <w:r w:rsidRPr="004E1D6E">
                    <w:rPr>
                      <w:rFonts w:ascii="Times New Roman" w:hAnsi="Times New Roman"/>
                      <w:szCs w:val="21"/>
                    </w:rPr>
                    <w:t>治理。</w:t>
                  </w:r>
                  <w:r w:rsidRPr="004E1D6E">
                    <w:rPr>
                      <w:rFonts w:ascii="Times New Roman" w:hAnsi="Times New Roman"/>
                      <w:szCs w:val="21"/>
                    </w:rPr>
                    <w:t>2018</w:t>
                  </w:r>
                  <w:r w:rsidRPr="004E1D6E">
                    <w:rPr>
                      <w:rFonts w:ascii="Times New Roman" w:hAnsi="Times New Roman"/>
                      <w:szCs w:val="21"/>
                    </w:rPr>
                    <w:t>年</w:t>
                  </w:r>
                  <w:r w:rsidRPr="004E1D6E">
                    <w:rPr>
                      <w:rFonts w:ascii="Times New Roman" w:hAnsi="Times New Roman"/>
                      <w:szCs w:val="21"/>
                    </w:rPr>
                    <w:t>7</w:t>
                  </w:r>
                  <w:r w:rsidRPr="004E1D6E">
                    <w:rPr>
                      <w:rFonts w:ascii="Times New Roman" w:hAnsi="Times New Roman"/>
                      <w:szCs w:val="21"/>
                    </w:rPr>
                    <w:t>月底前，完成制药、农药、煤化工</w:t>
                  </w:r>
                  <w:r w:rsidRPr="004E1D6E">
                    <w:rPr>
                      <w:rFonts w:ascii="Times New Roman" w:hAnsi="Times New Roman"/>
                      <w:szCs w:val="21"/>
                    </w:rPr>
                    <w:t>(</w:t>
                  </w:r>
                  <w:r w:rsidRPr="004E1D6E">
                    <w:rPr>
                      <w:rFonts w:ascii="Times New Roman" w:hAnsi="Times New Roman"/>
                      <w:szCs w:val="21"/>
                    </w:rPr>
                    <w:t>含现代煤化工、炼焦、合成氨等</w:t>
                  </w:r>
                  <w:r w:rsidRPr="004E1D6E">
                    <w:rPr>
                      <w:rFonts w:ascii="Times New Roman" w:hAnsi="Times New Roman"/>
                      <w:szCs w:val="21"/>
                    </w:rPr>
                    <w:t>)</w:t>
                  </w:r>
                  <w:r w:rsidRPr="004E1D6E">
                    <w:rPr>
                      <w:rFonts w:ascii="Times New Roman" w:hAnsi="Times New Roman"/>
                      <w:szCs w:val="21"/>
                    </w:rPr>
                    <w:t>、橡胶制品等化工企业</w:t>
                  </w:r>
                  <w:r w:rsidRPr="004E1D6E">
                    <w:rPr>
                      <w:rFonts w:ascii="Times New Roman" w:hAnsi="Times New Roman"/>
                      <w:szCs w:val="21"/>
                    </w:rPr>
                    <w:t>VOCs</w:t>
                  </w:r>
                  <w:r w:rsidRPr="004E1D6E">
                    <w:rPr>
                      <w:rFonts w:ascii="Times New Roman" w:hAnsi="Times New Roman"/>
                      <w:szCs w:val="21"/>
                    </w:rPr>
                    <w:t>治理。化工行业要参照石化行业</w:t>
                  </w:r>
                  <w:r w:rsidRPr="004E1D6E">
                    <w:rPr>
                      <w:rFonts w:ascii="Times New Roman" w:hAnsi="Times New Roman"/>
                      <w:szCs w:val="21"/>
                    </w:rPr>
                    <w:t>VOCs</w:t>
                  </w:r>
                  <w:r w:rsidRPr="004E1D6E">
                    <w:rPr>
                      <w:rFonts w:ascii="Times New Roman" w:hAnsi="Times New Roman"/>
                      <w:szCs w:val="21"/>
                    </w:rPr>
                    <w:t>治理要求；全面推进设备动静密封点、储存、装卸、废水系统、有组织工艺废气和非正常工况等工序治理，现代煤化工行业要全面实施泄漏检测与修复</w:t>
                  </w:r>
                  <w:r w:rsidRPr="004E1D6E">
                    <w:rPr>
                      <w:rFonts w:ascii="Times New Roman" w:hAnsi="Times New Roman"/>
                      <w:szCs w:val="21"/>
                    </w:rPr>
                    <w:t>(LDAR)</w:t>
                  </w:r>
                  <w:r w:rsidRPr="004E1D6E">
                    <w:rPr>
                      <w:rFonts w:ascii="Times New Roman" w:hAnsi="Times New Roman"/>
                      <w:szCs w:val="21"/>
                    </w:rPr>
                    <w:t>，其他行业逐步推广</w:t>
                  </w:r>
                  <w:r w:rsidRPr="004E1D6E">
                    <w:rPr>
                      <w:rFonts w:ascii="Times New Roman" w:hAnsi="Times New Roman"/>
                      <w:szCs w:val="21"/>
                    </w:rPr>
                    <w:t>LDAR</w:t>
                  </w:r>
                  <w:r w:rsidRPr="004E1D6E">
                    <w:rPr>
                      <w:rFonts w:ascii="Times New Roman" w:hAnsi="Times New Roman"/>
                      <w:szCs w:val="21"/>
                    </w:rPr>
                    <w:t>工作；加强无组织废气排放控制，含</w:t>
                  </w:r>
                  <w:r w:rsidRPr="004E1D6E">
                    <w:rPr>
                      <w:rFonts w:ascii="Times New Roman" w:hAnsi="Times New Roman"/>
                      <w:szCs w:val="21"/>
                    </w:rPr>
                    <w:t>VOCs</w:t>
                  </w:r>
                  <w:r w:rsidRPr="004E1D6E">
                    <w:rPr>
                      <w:rFonts w:ascii="Times New Roman" w:hAnsi="Times New Roman"/>
                      <w:szCs w:val="21"/>
                    </w:rPr>
                    <w:t>物料的储存、输送、投料、卸料，涉及</w:t>
                  </w:r>
                  <w:r w:rsidRPr="004E1D6E">
                    <w:rPr>
                      <w:rFonts w:ascii="Times New Roman" w:hAnsi="Times New Roman"/>
                      <w:szCs w:val="21"/>
                    </w:rPr>
                    <w:t>VOCs</w:t>
                  </w:r>
                  <w:r w:rsidRPr="004E1D6E">
                    <w:rPr>
                      <w:rFonts w:ascii="Times New Roman" w:hAnsi="Times New Roman"/>
                      <w:szCs w:val="21"/>
                    </w:rPr>
                    <w:t>物料的生产及含</w:t>
                  </w:r>
                  <w:r w:rsidRPr="004E1D6E">
                    <w:rPr>
                      <w:rFonts w:ascii="Times New Roman" w:hAnsi="Times New Roman"/>
                      <w:szCs w:val="21"/>
                    </w:rPr>
                    <w:t>VOCs</w:t>
                  </w:r>
                  <w:r w:rsidRPr="004E1D6E">
                    <w:rPr>
                      <w:rFonts w:ascii="Times New Roman" w:hAnsi="Times New Roman"/>
                      <w:szCs w:val="21"/>
                    </w:rPr>
                    <w:t>产品分装等过程应密闭操作；反应尾气、蒸馏装置不凝尾气等工艺排气，工艺容器的置换气、吹扫气、抽真空排气等应进行收集治理。</w:t>
                  </w:r>
                </w:p>
              </w:tc>
              <w:tc>
                <w:tcPr>
                  <w:tcW w:w="295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本项目属于机械化农业及园艺机具制造，不属于化工行业。</w:t>
                  </w:r>
                </w:p>
              </w:tc>
              <w:tc>
                <w:tcPr>
                  <w:tcW w:w="796"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w:t>
                  </w:r>
                </w:p>
              </w:tc>
            </w:tr>
            <w:tr w:rsidR="00A81D8C" w:rsidRPr="004E1D6E" w:rsidTr="00F24EB6">
              <w:trPr>
                <w:trHeight w:val="397"/>
                <w:jc w:val="center"/>
              </w:trPr>
              <w:tc>
                <w:tcPr>
                  <w:tcW w:w="874" w:type="dxa"/>
                  <w:vMerge/>
                  <w:tcBorders>
                    <w:left w:val="nil"/>
                    <w:right w:val="single" w:sz="4" w:space="0" w:color="auto"/>
                  </w:tcBorders>
                  <w:vAlign w:val="center"/>
                </w:tcPr>
                <w:p w:rsidR="00A81D8C" w:rsidRPr="004E1D6E" w:rsidRDefault="00A81D8C" w:rsidP="00F24EB6">
                  <w:pPr>
                    <w:rPr>
                      <w:rFonts w:ascii="Times New Roman" w:hAnsi="Times New Roman"/>
                      <w:szCs w:val="21"/>
                    </w:rPr>
                  </w:pPr>
                </w:p>
              </w:tc>
              <w:tc>
                <w:tcPr>
                  <w:tcW w:w="4494" w:type="dxa"/>
                  <w:tcBorders>
                    <w:top w:val="single" w:sz="4" w:space="0" w:color="auto"/>
                    <w:left w:val="nil"/>
                    <w:bottom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(3)</w:t>
                  </w:r>
                  <w:r w:rsidRPr="004E1D6E">
                    <w:rPr>
                      <w:rFonts w:ascii="Times New Roman" w:hAnsi="Times New Roman"/>
                      <w:szCs w:val="21"/>
                    </w:rPr>
                    <w:t>开展生活源</w:t>
                  </w:r>
                  <w:r w:rsidRPr="004E1D6E">
                    <w:rPr>
                      <w:rFonts w:ascii="Times New Roman" w:hAnsi="Times New Roman"/>
                      <w:szCs w:val="21"/>
                    </w:rPr>
                    <w:t>VOCs</w:t>
                  </w:r>
                  <w:r w:rsidRPr="004E1D6E">
                    <w:rPr>
                      <w:rFonts w:ascii="Times New Roman" w:hAnsi="Times New Roman"/>
                      <w:szCs w:val="21"/>
                    </w:rPr>
                    <w:t>治理。全面推广使用配备溶剂回收制冷系统、不直接外排废气的全封闭式干洗机，</w:t>
                  </w:r>
                  <w:r w:rsidRPr="004E1D6E">
                    <w:rPr>
                      <w:rFonts w:ascii="Times New Roman" w:hAnsi="Times New Roman"/>
                      <w:szCs w:val="21"/>
                    </w:rPr>
                    <w:t>2018</w:t>
                  </w:r>
                  <w:r w:rsidRPr="004E1D6E">
                    <w:rPr>
                      <w:rFonts w:ascii="Times New Roman" w:hAnsi="Times New Roman"/>
                      <w:szCs w:val="21"/>
                    </w:rPr>
                    <w:t>年</w:t>
                  </w:r>
                  <w:r w:rsidRPr="004E1D6E">
                    <w:rPr>
                      <w:rFonts w:ascii="Times New Roman" w:hAnsi="Times New Roman"/>
                      <w:szCs w:val="21"/>
                    </w:rPr>
                    <w:t>8</w:t>
                  </w:r>
                  <w:r w:rsidRPr="004E1D6E">
                    <w:rPr>
                      <w:rFonts w:ascii="Times New Roman" w:hAnsi="Times New Roman"/>
                      <w:szCs w:val="21"/>
                    </w:rPr>
                    <w:t>月底前</w:t>
                  </w:r>
                  <w:r>
                    <w:rPr>
                      <w:rFonts w:ascii="Times New Roman" w:hAnsi="Times New Roman" w:hint="eastAsia"/>
                      <w:szCs w:val="21"/>
                    </w:rPr>
                    <w:t>，</w:t>
                  </w:r>
                  <w:r w:rsidRPr="004E1D6E">
                    <w:rPr>
                      <w:rFonts w:ascii="Times New Roman" w:hAnsi="Times New Roman"/>
                      <w:szCs w:val="21"/>
                    </w:rPr>
                    <w:t>基本淘汰开启式干洗机。定期进行干洗机及干洗机输送管道、阀门的检查，防止干洗剂泄漏。</w:t>
                  </w:r>
                </w:p>
              </w:tc>
              <w:tc>
                <w:tcPr>
                  <w:tcW w:w="2953"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szCs w:val="21"/>
                    </w:rPr>
                  </w:pPr>
                  <w:r w:rsidRPr="004E1D6E">
                    <w:rPr>
                      <w:rFonts w:ascii="Times New Roman" w:hAnsi="Times New Roman"/>
                      <w:szCs w:val="21"/>
                    </w:rPr>
                    <w:t>本项目属于工业项目，不涉及生活源</w:t>
                  </w:r>
                  <w:r w:rsidRPr="004E1D6E">
                    <w:rPr>
                      <w:rFonts w:ascii="Times New Roman" w:hAnsi="Times New Roman"/>
                      <w:szCs w:val="21"/>
                    </w:rPr>
                    <w:t>VOCs</w:t>
                  </w:r>
                  <w:r w:rsidRPr="004E1D6E">
                    <w:rPr>
                      <w:rFonts w:ascii="Times New Roman" w:hAnsi="Times New Roman"/>
                      <w:szCs w:val="21"/>
                    </w:rPr>
                    <w:t>排放。</w:t>
                  </w:r>
                </w:p>
              </w:tc>
              <w:tc>
                <w:tcPr>
                  <w:tcW w:w="796"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w:t>
                  </w:r>
                </w:p>
              </w:tc>
            </w:tr>
            <w:tr w:rsidR="00A81D8C" w:rsidRPr="004E1D6E" w:rsidTr="00F24EB6">
              <w:trPr>
                <w:trHeight w:val="1362"/>
                <w:jc w:val="center"/>
              </w:trPr>
              <w:tc>
                <w:tcPr>
                  <w:tcW w:w="874" w:type="dxa"/>
                  <w:vMerge/>
                  <w:tcBorders>
                    <w:left w:val="nil"/>
                    <w:right w:val="single" w:sz="4" w:space="0" w:color="auto"/>
                  </w:tcBorders>
                  <w:vAlign w:val="center"/>
                </w:tcPr>
                <w:p w:rsidR="00A81D8C" w:rsidRPr="004E1D6E" w:rsidRDefault="00A81D8C" w:rsidP="00F24EB6">
                  <w:pPr>
                    <w:jc w:val="center"/>
                    <w:rPr>
                      <w:rFonts w:ascii="Times New Roman" w:hAnsi="Times New Roman"/>
                      <w:szCs w:val="21"/>
                    </w:rPr>
                  </w:pPr>
                </w:p>
              </w:tc>
              <w:tc>
                <w:tcPr>
                  <w:tcW w:w="4494" w:type="dxa"/>
                  <w:tcBorders>
                    <w:top w:val="single" w:sz="4" w:space="0" w:color="auto"/>
                    <w:left w:val="single" w:sz="4" w:space="0" w:color="auto"/>
                    <w:right w:val="single" w:sz="4" w:space="0" w:color="auto"/>
                  </w:tcBorders>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(4)</w:t>
                  </w:r>
                  <w:r w:rsidRPr="004E1D6E">
                    <w:rPr>
                      <w:rFonts w:ascii="Times New Roman" w:hAnsi="Times New Roman"/>
                      <w:szCs w:val="21"/>
                    </w:rPr>
                    <w:t>开展</w:t>
                  </w:r>
                  <w:r w:rsidRPr="004E1D6E">
                    <w:rPr>
                      <w:rFonts w:ascii="Times New Roman" w:hAnsi="Times New Roman"/>
                      <w:szCs w:val="21"/>
                    </w:rPr>
                    <w:t>VOCs</w:t>
                  </w:r>
                  <w:r w:rsidRPr="004E1D6E">
                    <w:rPr>
                      <w:rFonts w:ascii="Times New Roman" w:hAnsi="Times New Roman"/>
                      <w:szCs w:val="21"/>
                    </w:rPr>
                    <w:t>在线监控试点。加强污染源排放</w:t>
                  </w:r>
                  <w:r w:rsidRPr="004E1D6E">
                    <w:rPr>
                      <w:rFonts w:ascii="Times New Roman" w:hAnsi="Times New Roman"/>
                      <w:szCs w:val="21"/>
                    </w:rPr>
                    <w:t>VOCs</w:t>
                  </w:r>
                  <w:r w:rsidRPr="004E1D6E">
                    <w:rPr>
                      <w:rFonts w:ascii="Times New Roman" w:hAnsi="Times New Roman"/>
                      <w:szCs w:val="21"/>
                    </w:rPr>
                    <w:t>自动监测工作，逐步提升</w:t>
                  </w:r>
                  <w:r w:rsidRPr="004E1D6E">
                    <w:rPr>
                      <w:rFonts w:ascii="Times New Roman" w:hAnsi="Times New Roman"/>
                      <w:szCs w:val="21"/>
                    </w:rPr>
                    <w:t>VOCs</w:t>
                  </w:r>
                  <w:r w:rsidRPr="004E1D6E">
                    <w:rPr>
                      <w:rFonts w:ascii="Times New Roman" w:hAnsi="Times New Roman"/>
                      <w:szCs w:val="21"/>
                    </w:rPr>
                    <w:t>环保监管能力，</w:t>
                  </w:r>
                  <w:r w:rsidRPr="004E1D6E">
                    <w:rPr>
                      <w:rFonts w:ascii="Times New Roman" w:hAnsi="Times New Roman"/>
                      <w:szCs w:val="21"/>
                    </w:rPr>
                    <w:t>2018</w:t>
                  </w:r>
                  <w:r w:rsidRPr="004E1D6E">
                    <w:rPr>
                      <w:rFonts w:ascii="Times New Roman" w:hAnsi="Times New Roman"/>
                      <w:szCs w:val="21"/>
                    </w:rPr>
                    <w:t>年</w:t>
                  </w:r>
                  <w:r w:rsidRPr="004E1D6E">
                    <w:rPr>
                      <w:rFonts w:ascii="Times New Roman" w:hAnsi="Times New Roman"/>
                      <w:szCs w:val="21"/>
                    </w:rPr>
                    <w:t>6</w:t>
                  </w:r>
                  <w:r w:rsidRPr="004E1D6E">
                    <w:rPr>
                      <w:rFonts w:ascii="Times New Roman" w:hAnsi="Times New Roman"/>
                      <w:szCs w:val="21"/>
                    </w:rPr>
                    <w:t>月底前，在石化行业试点安装</w:t>
                  </w:r>
                  <w:r w:rsidRPr="004E1D6E">
                    <w:rPr>
                      <w:rFonts w:ascii="Times New Roman" w:hAnsi="Times New Roman"/>
                      <w:szCs w:val="21"/>
                    </w:rPr>
                    <w:t>VOCs</w:t>
                  </w:r>
                  <w:r w:rsidRPr="004E1D6E">
                    <w:rPr>
                      <w:rFonts w:ascii="Times New Roman" w:hAnsi="Times New Roman"/>
                      <w:szCs w:val="21"/>
                    </w:rPr>
                    <w:t>在线监测设备</w:t>
                  </w:r>
                  <w:r w:rsidRPr="004E1D6E">
                    <w:rPr>
                      <w:rFonts w:ascii="Times New Roman" w:hAnsi="Times New Roman"/>
                      <w:szCs w:val="21"/>
                    </w:rPr>
                    <w:t>,</w:t>
                  </w:r>
                  <w:r w:rsidRPr="004E1D6E">
                    <w:rPr>
                      <w:rFonts w:ascii="Times New Roman" w:hAnsi="Times New Roman"/>
                      <w:szCs w:val="21"/>
                    </w:rPr>
                    <w:t>并与环保部门联网。</w:t>
                  </w:r>
                </w:p>
              </w:tc>
              <w:tc>
                <w:tcPr>
                  <w:tcW w:w="2953" w:type="dxa"/>
                  <w:tcBorders>
                    <w:top w:val="single" w:sz="4" w:space="0" w:color="auto"/>
                    <w:left w:val="single" w:sz="4" w:space="0" w:color="auto"/>
                    <w:right w:val="single" w:sz="4" w:space="0" w:color="auto"/>
                  </w:tcBorders>
                  <w:vAlign w:val="center"/>
                </w:tcPr>
                <w:p w:rsidR="00A81D8C" w:rsidRPr="004E1D6E" w:rsidRDefault="00A81D8C" w:rsidP="00F24EB6">
                  <w:pPr>
                    <w:adjustRightInd w:val="0"/>
                    <w:snapToGrid w:val="0"/>
                    <w:jc w:val="left"/>
                    <w:rPr>
                      <w:rFonts w:ascii="Times New Roman" w:hAnsi="Times New Roman"/>
                      <w:kern w:val="0"/>
                      <w:szCs w:val="21"/>
                    </w:rPr>
                  </w:pPr>
                  <w:r w:rsidRPr="004E1D6E">
                    <w:rPr>
                      <w:rFonts w:ascii="Times New Roman" w:hAnsi="Times New Roman"/>
                      <w:szCs w:val="21"/>
                    </w:rPr>
                    <w:t>本项目属于机械化农业及园艺机具制造，不属于石化行业。</w:t>
                  </w:r>
                </w:p>
              </w:tc>
              <w:tc>
                <w:tcPr>
                  <w:tcW w:w="796" w:type="dxa"/>
                  <w:tcBorders>
                    <w:top w:val="single" w:sz="4" w:space="0" w:color="auto"/>
                    <w:left w:val="single" w:sz="4" w:space="0" w:color="auto"/>
                    <w:right w:val="nil"/>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w:t>
                  </w:r>
                </w:p>
              </w:tc>
            </w:tr>
          </w:tbl>
          <w:p w:rsidR="00A81D8C" w:rsidRPr="004E1D6E" w:rsidRDefault="00A81D8C" w:rsidP="00F24EB6">
            <w:pPr>
              <w:spacing w:line="440" w:lineRule="exact"/>
              <w:ind w:firstLineChars="200" w:firstLine="480"/>
              <w:jc w:val="left"/>
              <w:rPr>
                <w:rFonts w:ascii="Times New Roman" w:hAnsi="Times New Roman"/>
                <w:sz w:val="24"/>
              </w:rPr>
            </w:pPr>
            <w:r w:rsidRPr="004E1D6E">
              <w:rPr>
                <w:rFonts w:ascii="Times New Roman" w:hAnsi="Times New Roman"/>
                <w:sz w:val="24"/>
              </w:rPr>
              <w:t>由上表可知，本项目符合《新乡市</w:t>
            </w:r>
            <w:r w:rsidRPr="004E1D6E">
              <w:rPr>
                <w:rFonts w:ascii="Times New Roman" w:hAnsi="Times New Roman"/>
                <w:sz w:val="24"/>
              </w:rPr>
              <w:t>2018</w:t>
            </w:r>
            <w:r w:rsidRPr="004E1D6E">
              <w:rPr>
                <w:rFonts w:ascii="Times New Roman" w:hAnsi="Times New Roman"/>
                <w:sz w:val="24"/>
              </w:rPr>
              <w:t>年大气污染防治攻坚实施方案》相关要求。</w:t>
            </w:r>
          </w:p>
          <w:p w:rsidR="00A81D8C" w:rsidRPr="004E1D6E" w:rsidRDefault="00A81D8C" w:rsidP="00F24EB6">
            <w:pPr>
              <w:adjustRightInd w:val="0"/>
              <w:snapToGrid w:val="0"/>
              <w:spacing w:line="440" w:lineRule="exact"/>
              <w:ind w:firstLineChars="200" w:firstLine="482"/>
              <w:rPr>
                <w:rFonts w:ascii="Times New Roman" w:hAnsi="Times New Roman"/>
                <w:b/>
                <w:sz w:val="24"/>
                <w:lang w:val="pt-BR"/>
              </w:rPr>
            </w:pPr>
            <w:r w:rsidRPr="004E1D6E">
              <w:rPr>
                <w:rFonts w:ascii="Times New Roman" w:hAnsi="Times New Roman"/>
                <w:b/>
                <w:sz w:val="24"/>
              </w:rPr>
              <w:t>4</w:t>
            </w:r>
            <w:r w:rsidRPr="004E1D6E">
              <w:rPr>
                <w:rFonts w:ascii="Times New Roman" w:hAnsi="Times New Roman"/>
                <w:b/>
                <w:sz w:val="24"/>
              </w:rPr>
              <w:t>、与《</w:t>
            </w:r>
            <w:r w:rsidRPr="004E1D6E">
              <w:rPr>
                <w:rFonts w:ascii="Times New Roman" w:hAnsi="Times New Roman"/>
                <w:b/>
                <w:sz w:val="24"/>
              </w:rPr>
              <w:t>“</w:t>
            </w:r>
            <w:r w:rsidRPr="004E1D6E">
              <w:rPr>
                <w:rFonts w:ascii="Times New Roman" w:hAnsi="Times New Roman"/>
                <w:b/>
                <w:sz w:val="24"/>
              </w:rPr>
              <w:t>十三五</w:t>
            </w:r>
            <w:r w:rsidRPr="004E1D6E">
              <w:rPr>
                <w:rFonts w:ascii="Times New Roman" w:hAnsi="Times New Roman"/>
                <w:b/>
                <w:sz w:val="24"/>
              </w:rPr>
              <w:t>”</w:t>
            </w:r>
            <w:r w:rsidRPr="004E1D6E">
              <w:rPr>
                <w:rFonts w:ascii="Times New Roman" w:hAnsi="Times New Roman"/>
                <w:b/>
                <w:sz w:val="24"/>
              </w:rPr>
              <w:t>挥发性有机物污染防治工作方案》的对照分析</w:t>
            </w:r>
          </w:p>
          <w:p w:rsidR="00A81D8C" w:rsidRPr="004E1D6E" w:rsidRDefault="00A81D8C" w:rsidP="00F24EB6">
            <w:pPr>
              <w:adjustRightInd w:val="0"/>
              <w:snapToGrid w:val="0"/>
              <w:spacing w:line="440" w:lineRule="exact"/>
              <w:ind w:firstLineChars="200" w:firstLine="480"/>
              <w:textAlignment w:val="baseline"/>
              <w:rPr>
                <w:rFonts w:ascii="Times New Roman" w:hAnsi="Times New Roman"/>
                <w:sz w:val="24"/>
              </w:rPr>
            </w:pPr>
            <w:r w:rsidRPr="004E1D6E">
              <w:rPr>
                <w:rFonts w:ascii="Times New Roman" w:hAnsi="Times New Roman"/>
                <w:sz w:val="24"/>
              </w:rPr>
              <w:t>本项目与环境保护部、国家发展和改革委员会、财政部、交通运输部、国家质量监督检验检疫总局、国家能源局共同下发的关于印发《</w:t>
            </w:r>
            <w:r w:rsidRPr="004E1D6E">
              <w:rPr>
                <w:rFonts w:ascii="Times New Roman" w:hAnsi="Times New Roman"/>
                <w:sz w:val="24"/>
              </w:rPr>
              <w:t>“</w:t>
            </w:r>
            <w:r w:rsidRPr="004E1D6E">
              <w:rPr>
                <w:rFonts w:ascii="Times New Roman" w:hAnsi="Times New Roman"/>
                <w:sz w:val="24"/>
              </w:rPr>
              <w:t>十三五</w:t>
            </w:r>
            <w:r w:rsidRPr="004E1D6E">
              <w:rPr>
                <w:rFonts w:ascii="Times New Roman" w:hAnsi="Times New Roman"/>
                <w:sz w:val="24"/>
              </w:rPr>
              <w:t>”</w:t>
            </w:r>
            <w:r w:rsidRPr="004E1D6E">
              <w:rPr>
                <w:rFonts w:ascii="Times New Roman" w:hAnsi="Times New Roman"/>
                <w:sz w:val="24"/>
              </w:rPr>
              <w:t>挥发性有机物污染防治工作方案》的通知（环大气</w:t>
            </w:r>
            <w:r w:rsidRPr="004E1D6E">
              <w:rPr>
                <w:rFonts w:ascii="Times New Roman" w:hAnsi="Times New Roman"/>
                <w:sz w:val="24"/>
              </w:rPr>
              <w:t>[2017]121</w:t>
            </w:r>
            <w:r w:rsidRPr="004E1D6E">
              <w:rPr>
                <w:rFonts w:ascii="Times New Roman" w:hAnsi="Times New Roman"/>
                <w:sz w:val="24"/>
              </w:rPr>
              <w:t>号）中的相关要求进行对照，具体内容见下表。</w:t>
            </w:r>
          </w:p>
          <w:p w:rsidR="00A81D8C" w:rsidRPr="004E1D6E" w:rsidRDefault="00A81D8C" w:rsidP="00F24EB6">
            <w:pPr>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14      </w:t>
            </w:r>
            <w:r w:rsidRPr="004E1D6E">
              <w:rPr>
                <w:rFonts w:ascii="Times New Roman" w:eastAsia="黑体" w:hAnsi="Times New Roman"/>
                <w:sz w:val="24"/>
              </w:rPr>
              <w:t>本项目与</w:t>
            </w:r>
            <w:r w:rsidRPr="004E1D6E">
              <w:rPr>
                <w:rFonts w:ascii="Times New Roman" w:eastAsia="黑体" w:hAnsi="Times New Roman"/>
                <w:sz w:val="24"/>
              </w:rPr>
              <w:t>“</w:t>
            </w:r>
            <w:r w:rsidRPr="004E1D6E">
              <w:rPr>
                <w:rFonts w:ascii="Times New Roman" w:eastAsia="黑体" w:hAnsi="Times New Roman"/>
                <w:sz w:val="24"/>
              </w:rPr>
              <w:t>十三五</w:t>
            </w:r>
            <w:r w:rsidRPr="004E1D6E">
              <w:rPr>
                <w:rFonts w:ascii="Times New Roman" w:eastAsia="黑体" w:hAnsi="Times New Roman"/>
                <w:sz w:val="24"/>
              </w:rPr>
              <w:t>”</w:t>
            </w:r>
            <w:r w:rsidRPr="004E1D6E">
              <w:rPr>
                <w:rFonts w:ascii="Times New Roman" w:eastAsia="黑体" w:hAnsi="Times New Roman"/>
                <w:sz w:val="24"/>
              </w:rPr>
              <w:t>挥发性有机物污染防治工作方案的对比</w:t>
            </w:r>
          </w:p>
          <w:tbl>
            <w:tblPr>
              <w:tblW w:w="922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91"/>
              <w:gridCol w:w="1370"/>
              <w:gridCol w:w="3261"/>
              <w:gridCol w:w="2529"/>
              <w:gridCol w:w="1273"/>
            </w:tblGrid>
            <w:tr w:rsidR="00A81D8C" w:rsidRPr="004E1D6E" w:rsidTr="00F24EB6">
              <w:trPr>
                <w:trHeight w:val="397"/>
                <w:jc w:val="center"/>
              </w:trPr>
              <w:tc>
                <w:tcPr>
                  <w:tcW w:w="791"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项目</w:t>
                  </w:r>
                </w:p>
              </w:tc>
              <w:tc>
                <w:tcPr>
                  <w:tcW w:w="4631" w:type="dxa"/>
                  <w:gridSpan w:val="2"/>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与本项目相关条文</w:t>
                  </w:r>
                </w:p>
              </w:tc>
              <w:tc>
                <w:tcPr>
                  <w:tcW w:w="2529"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本项目情况</w:t>
                  </w:r>
                </w:p>
              </w:tc>
              <w:tc>
                <w:tcPr>
                  <w:tcW w:w="1273"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对比结果</w:t>
                  </w:r>
                </w:p>
              </w:tc>
            </w:tr>
            <w:tr w:rsidR="00A81D8C" w:rsidRPr="004E1D6E" w:rsidTr="00F24EB6">
              <w:trPr>
                <w:trHeight w:val="397"/>
                <w:jc w:val="center"/>
              </w:trPr>
              <w:tc>
                <w:tcPr>
                  <w:tcW w:w="79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三、治理重点</w:t>
                  </w:r>
                </w:p>
              </w:tc>
              <w:tc>
                <w:tcPr>
                  <w:tcW w:w="4631" w:type="dxa"/>
                  <w:gridSpan w:val="2"/>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一）重点地区。京津冀及周边、长三角、珠三角、成渝、武汉及其周边、辽宁中部、陕西关中、长株潭等区域，涉及北京、天津、河北、辽宁、上海、江苏、浙江、安徽、山东、河南、广东、湖北、湖南、重庆、四川、陕西等</w:t>
                  </w:r>
                  <w:r w:rsidRPr="004E1D6E">
                    <w:rPr>
                      <w:rFonts w:ascii="Times New Roman" w:hAnsi="Times New Roman"/>
                      <w:szCs w:val="21"/>
                    </w:rPr>
                    <w:t xml:space="preserve"> 16 </w:t>
                  </w:r>
                  <w:r w:rsidRPr="004E1D6E">
                    <w:rPr>
                      <w:rFonts w:ascii="Times New Roman" w:hAnsi="Times New Roman"/>
                      <w:szCs w:val="21"/>
                    </w:rPr>
                    <w:t>个省（市）。</w:t>
                  </w:r>
                </w:p>
              </w:tc>
              <w:tc>
                <w:tcPr>
                  <w:tcW w:w="2529"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本项目位河南省新乡市延津县产业集聚区北区</w:t>
                  </w:r>
                </w:p>
              </w:tc>
              <w:tc>
                <w:tcPr>
                  <w:tcW w:w="12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属于重点地区</w:t>
                  </w:r>
                </w:p>
              </w:tc>
            </w:tr>
            <w:tr w:rsidR="00A81D8C" w:rsidRPr="004E1D6E" w:rsidTr="00F24EB6">
              <w:trPr>
                <w:trHeight w:val="397"/>
                <w:jc w:val="center"/>
              </w:trPr>
              <w:tc>
                <w:tcPr>
                  <w:tcW w:w="791" w:type="dxa"/>
                  <w:vMerge/>
                  <w:vAlign w:val="center"/>
                </w:tcPr>
                <w:p w:rsidR="00A81D8C" w:rsidRPr="004E1D6E" w:rsidRDefault="00A81D8C" w:rsidP="00F24EB6">
                  <w:pPr>
                    <w:jc w:val="center"/>
                    <w:rPr>
                      <w:rFonts w:ascii="Times New Roman" w:hAnsi="Times New Roman"/>
                      <w:szCs w:val="21"/>
                    </w:rPr>
                  </w:pPr>
                </w:p>
              </w:tc>
              <w:tc>
                <w:tcPr>
                  <w:tcW w:w="4631" w:type="dxa"/>
                  <w:gridSpan w:val="2"/>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（二）重点行业。重点推进石化、化工、包装印刷、工业涂装等重点行业以及机动车、油品储运销等交通源</w:t>
                  </w:r>
                  <w:r w:rsidRPr="004E1D6E">
                    <w:rPr>
                      <w:rFonts w:ascii="Times New Roman" w:hAnsi="Times New Roman"/>
                      <w:szCs w:val="21"/>
                    </w:rPr>
                    <w:t xml:space="preserve"> VOCs </w:t>
                  </w:r>
                  <w:r w:rsidRPr="004E1D6E">
                    <w:rPr>
                      <w:rFonts w:ascii="Times New Roman" w:hAnsi="Times New Roman"/>
                      <w:szCs w:val="21"/>
                    </w:rPr>
                    <w:t>污染防治，实施一批重点工程。各地应结合自身产业结构特征、</w:t>
                  </w:r>
                  <w:r w:rsidRPr="004E1D6E">
                    <w:rPr>
                      <w:rFonts w:ascii="Times New Roman" w:hAnsi="Times New Roman"/>
                      <w:szCs w:val="21"/>
                    </w:rPr>
                    <w:t xml:space="preserve">VOCs </w:t>
                  </w:r>
                  <w:r w:rsidRPr="004E1D6E">
                    <w:rPr>
                      <w:rFonts w:ascii="Times New Roman" w:hAnsi="Times New Roman"/>
                      <w:szCs w:val="21"/>
                    </w:rPr>
                    <w:t>排放来源等，确定本地</w:t>
                  </w:r>
                  <w:r w:rsidRPr="004E1D6E">
                    <w:rPr>
                      <w:rFonts w:ascii="Times New Roman" w:hAnsi="Times New Roman"/>
                      <w:szCs w:val="21"/>
                    </w:rPr>
                    <w:t xml:space="preserve"> VOCs </w:t>
                  </w:r>
                  <w:r w:rsidRPr="004E1D6E">
                    <w:rPr>
                      <w:rFonts w:ascii="Times New Roman" w:hAnsi="Times New Roman"/>
                      <w:szCs w:val="21"/>
                    </w:rPr>
                    <w:t>控制重点行业；充分考虑行业产能利用率、生产工艺特征以及污染物排放情况等，结合环境空气质量季节性变化特征，研究制定行业生产调控措施。</w:t>
                  </w:r>
                </w:p>
              </w:tc>
              <w:tc>
                <w:tcPr>
                  <w:tcW w:w="2529"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本项目有喷漆工艺，属于工业涂装行业</w:t>
                  </w:r>
                </w:p>
              </w:tc>
              <w:tc>
                <w:tcPr>
                  <w:tcW w:w="12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属于重点行业</w:t>
                  </w:r>
                </w:p>
              </w:tc>
            </w:tr>
            <w:tr w:rsidR="00A81D8C" w:rsidRPr="004E1D6E" w:rsidTr="00F24EB6">
              <w:trPr>
                <w:trHeight w:val="397"/>
                <w:jc w:val="center"/>
              </w:trPr>
              <w:tc>
                <w:tcPr>
                  <w:tcW w:w="791" w:type="dxa"/>
                  <w:vMerge/>
                  <w:vAlign w:val="center"/>
                </w:tcPr>
                <w:p w:rsidR="00A81D8C" w:rsidRPr="004E1D6E" w:rsidRDefault="00A81D8C" w:rsidP="00F24EB6">
                  <w:pPr>
                    <w:jc w:val="center"/>
                    <w:rPr>
                      <w:rFonts w:ascii="Times New Roman" w:hAnsi="Times New Roman"/>
                      <w:szCs w:val="21"/>
                    </w:rPr>
                  </w:pPr>
                </w:p>
              </w:tc>
              <w:tc>
                <w:tcPr>
                  <w:tcW w:w="4631" w:type="dxa"/>
                  <w:gridSpan w:val="2"/>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（三）重点污染物。加强活性强的</w:t>
                  </w:r>
                  <w:r w:rsidRPr="004E1D6E">
                    <w:rPr>
                      <w:rFonts w:ascii="Times New Roman" w:hAnsi="Times New Roman"/>
                      <w:szCs w:val="21"/>
                    </w:rPr>
                    <w:t xml:space="preserve"> VOCs </w:t>
                  </w:r>
                  <w:r w:rsidRPr="004E1D6E">
                    <w:rPr>
                      <w:rFonts w:ascii="Times New Roman" w:hAnsi="Times New Roman"/>
                      <w:szCs w:val="21"/>
                    </w:rPr>
                    <w:t>排放控制，主要为芳香烃、烯烃、炔烃、醛类等。</w:t>
                  </w:r>
                </w:p>
              </w:tc>
              <w:tc>
                <w:tcPr>
                  <w:tcW w:w="2529"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本项目通过有效的废气治理措施对产生的</w:t>
                  </w:r>
                  <w:r w:rsidRPr="004E1D6E">
                    <w:rPr>
                      <w:rFonts w:ascii="Times New Roman" w:hAnsi="Times New Roman"/>
                      <w:szCs w:val="21"/>
                    </w:rPr>
                    <w:t>VOCs</w:t>
                  </w:r>
                  <w:r w:rsidRPr="004E1D6E">
                    <w:rPr>
                      <w:rFonts w:ascii="Times New Roman" w:hAnsi="Times New Roman"/>
                      <w:szCs w:val="21"/>
                    </w:rPr>
                    <w:t>（主要为非甲烷总烃和二甲苯）进行控制</w:t>
                  </w:r>
                </w:p>
              </w:tc>
              <w:tc>
                <w:tcPr>
                  <w:tcW w:w="12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79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四、主要任务</w:t>
                  </w:r>
                </w:p>
              </w:tc>
              <w:tc>
                <w:tcPr>
                  <w:tcW w:w="4631" w:type="dxa"/>
                  <w:gridSpan w:val="2"/>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（一）加大产业结构调整力度。</w:t>
                  </w:r>
                </w:p>
                <w:p w:rsidR="00A81D8C" w:rsidRPr="004E1D6E" w:rsidRDefault="00A81D8C" w:rsidP="00F24EB6">
                  <w:pPr>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加快推进</w:t>
                  </w:r>
                  <w:r w:rsidRPr="004E1D6E">
                    <w:rPr>
                      <w:rFonts w:ascii="Times New Roman" w:hAnsi="Times New Roman"/>
                      <w:szCs w:val="21"/>
                    </w:rPr>
                    <w:t>“</w:t>
                  </w:r>
                  <w:r w:rsidRPr="004E1D6E">
                    <w:rPr>
                      <w:rFonts w:ascii="Times New Roman" w:hAnsi="Times New Roman"/>
                      <w:szCs w:val="21"/>
                    </w:rPr>
                    <w:t>散乱污</w:t>
                  </w:r>
                  <w:r w:rsidRPr="004E1D6E">
                    <w:rPr>
                      <w:rFonts w:ascii="Times New Roman" w:hAnsi="Times New Roman"/>
                      <w:szCs w:val="21"/>
                    </w:rPr>
                    <w:t>”</w:t>
                  </w:r>
                  <w:r w:rsidRPr="004E1D6E">
                    <w:rPr>
                      <w:rFonts w:ascii="Times New Roman" w:hAnsi="Times New Roman"/>
                      <w:szCs w:val="21"/>
                    </w:rPr>
                    <w:t>企业综合整治。涉</w:t>
                  </w:r>
                  <w:r w:rsidRPr="004E1D6E">
                    <w:rPr>
                      <w:rFonts w:ascii="Times New Roman" w:hAnsi="Times New Roman"/>
                      <w:szCs w:val="21"/>
                    </w:rPr>
                    <w:t xml:space="preserve"> VOCs </w:t>
                  </w:r>
                  <w:r w:rsidRPr="004E1D6E">
                    <w:rPr>
                      <w:rFonts w:ascii="Times New Roman" w:hAnsi="Times New Roman"/>
                      <w:szCs w:val="21"/>
                    </w:rPr>
                    <w:t>排放的</w:t>
                  </w:r>
                  <w:r w:rsidRPr="004E1D6E">
                    <w:rPr>
                      <w:rFonts w:ascii="Times New Roman" w:hAnsi="Times New Roman"/>
                      <w:szCs w:val="21"/>
                    </w:rPr>
                    <w:t>“</w:t>
                  </w:r>
                  <w:r w:rsidRPr="004E1D6E">
                    <w:rPr>
                      <w:rFonts w:ascii="Times New Roman" w:hAnsi="Times New Roman"/>
                      <w:szCs w:val="21"/>
                    </w:rPr>
                    <w:t>散乱污</w:t>
                  </w:r>
                  <w:r w:rsidRPr="004E1D6E">
                    <w:rPr>
                      <w:rFonts w:ascii="Times New Roman" w:hAnsi="Times New Roman"/>
                      <w:szCs w:val="21"/>
                    </w:rPr>
                    <w:t>”</w:t>
                  </w:r>
                  <w:r w:rsidRPr="004E1D6E">
                    <w:rPr>
                      <w:rFonts w:ascii="Times New Roman" w:hAnsi="Times New Roman"/>
                      <w:szCs w:val="21"/>
                    </w:rPr>
                    <w:t>企业主要为涂料、油墨、合成革、橡胶制品、塑料制品、化纤生产等化工企业，使用溶剂型涂料、油墨、胶粘剂和其他有机溶剂的印刷、家具、钢结构、人造板、注塑等制造加工企业，以及露天喷涂汽车维修作业等。</w:t>
                  </w:r>
                </w:p>
                <w:p w:rsidR="00A81D8C" w:rsidRPr="004E1D6E" w:rsidRDefault="00A81D8C" w:rsidP="00F24EB6">
                  <w:pPr>
                    <w:rPr>
                      <w:rFonts w:ascii="Times New Roman" w:hAnsi="Times New Roman"/>
                      <w:szCs w:val="21"/>
                    </w:rPr>
                  </w:pPr>
                  <w:r w:rsidRPr="004E1D6E">
                    <w:rPr>
                      <w:rFonts w:ascii="Times New Roman" w:hAnsi="Times New Roman"/>
                      <w:szCs w:val="21"/>
                    </w:rPr>
                    <w:t xml:space="preserve">2. </w:t>
                  </w:r>
                  <w:r w:rsidRPr="004E1D6E">
                    <w:rPr>
                      <w:rFonts w:ascii="Times New Roman" w:hAnsi="Times New Roman"/>
                      <w:szCs w:val="21"/>
                    </w:rPr>
                    <w:t>严格建设项目环境准入。提高</w:t>
                  </w:r>
                  <w:r w:rsidRPr="004E1D6E">
                    <w:rPr>
                      <w:rFonts w:ascii="Times New Roman" w:hAnsi="Times New Roman"/>
                      <w:szCs w:val="21"/>
                    </w:rPr>
                    <w:t xml:space="preserve"> VOCs </w:t>
                  </w:r>
                  <w:r w:rsidRPr="004E1D6E">
                    <w:rPr>
                      <w:rFonts w:ascii="Times New Roman" w:hAnsi="Times New Roman"/>
                      <w:szCs w:val="21"/>
                    </w:rPr>
                    <w:t>排放重点行业环保准入门槛，严格控制新增污染物排放量。重点地区要严格限制石化、化工、包装印刷、工业涂装等高</w:t>
                  </w:r>
                  <w:r w:rsidRPr="004E1D6E">
                    <w:rPr>
                      <w:rFonts w:ascii="Times New Roman" w:hAnsi="Times New Roman"/>
                      <w:szCs w:val="21"/>
                    </w:rPr>
                    <w:t xml:space="preserve"> VOCs </w:t>
                  </w:r>
                  <w:r w:rsidRPr="004E1D6E">
                    <w:rPr>
                      <w:rFonts w:ascii="Times New Roman" w:hAnsi="Times New Roman"/>
                      <w:szCs w:val="21"/>
                    </w:rPr>
                    <w:t>排放建设项目。新建涉</w:t>
                  </w:r>
                  <w:r w:rsidRPr="004E1D6E">
                    <w:rPr>
                      <w:rFonts w:ascii="Times New Roman" w:hAnsi="Times New Roman"/>
                      <w:szCs w:val="21"/>
                    </w:rPr>
                    <w:t xml:space="preserve"> VOCs </w:t>
                  </w:r>
                  <w:r w:rsidRPr="004E1D6E">
                    <w:rPr>
                      <w:rFonts w:ascii="Times New Roman" w:hAnsi="Times New Roman"/>
                      <w:szCs w:val="21"/>
                    </w:rPr>
                    <w:t>排放的工业企业要入园区。未纳入《石化产业规划布局方案》的新建炼化项目一律不得建</w:t>
                  </w:r>
                  <w:r w:rsidRPr="004E1D6E">
                    <w:rPr>
                      <w:rFonts w:ascii="Times New Roman" w:hAnsi="Times New Roman"/>
                      <w:szCs w:val="21"/>
                    </w:rPr>
                    <w:lastRenderedPageBreak/>
                    <w:t>设。严格涉</w:t>
                  </w:r>
                  <w:r w:rsidRPr="004E1D6E">
                    <w:rPr>
                      <w:rFonts w:ascii="Times New Roman" w:hAnsi="Times New Roman"/>
                      <w:szCs w:val="21"/>
                    </w:rPr>
                    <w:t xml:space="preserve"> VOCs </w:t>
                  </w:r>
                  <w:r w:rsidRPr="004E1D6E">
                    <w:rPr>
                      <w:rFonts w:ascii="Times New Roman" w:hAnsi="Times New Roman"/>
                      <w:szCs w:val="21"/>
                    </w:rPr>
                    <w:t>建设项目环境影响评价，实行区域内</w:t>
                  </w:r>
                  <w:r w:rsidRPr="004E1D6E">
                    <w:rPr>
                      <w:rFonts w:ascii="Times New Roman" w:hAnsi="Times New Roman"/>
                      <w:szCs w:val="21"/>
                    </w:rPr>
                    <w:t xml:space="preserve"> VOCs </w:t>
                  </w:r>
                  <w:r w:rsidRPr="004E1D6E">
                    <w:rPr>
                      <w:rFonts w:ascii="Times New Roman" w:hAnsi="Times New Roman"/>
                      <w:szCs w:val="21"/>
                    </w:rPr>
                    <w:t>排放等量或倍量削减替代，并将替代方案落实到企业排污许可证中，纳入环境执法管理。新、改、扩建涉</w:t>
                  </w:r>
                  <w:r w:rsidRPr="004E1D6E">
                    <w:rPr>
                      <w:rFonts w:ascii="Times New Roman" w:hAnsi="Times New Roman"/>
                      <w:szCs w:val="21"/>
                    </w:rPr>
                    <w:t xml:space="preserve"> VOCs </w:t>
                  </w:r>
                  <w:r w:rsidRPr="004E1D6E">
                    <w:rPr>
                      <w:rFonts w:ascii="Times New Roman" w:hAnsi="Times New Roman"/>
                      <w:szCs w:val="21"/>
                    </w:rPr>
                    <w:t>排放项目，应从源头加强控制，使用低（无）</w:t>
                  </w:r>
                  <w:r w:rsidRPr="004E1D6E">
                    <w:rPr>
                      <w:rFonts w:ascii="Times New Roman" w:hAnsi="Times New Roman"/>
                      <w:szCs w:val="21"/>
                    </w:rPr>
                    <w:t xml:space="preserve">VOCs </w:t>
                  </w:r>
                  <w:r w:rsidRPr="004E1D6E">
                    <w:rPr>
                      <w:rFonts w:ascii="Times New Roman" w:hAnsi="Times New Roman"/>
                      <w:szCs w:val="21"/>
                    </w:rPr>
                    <w:t>含量的原辅材料，加强废气收集，安装高效治理设施。</w:t>
                  </w:r>
                </w:p>
              </w:tc>
              <w:tc>
                <w:tcPr>
                  <w:tcW w:w="2529"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lastRenderedPageBreak/>
                    <w:t>1</w:t>
                  </w:r>
                  <w:r w:rsidRPr="004E1D6E">
                    <w:rPr>
                      <w:rFonts w:ascii="Times New Roman" w:hAnsi="Times New Roman"/>
                      <w:szCs w:val="21"/>
                    </w:rPr>
                    <w:t>、本项目为改扩建项目，不属于</w:t>
                  </w:r>
                  <w:r w:rsidRPr="004E1D6E">
                    <w:rPr>
                      <w:rFonts w:ascii="Times New Roman" w:hAnsi="Times New Roman"/>
                      <w:szCs w:val="21"/>
                    </w:rPr>
                    <w:t>“</w:t>
                  </w:r>
                  <w:r w:rsidRPr="004E1D6E">
                    <w:rPr>
                      <w:rFonts w:ascii="Times New Roman" w:hAnsi="Times New Roman"/>
                      <w:szCs w:val="21"/>
                    </w:rPr>
                    <w:t>散乱污</w:t>
                  </w:r>
                  <w:r w:rsidRPr="004E1D6E">
                    <w:rPr>
                      <w:rFonts w:ascii="Times New Roman" w:hAnsi="Times New Roman"/>
                      <w:szCs w:val="21"/>
                    </w:rPr>
                    <w:t>”</w:t>
                  </w:r>
                  <w:r w:rsidRPr="004E1D6E">
                    <w:rPr>
                      <w:rFonts w:ascii="Times New Roman" w:hAnsi="Times New Roman"/>
                      <w:szCs w:val="21"/>
                    </w:rPr>
                    <w:t>企业；</w:t>
                  </w:r>
                </w:p>
                <w:p w:rsidR="00A81D8C" w:rsidRPr="004E1D6E" w:rsidRDefault="00A81D8C" w:rsidP="00F24EB6">
                  <w:pPr>
                    <w:rPr>
                      <w:rFonts w:ascii="Times New Roman" w:hAnsi="Times New Roman"/>
                      <w:szCs w:val="21"/>
                    </w:rPr>
                  </w:pPr>
                  <w:r w:rsidRPr="004E1D6E">
                    <w:rPr>
                      <w:rFonts w:ascii="Times New Roman" w:hAnsi="Times New Roman"/>
                      <w:szCs w:val="21"/>
                    </w:rPr>
                    <w:t>2</w:t>
                  </w:r>
                  <w:r w:rsidRPr="004E1D6E">
                    <w:rPr>
                      <w:rFonts w:ascii="Times New Roman" w:hAnsi="Times New Roman"/>
                      <w:szCs w:val="21"/>
                    </w:rPr>
                    <w:t>、本项目位于新乡市延津县产业集聚区北区，且不属于炼化项目；</w:t>
                  </w:r>
                </w:p>
                <w:p w:rsidR="00A81D8C" w:rsidRPr="004E1D6E" w:rsidRDefault="00A81D8C" w:rsidP="00F24EB6">
                  <w:pPr>
                    <w:rPr>
                      <w:rFonts w:ascii="Times New Roman" w:hAnsi="Times New Roman"/>
                      <w:bCs/>
                      <w:szCs w:val="21"/>
                    </w:rPr>
                  </w:pPr>
                  <w:r w:rsidRPr="004E1D6E">
                    <w:rPr>
                      <w:rFonts w:ascii="Times New Roman" w:hAnsi="Times New Roman"/>
                      <w:szCs w:val="21"/>
                    </w:rPr>
                    <w:t>3</w:t>
                  </w:r>
                  <w:r w:rsidRPr="004E1D6E">
                    <w:rPr>
                      <w:rFonts w:ascii="Times New Roman" w:hAnsi="Times New Roman"/>
                      <w:szCs w:val="21"/>
                    </w:rPr>
                    <w:t>、本项目</w:t>
                  </w:r>
                  <w:r w:rsidRPr="004E1D6E">
                    <w:rPr>
                      <w:rFonts w:ascii="Times New Roman" w:hAnsi="Times New Roman"/>
                      <w:bCs/>
                      <w:szCs w:val="21"/>
                    </w:rPr>
                    <w:t>VOCs</w:t>
                  </w:r>
                  <w:r w:rsidRPr="004E1D6E">
                    <w:rPr>
                      <w:rFonts w:ascii="Times New Roman" w:hAnsi="Times New Roman"/>
                      <w:bCs/>
                      <w:szCs w:val="21"/>
                    </w:rPr>
                    <w:t>（主要为</w:t>
                  </w:r>
                  <w:r w:rsidRPr="004E1D6E">
                    <w:rPr>
                      <w:rFonts w:ascii="Times New Roman" w:hAnsi="Times New Roman"/>
                      <w:bCs/>
                      <w:szCs w:val="21"/>
                      <w:lang w:val="zh-CN"/>
                    </w:rPr>
                    <w:t>非甲烷总烃和二甲苯</w:t>
                  </w:r>
                  <w:r w:rsidRPr="004E1D6E">
                    <w:rPr>
                      <w:rFonts w:ascii="Times New Roman" w:hAnsi="Times New Roman"/>
                      <w:bCs/>
                      <w:szCs w:val="21"/>
                    </w:rPr>
                    <w:t>）</w:t>
                  </w:r>
                  <w:r w:rsidRPr="004E1D6E">
                    <w:rPr>
                      <w:rFonts w:ascii="Times New Roman" w:hAnsi="Times New Roman"/>
                      <w:bCs/>
                      <w:szCs w:val="21"/>
                      <w:lang w:val="zh-CN"/>
                    </w:rPr>
                    <w:t>排放</w:t>
                  </w:r>
                  <w:r w:rsidRPr="004E1D6E">
                    <w:rPr>
                      <w:rFonts w:ascii="Times New Roman" w:hAnsi="Times New Roman"/>
                      <w:bCs/>
                      <w:szCs w:val="21"/>
                    </w:rPr>
                    <w:t>实行区域内倍量削减替代。</w:t>
                  </w:r>
                </w:p>
                <w:p w:rsidR="00A81D8C" w:rsidRPr="004E1D6E" w:rsidRDefault="00A81D8C" w:rsidP="00F24EB6">
                  <w:pPr>
                    <w:rPr>
                      <w:rFonts w:ascii="Times New Roman" w:hAnsi="Times New Roman"/>
                      <w:szCs w:val="21"/>
                    </w:rPr>
                  </w:pPr>
                  <w:r w:rsidRPr="004E1D6E">
                    <w:rPr>
                      <w:rFonts w:ascii="Times New Roman" w:hAnsi="Times New Roman"/>
                      <w:szCs w:val="21"/>
                    </w:rPr>
                    <w:t>4</w:t>
                  </w:r>
                  <w:r w:rsidRPr="004E1D6E">
                    <w:rPr>
                      <w:rFonts w:ascii="Times New Roman" w:hAnsi="Times New Roman"/>
                      <w:szCs w:val="21"/>
                    </w:rPr>
                    <w:t>、项目喷漆工艺使用</w:t>
                  </w:r>
                  <w:r w:rsidRPr="004E1D6E">
                    <w:rPr>
                      <w:rFonts w:ascii="Times New Roman" w:hAnsi="Times New Roman"/>
                    </w:rPr>
                    <w:t>油漆为高固份、低</w:t>
                  </w:r>
                  <w:r w:rsidRPr="004E1D6E">
                    <w:rPr>
                      <w:rFonts w:ascii="Times New Roman" w:hAnsi="Times New Roman"/>
                    </w:rPr>
                    <w:t>VOC</w:t>
                  </w:r>
                  <w:r w:rsidRPr="004E1D6E">
                    <w:rPr>
                      <w:rFonts w:ascii="Times New Roman" w:hAnsi="Times New Roman"/>
                      <w:vertAlign w:val="subscript"/>
                    </w:rPr>
                    <w:t>S</w:t>
                  </w:r>
                  <w:r w:rsidRPr="004E1D6E">
                    <w:rPr>
                      <w:rFonts w:ascii="Times New Roman" w:hAnsi="Times New Roman"/>
                    </w:rPr>
                    <w:t>含量油漆，</w:t>
                  </w:r>
                  <w:r w:rsidRPr="004E1D6E">
                    <w:rPr>
                      <w:rFonts w:ascii="Times New Roman" w:hAnsi="Times New Roman"/>
                    </w:rPr>
                    <w:t>VOC</w:t>
                  </w:r>
                  <w:r w:rsidRPr="004E1D6E">
                    <w:rPr>
                      <w:rFonts w:ascii="Times New Roman" w:hAnsi="Times New Roman"/>
                      <w:vertAlign w:val="subscript"/>
                    </w:rPr>
                    <w:t>S</w:t>
                  </w:r>
                  <w:r w:rsidRPr="004E1D6E">
                    <w:rPr>
                      <w:rFonts w:ascii="Times New Roman" w:hAnsi="Times New Roman"/>
                    </w:rPr>
                    <w:t>收集后经高效治理措施进行治理。</w:t>
                  </w:r>
                </w:p>
              </w:tc>
              <w:tc>
                <w:tcPr>
                  <w:tcW w:w="12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符合建设项目环境准入条件。</w:t>
                  </w:r>
                </w:p>
              </w:tc>
            </w:tr>
            <w:tr w:rsidR="00A81D8C" w:rsidRPr="004E1D6E" w:rsidTr="00F24EB6">
              <w:trPr>
                <w:trHeight w:val="397"/>
                <w:jc w:val="center"/>
              </w:trPr>
              <w:tc>
                <w:tcPr>
                  <w:tcW w:w="791" w:type="dxa"/>
                  <w:vMerge/>
                  <w:vAlign w:val="center"/>
                </w:tcPr>
                <w:p w:rsidR="00A81D8C" w:rsidRPr="004E1D6E" w:rsidRDefault="00A81D8C" w:rsidP="00F24EB6">
                  <w:pPr>
                    <w:jc w:val="center"/>
                    <w:rPr>
                      <w:rFonts w:ascii="Times New Roman" w:hAnsi="Times New Roman"/>
                      <w:szCs w:val="21"/>
                    </w:rPr>
                  </w:pPr>
                </w:p>
              </w:tc>
              <w:tc>
                <w:tcPr>
                  <w:tcW w:w="1370"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（二）加快实施工业源</w:t>
                  </w:r>
                  <w:r w:rsidRPr="004E1D6E">
                    <w:rPr>
                      <w:rFonts w:ascii="Times New Roman" w:hAnsi="Times New Roman"/>
                      <w:szCs w:val="21"/>
                    </w:rPr>
                    <w:t>VOCs</w:t>
                  </w:r>
                  <w:r w:rsidRPr="004E1D6E">
                    <w:rPr>
                      <w:rFonts w:ascii="Times New Roman" w:hAnsi="Times New Roman"/>
                      <w:szCs w:val="21"/>
                    </w:rPr>
                    <w:t>污染防治。</w:t>
                  </w:r>
                </w:p>
                <w:p w:rsidR="00A81D8C" w:rsidRPr="004E1D6E" w:rsidRDefault="00A81D8C" w:rsidP="00F24EB6">
                  <w:pPr>
                    <w:rPr>
                      <w:rFonts w:ascii="Times New Roman" w:hAnsi="Times New Roman"/>
                      <w:szCs w:val="21"/>
                    </w:rPr>
                  </w:pPr>
                  <w:r w:rsidRPr="004E1D6E">
                    <w:rPr>
                      <w:rFonts w:ascii="Times New Roman" w:hAnsi="Times New Roman"/>
                      <w:szCs w:val="21"/>
                    </w:rPr>
                    <w:t xml:space="preserve">3. </w:t>
                  </w:r>
                  <w:r w:rsidRPr="004E1D6E">
                    <w:rPr>
                      <w:rFonts w:ascii="Times New Roman" w:hAnsi="Times New Roman"/>
                      <w:szCs w:val="21"/>
                    </w:rPr>
                    <w:t>加大工业涂装</w:t>
                  </w:r>
                  <w:r w:rsidRPr="004E1D6E">
                    <w:rPr>
                      <w:rFonts w:ascii="Times New Roman" w:hAnsi="Times New Roman"/>
                      <w:szCs w:val="21"/>
                    </w:rPr>
                    <w:t xml:space="preserve"> VOCs  </w:t>
                  </w:r>
                  <w:r w:rsidRPr="004E1D6E">
                    <w:rPr>
                      <w:rFonts w:ascii="Times New Roman" w:hAnsi="Times New Roman"/>
                      <w:szCs w:val="21"/>
                    </w:rPr>
                    <w:t>治理力度。</w:t>
                  </w:r>
                </w:p>
              </w:tc>
              <w:tc>
                <w:tcPr>
                  <w:tcW w:w="3261"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钢结构制造行业：大力推</w:t>
                  </w:r>
                  <w:r w:rsidRPr="004E1D6E">
                    <w:rPr>
                      <w:rFonts w:ascii="Times New Roman" w:hAnsi="Times New Roman"/>
                      <w:szCs w:val="21"/>
                    </w:rPr>
                    <w:cr/>
                  </w:r>
                  <w:r w:rsidRPr="004E1D6E">
                    <w:rPr>
                      <w:rFonts w:ascii="Times New Roman" w:hAnsi="Times New Roman"/>
                      <w:szCs w:val="21"/>
                    </w:rPr>
                    <w:t>使用</w:t>
                  </w:r>
                  <w:r w:rsidRPr="004E1D6E">
                    <w:rPr>
                      <w:rFonts w:ascii="Times New Roman" w:hAnsi="Times New Roman"/>
                      <w:szCs w:val="21"/>
                    </w:rPr>
                    <w:cr/>
                  </w:r>
                  <w:r w:rsidRPr="004E1D6E">
                    <w:rPr>
                      <w:rFonts w:ascii="Times New Roman" w:hAnsi="Times New Roman"/>
                      <w:szCs w:val="21"/>
                    </w:rPr>
                    <w:t>固体分涂料，到</w:t>
                  </w:r>
                  <w:r w:rsidRPr="004E1D6E">
                    <w:rPr>
                      <w:rFonts w:ascii="Times New Roman" w:hAnsi="Times New Roman"/>
                      <w:szCs w:val="21"/>
                    </w:rPr>
                    <w:t>2020</w:t>
                  </w:r>
                  <w:r w:rsidRPr="004E1D6E">
                    <w:rPr>
                      <w:rFonts w:ascii="Times New Roman" w:hAnsi="Times New Roman"/>
                      <w:szCs w:val="21"/>
                    </w:rPr>
                    <w:t>年底前，使用比例达到</w:t>
                  </w:r>
                  <w:r w:rsidRPr="004E1D6E">
                    <w:rPr>
                      <w:rFonts w:ascii="Times New Roman" w:hAnsi="Times New Roman"/>
                      <w:szCs w:val="21"/>
                    </w:rPr>
                    <w:t>50%</w:t>
                  </w:r>
                  <w:r w:rsidRPr="004E1D6E">
                    <w:rPr>
                      <w:rFonts w:ascii="Times New Roman" w:hAnsi="Times New Roman"/>
                      <w:szCs w:val="21"/>
                    </w:rPr>
                    <w:cr/>
                  </w:r>
                  <w:r w:rsidRPr="004E1D6E">
                    <w:rPr>
                      <w:rFonts w:ascii="Times New Roman" w:hAnsi="Times New Roman"/>
                      <w:szCs w:val="21"/>
                    </w:rPr>
                    <w:t>上；试点推行水性涂料。大力推广高压无气喷涂、空气辅助无气喷涂、热喷涂等涂装技术，限制空气喷</w:t>
                  </w:r>
                  <w:r w:rsidRPr="004E1D6E">
                    <w:rPr>
                      <w:rFonts w:ascii="Times New Roman" w:hAnsi="Times New Roman"/>
                      <w:szCs w:val="21"/>
                    </w:rPr>
                    <w:cr/>
                  </w:r>
                  <w:r w:rsidRPr="004E1D6E">
                    <w:rPr>
                      <w:rFonts w:ascii="Times New Roman" w:hAnsi="Times New Roman"/>
                      <w:szCs w:val="21"/>
                    </w:rPr>
                    <w:t>使用。逐步淘汰钢结构露天喷涂，推进钢结构制造企业在车间内作业，建设废气收集与治理设施。</w:t>
                  </w:r>
                </w:p>
              </w:tc>
              <w:tc>
                <w:tcPr>
                  <w:tcW w:w="2529" w:type="dxa"/>
                  <w:vAlign w:val="center"/>
                </w:tcPr>
                <w:p w:rsidR="00A81D8C" w:rsidRPr="004E1D6E" w:rsidRDefault="00A81D8C" w:rsidP="00F24EB6">
                  <w:pPr>
                    <w:rPr>
                      <w:rFonts w:ascii="Times New Roman" w:hAnsi="Times New Roman"/>
                      <w:szCs w:val="21"/>
                    </w:rPr>
                  </w:pPr>
                  <w:r w:rsidRPr="004E1D6E">
                    <w:rPr>
                      <w:rFonts w:ascii="Times New Roman" w:hAnsi="Times New Roman"/>
                      <w:szCs w:val="21"/>
                    </w:rPr>
                    <w:t>本项目属于专用设备制造行业，使用</w:t>
                  </w:r>
                  <w:r w:rsidRPr="004E1D6E">
                    <w:rPr>
                      <w:rFonts w:ascii="Times New Roman" w:hAnsi="Times New Roman"/>
                    </w:rPr>
                    <w:t>低</w:t>
                  </w:r>
                  <w:r w:rsidRPr="004E1D6E">
                    <w:rPr>
                      <w:rFonts w:ascii="Times New Roman" w:hAnsi="Times New Roman"/>
                    </w:rPr>
                    <w:t>VOC</w:t>
                  </w:r>
                  <w:r w:rsidRPr="004E1D6E">
                    <w:rPr>
                      <w:rFonts w:ascii="Times New Roman" w:hAnsi="Times New Roman"/>
                      <w:vertAlign w:val="subscript"/>
                    </w:rPr>
                    <w:t>S</w:t>
                  </w:r>
                  <w:r w:rsidRPr="004E1D6E">
                    <w:rPr>
                      <w:rFonts w:ascii="Times New Roman" w:hAnsi="Times New Roman"/>
                    </w:rPr>
                    <w:t>含量油漆</w:t>
                  </w:r>
                  <w:r w:rsidRPr="004E1D6E">
                    <w:rPr>
                      <w:rFonts w:ascii="Times New Roman" w:hAnsi="Times New Roman"/>
                      <w:szCs w:val="21"/>
                    </w:rPr>
                    <w:t>，喷漆过程均在密闭操作间，产生的</w:t>
                  </w:r>
                  <w:r w:rsidRPr="004E1D6E">
                    <w:rPr>
                      <w:rFonts w:ascii="Times New Roman" w:hAnsi="Times New Roman"/>
                      <w:szCs w:val="21"/>
                    </w:rPr>
                    <w:t>VOCs</w:t>
                  </w:r>
                  <w:r w:rsidRPr="004E1D6E">
                    <w:rPr>
                      <w:rFonts w:ascii="Times New Roman" w:hAnsi="Times New Roman"/>
                      <w:szCs w:val="21"/>
                    </w:rPr>
                    <w:t>采取了相应的治理措施，能够达标排放。</w:t>
                  </w:r>
                </w:p>
              </w:tc>
              <w:tc>
                <w:tcPr>
                  <w:tcW w:w="127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符合方案中的要求。</w:t>
                  </w:r>
                </w:p>
              </w:tc>
            </w:tr>
          </w:tbl>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由上表可知，本项目建设符合《</w:t>
            </w:r>
            <w:r w:rsidRPr="004E1D6E">
              <w:rPr>
                <w:rFonts w:ascii="Times New Roman" w:hAnsi="Times New Roman"/>
                <w:sz w:val="24"/>
              </w:rPr>
              <w:t>“</w:t>
            </w:r>
            <w:r w:rsidRPr="004E1D6E">
              <w:rPr>
                <w:rFonts w:ascii="Times New Roman" w:hAnsi="Times New Roman"/>
                <w:sz w:val="24"/>
              </w:rPr>
              <w:t>十三五</w:t>
            </w:r>
            <w:r w:rsidRPr="004E1D6E">
              <w:rPr>
                <w:rFonts w:ascii="Times New Roman" w:hAnsi="Times New Roman"/>
                <w:sz w:val="24"/>
              </w:rPr>
              <w:t>”</w:t>
            </w:r>
            <w:r w:rsidRPr="004E1D6E">
              <w:rPr>
                <w:rFonts w:ascii="Times New Roman" w:hAnsi="Times New Roman"/>
                <w:sz w:val="24"/>
              </w:rPr>
              <w:t>挥发性有机物污染防治工作方案》的通知中的相关要求。</w:t>
            </w:r>
          </w:p>
          <w:p w:rsidR="00A81D8C" w:rsidRPr="004E1D6E" w:rsidRDefault="00A81D8C" w:rsidP="00F24EB6">
            <w:pPr>
              <w:spacing w:line="440" w:lineRule="exact"/>
              <w:ind w:firstLineChars="200" w:firstLine="482"/>
              <w:rPr>
                <w:rFonts w:ascii="Times New Roman" w:hAnsi="Times New Roman"/>
                <w:b/>
                <w:sz w:val="24"/>
                <w:lang w:val="pt-BR"/>
              </w:rPr>
            </w:pPr>
            <w:r w:rsidRPr="004E1D6E">
              <w:rPr>
                <w:rFonts w:ascii="Times New Roman" w:hAnsi="Times New Roman"/>
                <w:b/>
                <w:sz w:val="24"/>
              </w:rPr>
              <w:t>5</w:t>
            </w:r>
            <w:r w:rsidRPr="004E1D6E">
              <w:rPr>
                <w:rFonts w:ascii="Times New Roman" w:hAnsi="Times New Roman"/>
                <w:b/>
                <w:sz w:val="24"/>
              </w:rPr>
              <w:t>、与新环</w:t>
            </w:r>
            <w:r w:rsidRPr="004E1D6E">
              <w:rPr>
                <w:rFonts w:ascii="Times New Roman" w:hAnsi="Times New Roman"/>
                <w:b/>
                <w:sz w:val="24"/>
              </w:rPr>
              <w:t>[2016]174</w:t>
            </w:r>
            <w:r w:rsidRPr="004E1D6E">
              <w:rPr>
                <w:rFonts w:ascii="Times New Roman" w:hAnsi="Times New Roman"/>
                <w:b/>
                <w:sz w:val="24"/>
              </w:rPr>
              <w:t>号文的对照分析</w:t>
            </w:r>
          </w:p>
          <w:p w:rsidR="00A81D8C" w:rsidRPr="004E1D6E" w:rsidRDefault="00A81D8C" w:rsidP="00F24EB6">
            <w:pPr>
              <w:spacing w:line="440" w:lineRule="exact"/>
              <w:ind w:firstLineChars="200" w:firstLine="480"/>
              <w:rPr>
                <w:rFonts w:ascii="Times New Roman" w:hAnsi="Times New Roman"/>
                <w:sz w:val="24"/>
              </w:rPr>
            </w:pPr>
            <w:bookmarkStart w:id="0" w:name="_Toc478479022"/>
            <w:r w:rsidRPr="004E1D6E">
              <w:rPr>
                <w:rFonts w:ascii="Times New Roman" w:hAnsi="Times New Roman"/>
                <w:sz w:val="24"/>
              </w:rPr>
              <w:t>本项目与《新乡市</w:t>
            </w:r>
            <w:r w:rsidRPr="004E1D6E">
              <w:rPr>
                <w:rFonts w:ascii="Times New Roman" w:hAnsi="Times New Roman"/>
                <w:sz w:val="24"/>
              </w:rPr>
              <w:t>2016</w:t>
            </w:r>
            <w:r w:rsidRPr="004E1D6E">
              <w:rPr>
                <w:rFonts w:ascii="Times New Roman" w:hAnsi="Times New Roman"/>
                <w:sz w:val="24"/>
              </w:rPr>
              <w:t>年度重点行业挥发性有机物治理方案》（新环</w:t>
            </w:r>
            <w:r w:rsidRPr="004E1D6E">
              <w:rPr>
                <w:rFonts w:ascii="Times New Roman" w:hAnsi="Times New Roman"/>
                <w:sz w:val="24"/>
              </w:rPr>
              <w:t>(2016)174</w:t>
            </w:r>
            <w:r w:rsidRPr="004E1D6E">
              <w:rPr>
                <w:rFonts w:ascii="Times New Roman" w:hAnsi="Times New Roman"/>
                <w:sz w:val="24"/>
              </w:rPr>
              <w:t>号）的对照情况如下表：</w:t>
            </w:r>
          </w:p>
          <w:p w:rsidR="00A81D8C" w:rsidRPr="004E1D6E" w:rsidRDefault="00A81D8C" w:rsidP="00F24EB6">
            <w:pPr>
              <w:spacing w:line="440" w:lineRule="exact"/>
              <w:ind w:firstLine="482"/>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 xml:space="preserve">15           </w:t>
            </w:r>
            <w:r w:rsidRPr="004E1D6E">
              <w:rPr>
                <w:rFonts w:ascii="Times New Roman" w:eastAsia="黑体" w:hAnsi="Times New Roman"/>
                <w:sz w:val="24"/>
              </w:rPr>
              <w:t>本项目与新环</w:t>
            </w:r>
            <w:r w:rsidRPr="004E1D6E">
              <w:rPr>
                <w:rFonts w:ascii="Times New Roman" w:eastAsia="黑体" w:hAnsi="Times New Roman"/>
                <w:sz w:val="24"/>
              </w:rPr>
              <w:t>(2016)174</w:t>
            </w:r>
            <w:r w:rsidRPr="004E1D6E">
              <w:rPr>
                <w:rFonts w:ascii="Times New Roman" w:eastAsia="黑体" w:hAnsi="Times New Roman"/>
                <w:sz w:val="24"/>
              </w:rPr>
              <w:t>号文的对照表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917"/>
              <w:gridCol w:w="2287"/>
              <w:gridCol w:w="913"/>
            </w:tblGrid>
            <w:tr w:rsidR="00A81D8C" w:rsidRPr="004E1D6E" w:rsidTr="00F24EB6">
              <w:trPr>
                <w:trHeight w:val="397"/>
                <w:jc w:val="center"/>
              </w:trPr>
              <w:tc>
                <w:tcPr>
                  <w:tcW w:w="5989" w:type="dxa"/>
                  <w:vAlign w:val="center"/>
                </w:tcPr>
                <w:p w:rsidR="00A81D8C" w:rsidRPr="004E1D6E" w:rsidRDefault="00A81D8C" w:rsidP="00F24EB6">
                  <w:pPr>
                    <w:adjustRightInd w:val="0"/>
                    <w:snapToGrid w:val="0"/>
                    <w:ind w:firstLineChars="200" w:firstLine="422"/>
                    <w:jc w:val="center"/>
                    <w:rPr>
                      <w:rFonts w:ascii="Times New Roman" w:hAnsi="Times New Roman"/>
                      <w:b/>
                      <w:szCs w:val="21"/>
                    </w:rPr>
                  </w:pPr>
                  <w:r w:rsidRPr="004E1D6E">
                    <w:rPr>
                      <w:rFonts w:ascii="Times New Roman" w:hAnsi="Times New Roman"/>
                      <w:b/>
                      <w:szCs w:val="21"/>
                    </w:rPr>
                    <w:t>《新乡市</w:t>
                  </w:r>
                  <w:r w:rsidRPr="004E1D6E">
                    <w:rPr>
                      <w:rFonts w:ascii="Times New Roman" w:hAnsi="Times New Roman"/>
                      <w:b/>
                      <w:szCs w:val="21"/>
                    </w:rPr>
                    <w:t>2016</w:t>
                  </w:r>
                  <w:r w:rsidRPr="004E1D6E">
                    <w:rPr>
                      <w:rFonts w:ascii="Times New Roman" w:hAnsi="Times New Roman"/>
                      <w:b/>
                      <w:szCs w:val="21"/>
                    </w:rPr>
                    <w:t>年度重点行业挥发性有机物治理方案》</w:t>
                  </w:r>
                </w:p>
                <w:p w:rsidR="00A81D8C" w:rsidRPr="004E1D6E" w:rsidRDefault="00A81D8C" w:rsidP="00F24EB6">
                  <w:pPr>
                    <w:adjustRightInd w:val="0"/>
                    <w:snapToGrid w:val="0"/>
                    <w:ind w:firstLineChars="200" w:firstLine="422"/>
                    <w:jc w:val="center"/>
                    <w:rPr>
                      <w:rFonts w:ascii="Times New Roman" w:hAnsi="Times New Roman"/>
                      <w:b/>
                      <w:bCs/>
                      <w:szCs w:val="21"/>
                    </w:rPr>
                  </w:pPr>
                  <w:r w:rsidRPr="004E1D6E">
                    <w:rPr>
                      <w:rFonts w:ascii="Times New Roman" w:hAnsi="Times New Roman"/>
                      <w:b/>
                      <w:szCs w:val="21"/>
                    </w:rPr>
                    <w:t>（新环</w:t>
                  </w:r>
                  <w:r w:rsidRPr="004E1D6E">
                    <w:rPr>
                      <w:rFonts w:ascii="Times New Roman" w:hAnsi="Times New Roman"/>
                      <w:b/>
                      <w:szCs w:val="21"/>
                    </w:rPr>
                    <w:t>(2016)174</w:t>
                  </w:r>
                  <w:r w:rsidRPr="004E1D6E">
                    <w:rPr>
                      <w:rFonts w:ascii="Times New Roman" w:hAnsi="Times New Roman"/>
                      <w:b/>
                      <w:szCs w:val="21"/>
                    </w:rPr>
                    <w:t>号）</w:t>
                  </w:r>
                </w:p>
              </w:tc>
              <w:tc>
                <w:tcPr>
                  <w:tcW w:w="2313" w:type="dxa"/>
                  <w:vAlign w:val="center"/>
                </w:tcPr>
                <w:p w:rsidR="00A81D8C" w:rsidRPr="004E1D6E" w:rsidRDefault="00A81D8C" w:rsidP="00F24EB6">
                  <w:pPr>
                    <w:adjustRightInd w:val="0"/>
                    <w:snapToGrid w:val="0"/>
                    <w:ind w:firstLineChars="4" w:firstLine="8"/>
                    <w:jc w:val="center"/>
                    <w:rPr>
                      <w:rFonts w:ascii="Times New Roman" w:hAnsi="Times New Roman"/>
                      <w:b/>
                      <w:bCs/>
                      <w:szCs w:val="21"/>
                    </w:rPr>
                  </w:pPr>
                  <w:r w:rsidRPr="004E1D6E">
                    <w:rPr>
                      <w:rFonts w:ascii="Times New Roman" w:hAnsi="Times New Roman"/>
                      <w:b/>
                      <w:bCs/>
                      <w:szCs w:val="21"/>
                    </w:rPr>
                    <w:t>本项目建设情况</w:t>
                  </w:r>
                </w:p>
              </w:tc>
              <w:tc>
                <w:tcPr>
                  <w:tcW w:w="922" w:type="dxa"/>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是否符合要求</w:t>
                  </w:r>
                </w:p>
              </w:tc>
            </w:tr>
            <w:tr w:rsidR="00A81D8C" w:rsidRPr="004E1D6E" w:rsidTr="00F24EB6">
              <w:trPr>
                <w:trHeight w:val="397"/>
                <w:jc w:val="center"/>
              </w:trPr>
              <w:tc>
                <w:tcPr>
                  <w:tcW w:w="5989" w:type="dxa"/>
                  <w:vAlign w:val="center"/>
                </w:tcPr>
                <w:p w:rsidR="00A81D8C" w:rsidRPr="004E1D6E" w:rsidRDefault="00A81D8C" w:rsidP="00F24EB6">
                  <w:pPr>
                    <w:adjustRightInd w:val="0"/>
                    <w:snapToGrid w:val="0"/>
                    <w:ind w:firstLineChars="4" w:firstLine="8"/>
                    <w:jc w:val="center"/>
                    <w:rPr>
                      <w:rFonts w:ascii="Times New Roman" w:hAnsi="Times New Roman"/>
                      <w:kern w:val="0"/>
                      <w:szCs w:val="21"/>
                    </w:rPr>
                  </w:pPr>
                  <w:r w:rsidRPr="004E1D6E">
                    <w:rPr>
                      <w:rFonts w:ascii="Times New Roman" w:hAnsi="Times New Roman"/>
                      <w:kern w:val="0"/>
                      <w:szCs w:val="21"/>
                    </w:rPr>
                    <w:t>一、工作思路及目标（略）</w:t>
                  </w:r>
                </w:p>
              </w:tc>
              <w:tc>
                <w:tcPr>
                  <w:tcW w:w="2313" w:type="dxa"/>
                  <w:vAlign w:val="center"/>
                </w:tcPr>
                <w:p w:rsidR="00A81D8C" w:rsidRPr="004E1D6E" w:rsidRDefault="00A81D8C" w:rsidP="00F24EB6">
                  <w:pPr>
                    <w:adjustRightInd w:val="0"/>
                    <w:snapToGrid w:val="0"/>
                    <w:ind w:firstLineChars="4" w:firstLine="8"/>
                    <w:jc w:val="center"/>
                    <w:rPr>
                      <w:rFonts w:ascii="Times New Roman" w:hAnsi="Times New Roman"/>
                      <w:szCs w:val="21"/>
                    </w:rPr>
                  </w:pPr>
                  <w:r w:rsidRPr="004E1D6E">
                    <w:rPr>
                      <w:rFonts w:ascii="Times New Roman" w:hAnsi="Times New Roman"/>
                      <w:szCs w:val="21"/>
                    </w:rPr>
                    <w:t>/</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adjustRightInd w:val="0"/>
                    <w:snapToGrid w:val="0"/>
                    <w:ind w:firstLineChars="4" w:firstLine="8"/>
                    <w:jc w:val="center"/>
                    <w:rPr>
                      <w:rFonts w:ascii="Times New Roman" w:hAnsi="Times New Roman"/>
                      <w:kern w:val="0"/>
                      <w:szCs w:val="21"/>
                    </w:rPr>
                  </w:pPr>
                  <w:r w:rsidRPr="004E1D6E">
                    <w:rPr>
                      <w:rFonts w:ascii="Times New Roman" w:hAnsi="Times New Roman"/>
                      <w:kern w:val="0"/>
                      <w:szCs w:val="21"/>
                    </w:rPr>
                    <w:t>二、重点治理行业</w:t>
                  </w:r>
                </w:p>
                <w:p w:rsidR="00A81D8C" w:rsidRPr="004E1D6E" w:rsidRDefault="00A81D8C" w:rsidP="00F24EB6">
                  <w:pPr>
                    <w:adjustRightInd w:val="0"/>
                    <w:snapToGrid w:val="0"/>
                    <w:ind w:firstLineChars="4" w:firstLine="8"/>
                    <w:jc w:val="center"/>
                    <w:rPr>
                      <w:rFonts w:ascii="Times New Roman" w:hAnsi="Times New Roman"/>
                      <w:kern w:val="0"/>
                      <w:szCs w:val="21"/>
                    </w:rPr>
                  </w:pPr>
                  <w:r w:rsidRPr="004E1D6E">
                    <w:rPr>
                      <w:rFonts w:ascii="Times New Roman" w:hAnsi="Times New Roman"/>
                      <w:kern w:val="0"/>
                      <w:szCs w:val="21"/>
                    </w:rPr>
                    <w:t>2016</w:t>
                  </w:r>
                  <w:r w:rsidRPr="004E1D6E">
                    <w:rPr>
                      <w:rFonts w:ascii="Times New Roman" w:hAnsi="Times New Roman"/>
                      <w:kern w:val="0"/>
                      <w:szCs w:val="21"/>
                    </w:rPr>
                    <w:t>年，重点治理化工、表面涂装、包装印刷行业。</w:t>
                  </w:r>
                </w:p>
              </w:tc>
              <w:tc>
                <w:tcPr>
                  <w:tcW w:w="2313" w:type="dxa"/>
                  <w:vAlign w:val="center"/>
                </w:tcPr>
                <w:p w:rsidR="00A81D8C" w:rsidRPr="004E1D6E" w:rsidRDefault="00A81D8C" w:rsidP="00F24EB6">
                  <w:pPr>
                    <w:pStyle w:val="CharCharCharChar0"/>
                    <w:rPr>
                      <w:szCs w:val="21"/>
                    </w:rPr>
                  </w:pPr>
                  <w:r w:rsidRPr="004E1D6E">
                    <w:rPr>
                      <w:kern w:val="0"/>
                      <w:szCs w:val="21"/>
                    </w:rPr>
                    <w:t>本项目含有喷漆，属于表面涂装行业。</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adjustRightInd w:val="0"/>
                    <w:snapToGrid w:val="0"/>
                    <w:ind w:firstLineChars="4" w:firstLine="8"/>
                    <w:jc w:val="center"/>
                    <w:rPr>
                      <w:rFonts w:ascii="Times New Roman" w:hAnsi="Times New Roman"/>
                      <w:kern w:val="0"/>
                      <w:szCs w:val="21"/>
                    </w:rPr>
                  </w:pPr>
                  <w:r w:rsidRPr="004E1D6E">
                    <w:rPr>
                      <w:rFonts w:ascii="Times New Roman" w:hAnsi="Times New Roman"/>
                      <w:kern w:val="0"/>
                      <w:szCs w:val="21"/>
                    </w:rPr>
                    <w:t>三、治理标准及要求</w:t>
                  </w:r>
                </w:p>
                <w:p w:rsidR="00A81D8C" w:rsidRPr="004E1D6E" w:rsidRDefault="00A81D8C" w:rsidP="00F24EB6">
                  <w:pPr>
                    <w:adjustRightInd w:val="0"/>
                    <w:snapToGrid w:val="0"/>
                    <w:ind w:firstLineChars="4" w:firstLine="8"/>
                    <w:jc w:val="center"/>
                    <w:rPr>
                      <w:rFonts w:ascii="Times New Roman" w:hAnsi="Times New Roman"/>
                      <w:kern w:val="0"/>
                      <w:szCs w:val="21"/>
                    </w:rPr>
                  </w:pPr>
                  <w:r w:rsidRPr="004E1D6E">
                    <w:rPr>
                      <w:rFonts w:ascii="Times New Roman" w:hAnsi="Times New Roman"/>
                      <w:kern w:val="0"/>
                      <w:szCs w:val="21"/>
                    </w:rPr>
                    <w:t>（一）化工行业（略）</w:t>
                  </w:r>
                </w:p>
              </w:tc>
              <w:tc>
                <w:tcPr>
                  <w:tcW w:w="2313" w:type="dxa"/>
                  <w:vAlign w:val="center"/>
                </w:tcPr>
                <w:p w:rsidR="00A81D8C" w:rsidRPr="004E1D6E" w:rsidRDefault="00A81D8C" w:rsidP="00F24EB6">
                  <w:pPr>
                    <w:pStyle w:val="CharCharCharChar0"/>
                    <w:rPr>
                      <w:kern w:val="0"/>
                      <w:szCs w:val="21"/>
                    </w:rPr>
                  </w:pPr>
                  <w:r w:rsidRPr="004E1D6E">
                    <w:rPr>
                      <w:kern w:val="0"/>
                      <w:szCs w:val="21"/>
                    </w:rPr>
                    <w:t>本项目不属于化工行业</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9224" w:type="dxa"/>
                  <w:gridSpan w:val="3"/>
                  <w:vAlign w:val="center"/>
                </w:tcPr>
                <w:p w:rsidR="00A81D8C" w:rsidRPr="004E1D6E" w:rsidRDefault="00A81D8C" w:rsidP="00F24EB6">
                  <w:pPr>
                    <w:pStyle w:val="CharCharCharChar0"/>
                    <w:rPr>
                      <w:kern w:val="0"/>
                      <w:szCs w:val="21"/>
                    </w:rPr>
                  </w:pPr>
                  <w:r w:rsidRPr="004E1D6E">
                    <w:rPr>
                      <w:kern w:val="0"/>
                      <w:szCs w:val="21"/>
                    </w:rPr>
                    <w:t>（二）表面涂装行业</w:t>
                  </w:r>
                </w:p>
              </w:tc>
            </w:tr>
            <w:tr w:rsidR="00A81D8C" w:rsidRPr="004E1D6E" w:rsidTr="00F24EB6">
              <w:trPr>
                <w:trHeight w:val="397"/>
                <w:jc w:val="center"/>
              </w:trPr>
              <w:tc>
                <w:tcPr>
                  <w:tcW w:w="5989" w:type="dxa"/>
                  <w:vAlign w:val="center"/>
                </w:tcPr>
                <w:p w:rsidR="00A81D8C" w:rsidRPr="004E1D6E" w:rsidRDefault="00A81D8C" w:rsidP="00F24EB6">
                  <w:pPr>
                    <w:adjustRightInd w:val="0"/>
                    <w:snapToGrid w:val="0"/>
                    <w:ind w:firstLineChars="4" w:firstLine="8"/>
                    <w:jc w:val="left"/>
                    <w:rPr>
                      <w:rFonts w:ascii="Times New Roman" w:hAnsi="Times New Roman"/>
                      <w:kern w:val="0"/>
                      <w:szCs w:val="21"/>
                    </w:rPr>
                  </w:pPr>
                  <w:r w:rsidRPr="004E1D6E">
                    <w:rPr>
                      <w:rFonts w:ascii="Times New Roman" w:hAnsi="Times New Roman"/>
                      <w:kern w:val="0"/>
                      <w:szCs w:val="21"/>
                    </w:rPr>
                    <w:t>适用于《国民经济行业分类》（</w:t>
                  </w:r>
                  <w:r w:rsidRPr="004E1D6E">
                    <w:rPr>
                      <w:rFonts w:ascii="Times New Roman" w:hAnsi="Times New Roman"/>
                      <w:kern w:val="0"/>
                      <w:szCs w:val="21"/>
                    </w:rPr>
                    <w:t>GB/T 4754-2011</w:t>
                  </w:r>
                  <w:r w:rsidRPr="004E1D6E">
                    <w:rPr>
                      <w:rFonts w:ascii="Times New Roman" w:hAnsi="Times New Roman"/>
                      <w:kern w:val="0"/>
                      <w:szCs w:val="21"/>
                    </w:rPr>
                    <w:t>）中行业代码及类别名称为</w:t>
                  </w:r>
                  <w:r w:rsidRPr="004E1D6E">
                    <w:rPr>
                      <w:rFonts w:ascii="Times New Roman" w:hAnsi="Times New Roman"/>
                      <w:kern w:val="0"/>
                      <w:szCs w:val="21"/>
                    </w:rPr>
                    <w:t>C33</w:t>
                  </w:r>
                  <w:r w:rsidRPr="004E1D6E">
                    <w:rPr>
                      <w:rFonts w:ascii="Times New Roman" w:hAnsi="Times New Roman"/>
                      <w:kern w:val="0"/>
                      <w:szCs w:val="21"/>
                    </w:rPr>
                    <w:t>金属制品、</w:t>
                  </w:r>
                  <w:r w:rsidRPr="004E1D6E">
                    <w:rPr>
                      <w:rFonts w:ascii="Times New Roman" w:hAnsi="Times New Roman"/>
                      <w:kern w:val="0"/>
                      <w:szCs w:val="21"/>
                    </w:rPr>
                    <w:t>C34</w:t>
                  </w:r>
                  <w:r w:rsidRPr="004E1D6E">
                    <w:rPr>
                      <w:rFonts w:ascii="Times New Roman" w:hAnsi="Times New Roman"/>
                      <w:kern w:val="0"/>
                      <w:szCs w:val="21"/>
                    </w:rPr>
                    <w:t>通用设备制造、</w:t>
                  </w:r>
                  <w:r w:rsidRPr="004E1D6E">
                    <w:rPr>
                      <w:rFonts w:ascii="Times New Roman" w:hAnsi="Times New Roman"/>
                      <w:kern w:val="0"/>
                      <w:szCs w:val="21"/>
                    </w:rPr>
                    <w:t>C35</w:t>
                  </w:r>
                  <w:r w:rsidRPr="004E1D6E">
                    <w:rPr>
                      <w:rFonts w:ascii="Times New Roman" w:hAnsi="Times New Roman"/>
                      <w:kern w:val="0"/>
                      <w:szCs w:val="21"/>
                    </w:rPr>
                    <w:t>专用设备制造、</w:t>
                  </w:r>
                  <w:r w:rsidRPr="004E1D6E">
                    <w:rPr>
                      <w:rFonts w:ascii="Times New Roman" w:hAnsi="Times New Roman"/>
                      <w:kern w:val="0"/>
                      <w:szCs w:val="21"/>
                    </w:rPr>
                    <w:t>C36</w:t>
                  </w:r>
                  <w:r w:rsidRPr="004E1D6E">
                    <w:rPr>
                      <w:rFonts w:ascii="Times New Roman" w:hAnsi="Times New Roman"/>
                      <w:kern w:val="0"/>
                      <w:szCs w:val="21"/>
                    </w:rPr>
                    <w:t>汽车制造、</w:t>
                  </w:r>
                  <w:r w:rsidRPr="004E1D6E">
                    <w:rPr>
                      <w:rFonts w:ascii="Times New Roman" w:hAnsi="Times New Roman"/>
                      <w:kern w:val="0"/>
                      <w:szCs w:val="21"/>
                    </w:rPr>
                    <w:t>C37</w:t>
                  </w:r>
                  <w:r w:rsidRPr="004E1D6E">
                    <w:rPr>
                      <w:rFonts w:ascii="Times New Roman" w:hAnsi="Times New Roman"/>
                      <w:kern w:val="0"/>
                      <w:szCs w:val="21"/>
                    </w:rPr>
                    <w:t>铁路、船舶、航空航天和其他运输设备制造、</w:t>
                  </w:r>
                  <w:r w:rsidRPr="004E1D6E">
                    <w:rPr>
                      <w:rFonts w:ascii="Times New Roman" w:hAnsi="Times New Roman"/>
                      <w:kern w:val="0"/>
                      <w:szCs w:val="21"/>
                    </w:rPr>
                    <w:t>C38</w:t>
                  </w:r>
                  <w:r w:rsidRPr="004E1D6E">
                    <w:rPr>
                      <w:rFonts w:ascii="Times New Roman" w:hAnsi="Times New Roman"/>
                      <w:kern w:val="0"/>
                      <w:szCs w:val="21"/>
                    </w:rPr>
                    <w:t>电气机械和器材制造、</w:t>
                  </w:r>
                  <w:r w:rsidRPr="004E1D6E">
                    <w:rPr>
                      <w:rFonts w:ascii="Times New Roman" w:hAnsi="Times New Roman"/>
                      <w:kern w:val="0"/>
                      <w:szCs w:val="21"/>
                    </w:rPr>
                    <w:t>C40</w:t>
                  </w:r>
                  <w:r w:rsidRPr="004E1D6E">
                    <w:rPr>
                      <w:rFonts w:ascii="Times New Roman" w:hAnsi="Times New Roman"/>
                      <w:kern w:val="0"/>
                      <w:szCs w:val="21"/>
                    </w:rPr>
                    <w:t>仪器仪表制造、</w:t>
                  </w:r>
                  <w:r w:rsidRPr="004E1D6E">
                    <w:rPr>
                      <w:rFonts w:ascii="Times New Roman" w:hAnsi="Times New Roman"/>
                      <w:kern w:val="0"/>
                      <w:szCs w:val="21"/>
                    </w:rPr>
                    <w:t>C43</w:t>
                  </w:r>
                  <w:r w:rsidRPr="004E1D6E">
                    <w:rPr>
                      <w:rFonts w:ascii="Times New Roman" w:hAnsi="Times New Roman"/>
                      <w:kern w:val="0"/>
                      <w:szCs w:val="21"/>
                    </w:rPr>
                    <w:t>金属制品、机械和设备修理等行业，重点整治范围为使用溶剂型涂料的汽车制造（</w:t>
                  </w:r>
                  <w:r w:rsidRPr="004E1D6E">
                    <w:rPr>
                      <w:rFonts w:ascii="Times New Roman" w:hAnsi="Times New Roman"/>
                      <w:kern w:val="0"/>
                      <w:szCs w:val="21"/>
                    </w:rPr>
                    <w:t>C36</w:t>
                  </w:r>
                  <w:r w:rsidRPr="004E1D6E">
                    <w:rPr>
                      <w:rFonts w:ascii="Times New Roman" w:hAnsi="Times New Roman"/>
                      <w:kern w:val="0"/>
                      <w:szCs w:val="21"/>
                    </w:rPr>
                    <w:t>）、集装箱制造（</w:t>
                  </w:r>
                  <w:r w:rsidRPr="004E1D6E">
                    <w:rPr>
                      <w:rFonts w:ascii="Times New Roman" w:hAnsi="Times New Roman"/>
                      <w:kern w:val="0"/>
                      <w:szCs w:val="21"/>
                    </w:rPr>
                    <w:t>C3331</w:t>
                  </w:r>
                  <w:r w:rsidRPr="004E1D6E">
                    <w:rPr>
                      <w:rFonts w:ascii="Times New Roman" w:hAnsi="Times New Roman"/>
                      <w:kern w:val="0"/>
                      <w:szCs w:val="21"/>
                    </w:rPr>
                    <w:t>）企业，有喷涂车间的汽车</w:t>
                  </w:r>
                  <w:r w:rsidRPr="004E1D6E">
                    <w:rPr>
                      <w:rFonts w:ascii="Times New Roman" w:hAnsi="Times New Roman"/>
                      <w:kern w:val="0"/>
                      <w:szCs w:val="21"/>
                    </w:rPr>
                    <w:t>4S</w:t>
                  </w:r>
                  <w:r w:rsidRPr="004E1D6E">
                    <w:rPr>
                      <w:rFonts w:ascii="Times New Roman" w:hAnsi="Times New Roman"/>
                      <w:kern w:val="0"/>
                      <w:szCs w:val="21"/>
                    </w:rPr>
                    <w:t>店等汽车维修保养单位。</w:t>
                  </w:r>
                </w:p>
              </w:tc>
              <w:tc>
                <w:tcPr>
                  <w:tcW w:w="2313" w:type="dxa"/>
                  <w:vAlign w:val="center"/>
                </w:tcPr>
                <w:p w:rsidR="00A81D8C" w:rsidRPr="004E1D6E" w:rsidRDefault="00A81D8C" w:rsidP="00F24EB6">
                  <w:pPr>
                    <w:pStyle w:val="CharCharCharChar0"/>
                    <w:rPr>
                      <w:szCs w:val="21"/>
                    </w:rPr>
                  </w:pPr>
                  <w:r w:rsidRPr="004E1D6E">
                    <w:rPr>
                      <w:szCs w:val="21"/>
                    </w:rPr>
                    <w:t>本项目属于</w:t>
                  </w:r>
                  <w:r w:rsidRPr="004E1D6E">
                    <w:rPr>
                      <w:szCs w:val="21"/>
                    </w:rPr>
                    <w:t>C35</w:t>
                  </w:r>
                  <w:r w:rsidRPr="004E1D6E">
                    <w:rPr>
                      <w:szCs w:val="21"/>
                    </w:rPr>
                    <w:t>专用设备制造行业</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1.</w:t>
                  </w:r>
                  <w:r w:rsidRPr="004E1D6E">
                    <w:rPr>
                      <w:kern w:val="0"/>
                      <w:szCs w:val="21"/>
                    </w:rPr>
                    <w:t>提高低挥发性有机物含量的涂料使用比例。根据涂装工艺的不同，鼓励使用水性漆固份、粉末、紫外光固化涂料等低</w:t>
                  </w:r>
                  <w:r w:rsidRPr="004E1D6E">
                    <w:rPr>
                      <w:kern w:val="0"/>
                      <w:szCs w:val="21"/>
                    </w:rPr>
                    <w:t>VOCs</w:t>
                  </w:r>
                  <w:r w:rsidRPr="004E1D6E">
                    <w:rPr>
                      <w:kern w:val="0"/>
                      <w:szCs w:val="21"/>
                    </w:rPr>
                    <w:t>含量的环保型涂料，限制使用溶剂型涂料，其中汽车制造、家具制造、电子和电器产品制造企业环保型涂料使用比例达到</w:t>
                  </w:r>
                  <w:r w:rsidRPr="004E1D6E">
                    <w:rPr>
                      <w:kern w:val="0"/>
                      <w:szCs w:val="21"/>
                    </w:rPr>
                    <w:t>50%</w:t>
                  </w:r>
                  <w:r w:rsidRPr="004E1D6E">
                    <w:rPr>
                      <w:kern w:val="0"/>
                      <w:szCs w:val="21"/>
                    </w:rPr>
                    <w:t>以上</w:t>
                  </w:r>
                </w:p>
              </w:tc>
              <w:tc>
                <w:tcPr>
                  <w:tcW w:w="2313" w:type="dxa"/>
                  <w:vAlign w:val="center"/>
                </w:tcPr>
                <w:p w:rsidR="00A81D8C" w:rsidRPr="004E1D6E" w:rsidRDefault="00A81D8C" w:rsidP="00F24EB6">
                  <w:pPr>
                    <w:adjustRightInd w:val="0"/>
                    <w:snapToGrid w:val="0"/>
                    <w:ind w:firstLineChars="4" w:firstLine="8"/>
                    <w:rPr>
                      <w:rFonts w:ascii="Times New Roman" w:hAnsi="Times New Roman"/>
                      <w:szCs w:val="21"/>
                    </w:rPr>
                  </w:pPr>
                  <w:r w:rsidRPr="004E1D6E">
                    <w:rPr>
                      <w:rFonts w:ascii="Times New Roman" w:hAnsi="Times New Roman"/>
                      <w:kern w:val="0"/>
                      <w:szCs w:val="21"/>
                    </w:rPr>
                    <w:t>本项目喷漆采用环氧底漆、醇酸调和面漆。固份含量高达</w:t>
                  </w:r>
                  <w:r w:rsidRPr="004E1D6E">
                    <w:rPr>
                      <w:rFonts w:ascii="Times New Roman" w:hAnsi="Times New Roman"/>
                      <w:kern w:val="0"/>
                      <w:szCs w:val="21"/>
                    </w:rPr>
                    <w:t>75%</w:t>
                  </w:r>
                  <w:r w:rsidRPr="004E1D6E">
                    <w:rPr>
                      <w:rFonts w:ascii="Times New Roman" w:hAnsi="Times New Roman"/>
                      <w:kern w:val="0"/>
                      <w:szCs w:val="21"/>
                    </w:rPr>
                    <w:t>以上，属于高固份涂料</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lastRenderedPageBreak/>
                    <w:t>2.</w:t>
                  </w:r>
                  <w:r w:rsidRPr="004E1D6E">
                    <w:rPr>
                      <w:kern w:val="0"/>
                      <w:szCs w:val="21"/>
                    </w:rPr>
                    <w:t>积极推广绿色涂装工艺。推广采用静电喷涂、淋涂、辊涂、浸涂等涂装效率较高的涂装工艺，降低单位产品的挥发性有机物排放量。汽车制造喷涂、维修喷涂和补漆工序使用的涂料</w:t>
                  </w:r>
                  <w:r w:rsidRPr="004E1D6E">
                    <w:rPr>
                      <w:kern w:val="0"/>
                      <w:szCs w:val="21"/>
                    </w:rPr>
                    <w:t>VOCs</w:t>
                  </w:r>
                  <w:r w:rsidRPr="004E1D6E">
                    <w:rPr>
                      <w:kern w:val="0"/>
                      <w:szCs w:val="21"/>
                    </w:rPr>
                    <w:t>含量应符合《汽车涂料中有害物质限量》（</w:t>
                  </w:r>
                  <w:r w:rsidRPr="004E1D6E">
                    <w:rPr>
                      <w:kern w:val="0"/>
                      <w:szCs w:val="21"/>
                    </w:rPr>
                    <w:t>GB24409</w:t>
                  </w:r>
                  <w:r w:rsidRPr="004E1D6E">
                    <w:rPr>
                      <w:kern w:val="0"/>
                      <w:szCs w:val="21"/>
                    </w:rPr>
                    <w:t>）的规</w:t>
                  </w:r>
                  <w:r w:rsidRPr="004E1D6E">
                    <w:rPr>
                      <w:kern w:val="0"/>
                      <w:szCs w:val="21"/>
                    </w:rPr>
                    <w:cr/>
                  </w:r>
                  <w:r w:rsidRPr="004E1D6E">
                    <w:rPr>
                      <w:kern w:val="0"/>
                      <w:szCs w:val="21"/>
                    </w:rPr>
                    <w:t>，集装箱制</w:t>
                  </w:r>
                  <w:r w:rsidRPr="004E1D6E">
                    <w:rPr>
                      <w:kern w:val="0"/>
                      <w:szCs w:val="21"/>
                    </w:rPr>
                    <w:cr/>
                  </w:r>
                  <w:r w:rsidRPr="004E1D6E">
                    <w:rPr>
                      <w:kern w:val="0"/>
                      <w:szCs w:val="21"/>
                    </w:rPr>
                    <w:t>生产过程使用的涂料应符合《集装箱涂料》（</w:t>
                  </w:r>
                  <w:r w:rsidRPr="004E1D6E">
                    <w:rPr>
                      <w:kern w:val="0"/>
                      <w:szCs w:val="21"/>
                    </w:rPr>
                    <w:t>JH/T E01</w:t>
                  </w:r>
                  <w:r w:rsidRPr="004E1D6E">
                    <w:rPr>
                      <w:kern w:val="0"/>
                      <w:szCs w:val="21"/>
                    </w:rPr>
                    <w:t>）的规定</w:t>
                  </w:r>
                </w:p>
              </w:tc>
              <w:tc>
                <w:tcPr>
                  <w:tcW w:w="2313" w:type="dxa"/>
                  <w:vAlign w:val="center"/>
                </w:tcPr>
                <w:p w:rsidR="00A81D8C" w:rsidRPr="004E1D6E" w:rsidRDefault="00A81D8C" w:rsidP="00F24EB6">
                  <w:pPr>
                    <w:adjustRightInd w:val="0"/>
                    <w:snapToGrid w:val="0"/>
                    <w:ind w:firstLineChars="4" w:firstLine="8"/>
                    <w:rPr>
                      <w:rFonts w:ascii="Times New Roman" w:hAnsi="Times New Roman"/>
                      <w:szCs w:val="21"/>
                    </w:rPr>
                  </w:pPr>
                  <w:r w:rsidRPr="004E1D6E">
                    <w:rPr>
                      <w:rFonts w:ascii="Times New Roman" w:hAnsi="Times New Roman"/>
                      <w:szCs w:val="21"/>
                    </w:rPr>
                    <w:t>本项目不属于汽车制造</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3.</w:t>
                  </w:r>
                  <w:r w:rsidRPr="004E1D6E">
                    <w:rPr>
                      <w:kern w:val="0"/>
                      <w:szCs w:val="21"/>
                    </w:rPr>
                    <w:t>加强工艺废气逸散控制。涂料、稀释剂、清洗剂等含</w:t>
                  </w:r>
                  <w:r w:rsidRPr="004E1D6E">
                    <w:rPr>
                      <w:kern w:val="0"/>
                      <w:szCs w:val="21"/>
                    </w:rPr>
                    <w:t>VOCs</w:t>
                  </w:r>
                  <w:r w:rsidRPr="004E1D6E">
                    <w:rPr>
                      <w:kern w:val="0"/>
                      <w:szCs w:val="21"/>
                    </w:rPr>
                    <w:t>的原辅材料应储存或设置于密封容器或密闭工作间内以减少</w:t>
                  </w:r>
                  <w:r w:rsidRPr="004E1D6E">
                    <w:rPr>
                      <w:kern w:val="0"/>
                      <w:szCs w:val="21"/>
                    </w:rPr>
                    <w:t>VOCs</w:t>
                  </w:r>
                  <w:r w:rsidRPr="004E1D6E">
                    <w:rPr>
                      <w:kern w:val="0"/>
                      <w:szCs w:val="21"/>
                    </w:rPr>
                    <w:t>的无组织排放。各类表面涂装和烘干等产生</w:t>
                  </w:r>
                  <w:r w:rsidRPr="004E1D6E">
                    <w:rPr>
                      <w:kern w:val="0"/>
                      <w:szCs w:val="21"/>
                    </w:rPr>
                    <w:t>VOCs</w:t>
                  </w:r>
                  <w:r w:rsidRPr="004E1D6E">
                    <w:rPr>
                      <w:kern w:val="0"/>
                      <w:szCs w:val="21"/>
                    </w:rPr>
                    <w:t>废气的生产工艺应尽可能设置于密闭工作间内，集中排风并导入</w:t>
                  </w:r>
                  <w:r w:rsidRPr="004E1D6E">
                    <w:rPr>
                      <w:kern w:val="0"/>
                      <w:szCs w:val="21"/>
                    </w:rPr>
                    <w:t>VOCs</w:t>
                  </w:r>
                  <w:r w:rsidRPr="004E1D6E">
                    <w:rPr>
                      <w:kern w:val="0"/>
                      <w:szCs w:val="21"/>
                    </w:rPr>
                    <w:t>污染控制设备进行处理；无法设置密闭工作间的生产线，</w:t>
                  </w:r>
                  <w:r w:rsidRPr="004E1D6E">
                    <w:rPr>
                      <w:kern w:val="0"/>
                      <w:szCs w:val="21"/>
                    </w:rPr>
                    <w:t>VOCs</w:t>
                  </w:r>
                  <w:r w:rsidRPr="004E1D6E">
                    <w:rPr>
                      <w:kern w:val="0"/>
                      <w:szCs w:val="21"/>
                    </w:rPr>
                    <w:t>排放工段应尽可能设置集气罩、排风管道组成的排气系统。使用溶剂型涂料的汽车涂装工线、流平室、烘干室</w:t>
                  </w:r>
                  <w:r w:rsidRPr="004E1D6E">
                    <w:rPr>
                      <w:kern w:val="0"/>
                      <w:szCs w:val="21"/>
                    </w:rPr>
                    <w:t>VOCs</w:t>
                  </w:r>
                  <w:r w:rsidRPr="004E1D6E">
                    <w:rPr>
                      <w:kern w:val="0"/>
                      <w:szCs w:val="21"/>
                    </w:rPr>
                    <w:t>废气收集率不低于</w:t>
                  </w:r>
                  <w:r w:rsidRPr="004E1D6E">
                    <w:rPr>
                      <w:kern w:val="0"/>
                      <w:szCs w:val="21"/>
                    </w:rPr>
                    <w:t>95%</w:t>
                  </w:r>
                  <w:r w:rsidRPr="004E1D6E">
                    <w:rPr>
                      <w:kern w:val="0"/>
                      <w:szCs w:val="21"/>
                    </w:rPr>
                    <w:t>，其他使用溶剂型涂料的涂装工艺线</w:t>
                  </w:r>
                  <w:r w:rsidRPr="004E1D6E">
                    <w:rPr>
                      <w:kern w:val="0"/>
                      <w:szCs w:val="21"/>
                    </w:rPr>
                    <w:t>VOCs</w:t>
                  </w:r>
                  <w:r w:rsidRPr="004E1D6E">
                    <w:rPr>
                      <w:kern w:val="0"/>
                      <w:szCs w:val="21"/>
                    </w:rPr>
                    <w:t>废气收集率应达到</w:t>
                  </w:r>
                  <w:r w:rsidRPr="004E1D6E">
                    <w:rPr>
                      <w:kern w:val="0"/>
                      <w:szCs w:val="21"/>
                    </w:rPr>
                    <w:t>90%</w:t>
                  </w:r>
                  <w:r w:rsidRPr="004E1D6E">
                    <w:rPr>
                      <w:kern w:val="0"/>
                      <w:szCs w:val="21"/>
                    </w:rPr>
                    <w:t>以上</w:t>
                  </w:r>
                </w:p>
              </w:tc>
              <w:tc>
                <w:tcPr>
                  <w:tcW w:w="2313" w:type="dxa"/>
                  <w:vAlign w:val="center"/>
                </w:tcPr>
                <w:p w:rsidR="00A81D8C" w:rsidRPr="004E1D6E" w:rsidRDefault="00A81D8C" w:rsidP="00F24EB6">
                  <w:pPr>
                    <w:adjustRightInd w:val="0"/>
                    <w:snapToGrid w:val="0"/>
                    <w:ind w:firstLineChars="4" w:firstLine="8"/>
                    <w:rPr>
                      <w:rFonts w:ascii="Times New Roman" w:hAnsi="Times New Roman"/>
                      <w:szCs w:val="21"/>
                    </w:rPr>
                  </w:pPr>
                  <w:r w:rsidRPr="004E1D6E">
                    <w:rPr>
                      <w:rFonts w:ascii="Times New Roman" w:hAnsi="Times New Roman"/>
                      <w:kern w:val="0"/>
                      <w:szCs w:val="21"/>
                    </w:rPr>
                    <w:t>本项目油漆、稀释剂等含</w:t>
                  </w:r>
                  <w:r w:rsidRPr="004E1D6E">
                    <w:rPr>
                      <w:rFonts w:ascii="Times New Roman" w:hAnsi="Times New Roman"/>
                      <w:kern w:val="0"/>
                      <w:szCs w:val="21"/>
                    </w:rPr>
                    <w:t>VOCs</w:t>
                  </w:r>
                  <w:r w:rsidRPr="004E1D6E">
                    <w:rPr>
                      <w:rFonts w:ascii="Times New Roman" w:hAnsi="Times New Roman"/>
                      <w:kern w:val="0"/>
                      <w:szCs w:val="21"/>
                    </w:rPr>
                    <w:t>的原辅材料均储存在密封仓库内；</w:t>
                  </w:r>
                  <w:r w:rsidRPr="004E1D6E">
                    <w:rPr>
                      <w:rFonts w:ascii="Times New Roman" w:hAnsi="Times New Roman"/>
                      <w:szCs w:val="21"/>
                    </w:rPr>
                    <w:t>喷漆工艺设置在密闭喷漆室内，喷漆产生的</w:t>
                  </w:r>
                  <w:r w:rsidRPr="004E1D6E">
                    <w:rPr>
                      <w:rFonts w:ascii="Times New Roman" w:hAnsi="Times New Roman"/>
                      <w:szCs w:val="21"/>
                    </w:rPr>
                    <w:t>VOCs</w:t>
                  </w:r>
                  <w:r w:rsidRPr="004E1D6E">
                    <w:rPr>
                      <w:rFonts w:ascii="Times New Roman" w:hAnsi="Times New Roman"/>
                      <w:szCs w:val="21"/>
                    </w:rPr>
                    <w:t>、漆雾采用上送风、下引风方式收集，收集效率在</w:t>
                  </w:r>
                  <w:r w:rsidRPr="004E1D6E">
                    <w:rPr>
                      <w:rFonts w:ascii="Times New Roman" w:hAnsi="Times New Roman"/>
                      <w:szCs w:val="21"/>
                    </w:rPr>
                    <w:t>95%</w:t>
                  </w:r>
                  <w:r w:rsidRPr="004E1D6E">
                    <w:rPr>
                      <w:rFonts w:ascii="Times New Roman" w:hAnsi="Times New Roman"/>
                      <w:szCs w:val="21"/>
                    </w:rPr>
                    <w:t>。</w:t>
                  </w:r>
                  <w:r w:rsidRPr="004E1D6E">
                    <w:rPr>
                      <w:rFonts w:ascii="Times New Roman" w:hAnsi="Times New Roman"/>
                      <w:szCs w:val="21"/>
                    </w:rPr>
                    <w:t xml:space="preserve"> </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4.</w:t>
                  </w:r>
                  <w:r w:rsidRPr="004E1D6E">
                    <w:rPr>
                      <w:kern w:val="0"/>
                      <w:szCs w:val="21"/>
                    </w:rPr>
                    <w:t>开展工艺废气治理。烘干废气应收集后采用焚烧方式处理，流平废气原则上纳入烘干废气处理系统一并处理。喷漆废气宜在高效除漆雾的基础上采用吸附浓缩</w:t>
                  </w:r>
                  <w:r w:rsidRPr="004E1D6E">
                    <w:rPr>
                      <w:kern w:val="0"/>
                      <w:szCs w:val="21"/>
                    </w:rPr>
                    <w:t>+</w:t>
                  </w:r>
                  <w:r w:rsidRPr="004E1D6E">
                    <w:rPr>
                      <w:kern w:val="0"/>
                      <w:szCs w:val="21"/>
                    </w:rPr>
                    <w:t>焚烧方式处理，宜采用干式过滤高效除漆雾，也可采用湿式水帘</w:t>
                  </w:r>
                  <w:r w:rsidRPr="004E1D6E">
                    <w:rPr>
                      <w:kern w:val="0"/>
                      <w:szCs w:val="21"/>
                    </w:rPr>
                    <w:t>+</w:t>
                  </w:r>
                  <w:r w:rsidRPr="004E1D6E">
                    <w:rPr>
                      <w:kern w:val="0"/>
                      <w:szCs w:val="21"/>
                    </w:rPr>
                    <w:t>多级过滤除湿联合装置。规模不大、不至于扰民的小型涂装企业也可采用低温等离子技术、活性炭吸附等方式净化后达标排放。</w:t>
                  </w:r>
                  <w:r w:rsidRPr="004E1D6E">
                    <w:rPr>
                      <w:kern w:val="0"/>
                      <w:szCs w:val="21"/>
                    </w:rPr>
                    <w:t>VOCs</w:t>
                  </w:r>
                  <w:r w:rsidRPr="004E1D6E">
                    <w:rPr>
                      <w:kern w:val="0"/>
                      <w:szCs w:val="21"/>
                    </w:rPr>
                    <w:t>污染控制装置应与工艺设施同步运转，使用溶剂型涂料涂装工艺的</w:t>
                  </w:r>
                  <w:r w:rsidRPr="004E1D6E">
                    <w:rPr>
                      <w:kern w:val="0"/>
                      <w:szCs w:val="21"/>
                    </w:rPr>
                    <w:t>VOCs</w:t>
                  </w:r>
                  <w:r w:rsidRPr="004E1D6E">
                    <w:rPr>
                      <w:kern w:val="0"/>
                      <w:szCs w:val="21"/>
                    </w:rPr>
                    <w:t>去除率应达到</w:t>
                  </w:r>
                  <w:r w:rsidRPr="004E1D6E">
                    <w:rPr>
                      <w:kern w:val="0"/>
                      <w:szCs w:val="21"/>
                    </w:rPr>
                    <w:t>90%</w:t>
                  </w:r>
                  <w:r w:rsidRPr="004E1D6E">
                    <w:rPr>
                      <w:kern w:val="0"/>
                      <w:szCs w:val="21"/>
                    </w:rPr>
                    <w:t>以上。</w:t>
                  </w:r>
                </w:p>
              </w:tc>
              <w:tc>
                <w:tcPr>
                  <w:tcW w:w="2313" w:type="dxa"/>
                  <w:vAlign w:val="center"/>
                </w:tcPr>
                <w:p w:rsidR="00A81D8C" w:rsidRPr="004E1D6E" w:rsidRDefault="00A81D8C" w:rsidP="00F24EB6">
                  <w:pPr>
                    <w:adjustRightInd w:val="0"/>
                    <w:snapToGrid w:val="0"/>
                    <w:ind w:firstLineChars="4" w:firstLine="8"/>
                    <w:rPr>
                      <w:rFonts w:ascii="Times New Roman" w:hAnsi="Times New Roman"/>
                      <w:szCs w:val="21"/>
                    </w:rPr>
                  </w:pPr>
                  <w:r w:rsidRPr="004E1D6E">
                    <w:rPr>
                      <w:rFonts w:ascii="Times New Roman" w:hAnsi="Times New Roman"/>
                      <w:szCs w:val="21"/>
                    </w:rPr>
                    <w:t>本项目属于</w:t>
                  </w:r>
                  <w:r w:rsidRPr="004E1D6E">
                    <w:rPr>
                      <w:rFonts w:ascii="Times New Roman" w:hAnsi="Times New Roman"/>
                      <w:kern w:val="0"/>
                      <w:szCs w:val="21"/>
                    </w:rPr>
                    <w:t>规模不大、不至于扰民的小型涂装企业，拟采用</w:t>
                  </w:r>
                  <w:r w:rsidRPr="004E1D6E">
                    <w:rPr>
                      <w:rFonts w:ascii="Times New Roman" w:hAnsi="Times New Roman"/>
                      <w:kern w:val="0"/>
                      <w:szCs w:val="21"/>
                    </w:rPr>
                    <w:t>“</w:t>
                  </w:r>
                  <w:r w:rsidRPr="004E1D6E">
                    <w:rPr>
                      <w:rFonts w:ascii="Times New Roman" w:hAnsi="Times New Roman"/>
                      <w:kern w:val="0"/>
                      <w:szCs w:val="21"/>
                    </w:rPr>
                    <w:t>纤维棉过滤</w:t>
                  </w:r>
                  <w:r w:rsidRPr="004E1D6E">
                    <w:rPr>
                      <w:rFonts w:ascii="Times New Roman" w:hAnsi="Times New Roman"/>
                      <w:kern w:val="0"/>
                      <w:szCs w:val="21"/>
                    </w:rPr>
                    <w:t>+UV</w:t>
                  </w:r>
                  <w:r w:rsidRPr="004E1D6E">
                    <w:rPr>
                      <w:rFonts w:ascii="Times New Roman" w:hAnsi="Times New Roman"/>
                      <w:kern w:val="0"/>
                      <w:szCs w:val="21"/>
                    </w:rPr>
                    <w:t>光氧催化</w:t>
                  </w:r>
                  <w:r w:rsidRPr="004E1D6E">
                    <w:rPr>
                      <w:rFonts w:ascii="Times New Roman" w:hAnsi="Times New Roman"/>
                      <w:kern w:val="0"/>
                      <w:szCs w:val="21"/>
                    </w:rPr>
                    <w:t>+</w:t>
                  </w:r>
                  <w:r w:rsidRPr="004E1D6E">
                    <w:rPr>
                      <w:rFonts w:ascii="Times New Roman" w:hAnsi="Times New Roman"/>
                      <w:kern w:val="0"/>
                      <w:szCs w:val="21"/>
                    </w:rPr>
                    <w:t>活性炭</w:t>
                  </w:r>
                  <w:r w:rsidRPr="004E1D6E">
                    <w:rPr>
                      <w:rFonts w:ascii="Times New Roman" w:hAnsi="Times New Roman"/>
                      <w:kern w:val="0"/>
                      <w:szCs w:val="21"/>
                    </w:rPr>
                    <w:t>”</w:t>
                  </w:r>
                  <w:r w:rsidRPr="004E1D6E">
                    <w:rPr>
                      <w:rFonts w:ascii="Times New Roman" w:hAnsi="Times New Roman"/>
                      <w:kern w:val="0"/>
                      <w:szCs w:val="21"/>
                    </w:rPr>
                    <w:t>装置净化后达标排放</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szCs w:val="21"/>
                    </w:rPr>
                  </w:pPr>
                  <w:r w:rsidRPr="004E1D6E">
                    <w:rPr>
                      <w:kern w:val="0"/>
                      <w:szCs w:val="21"/>
                    </w:rPr>
                    <w:t>四、保障措施（略）</w:t>
                  </w:r>
                </w:p>
              </w:tc>
              <w:tc>
                <w:tcPr>
                  <w:tcW w:w="2313" w:type="dxa"/>
                  <w:vAlign w:val="center"/>
                </w:tcPr>
                <w:p w:rsidR="00A81D8C" w:rsidRPr="004E1D6E" w:rsidRDefault="00A81D8C" w:rsidP="00F24EB6">
                  <w:pPr>
                    <w:adjustRightInd w:val="0"/>
                    <w:snapToGrid w:val="0"/>
                    <w:ind w:firstLineChars="4" w:firstLine="8"/>
                    <w:jc w:val="center"/>
                    <w:rPr>
                      <w:rFonts w:ascii="Times New Roman" w:hAnsi="Times New Roman"/>
                      <w:szCs w:val="21"/>
                    </w:rPr>
                  </w:pPr>
                  <w:r w:rsidRPr="004E1D6E">
                    <w:rPr>
                      <w:rFonts w:ascii="Times New Roman" w:hAnsi="Times New Roman"/>
                      <w:szCs w:val="21"/>
                    </w:rPr>
                    <w:t>/</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9224" w:type="dxa"/>
                  <w:gridSpan w:val="3"/>
                  <w:vAlign w:val="center"/>
                </w:tcPr>
                <w:p w:rsidR="00A81D8C" w:rsidRPr="004E1D6E" w:rsidRDefault="00A81D8C" w:rsidP="00F24EB6">
                  <w:pPr>
                    <w:pStyle w:val="CharCharCharChar0"/>
                    <w:rPr>
                      <w:szCs w:val="21"/>
                    </w:rPr>
                  </w:pPr>
                  <w:r w:rsidRPr="004E1D6E">
                    <w:rPr>
                      <w:kern w:val="0"/>
                      <w:szCs w:val="21"/>
                    </w:rPr>
                    <w:t>附件</w:t>
                  </w:r>
                  <w:r w:rsidRPr="004E1D6E">
                    <w:rPr>
                      <w:kern w:val="0"/>
                      <w:szCs w:val="21"/>
                    </w:rPr>
                    <w:t>1</w:t>
                  </w:r>
                  <w:r w:rsidRPr="004E1D6E">
                    <w:rPr>
                      <w:kern w:val="0"/>
                      <w:szCs w:val="21"/>
                    </w:rPr>
                    <w:t>重点行业</w:t>
                  </w:r>
                  <w:r w:rsidRPr="004E1D6E">
                    <w:rPr>
                      <w:kern w:val="0"/>
                      <w:szCs w:val="21"/>
                    </w:rPr>
                    <w:t>VOCs</w:t>
                  </w:r>
                  <w:r w:rsidRPr="004E1D6E">
                    <w:rPr>
                      <w:kern w:val="0"/>
                      <w:szCs w:val="21"/>
                    </w:rPr>
                    <w:t>污染治理总体要求</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（一）所有产生</w:t>
                  </w:r>
                  <w:r w:rsidRPr="004E1D6E">
                    <w:rPr>
                      <w:kern w:val="0"/>
                      <w:szCs w:val="21"/>
                    </w:rPr>
                    <w:t>VOCs</w:t>
                  </w:r>
                  <w:r w:rsidRPr="004E1D6E">
                    <w:rPr>
                      <w:kern w:val="0"/>
                      <w:szCs w:val="21"/>
                    </w:rPr>
                    <w:t>污染的企业均应采用密闭化的生产系统，封闭一切不必要的开口，尽可能采用环保型原辅料、生产工艺和装备，从源头控制</w:t>
                  </w:r>
                  <w:r w:rsidRPr="004E1D6E">
                    <w:rPr>
                      <w:kern w:val="0"/>
                      <w:szCs w:val="21"/>
                    </w:rPr>
                    <w:t>VOCs</w:t>
                  </w:r>
                  <w:r w:rsidRPr="004E1D6E">
                    <w:rPr>
                      <w:kern w:val="0"/>
                      <w:szCs w:val="21"/>
                    </w:rPr>
                    <w:t>废气的产生和无组织排放。</w:t>
                  </w:r>
                </w:p>
              </w:tc>
              <w:tc>
                <w:tcPr>
                  <w:tcW w:w="2313" w:type="dxa"/>
                  <w:vAlign w:val="center"/>
                </w:tcPr>
                <w:p w:rsidR="00A81D8C" w:rsidRPr="004E1D6E" w:rsidRDefault="00A81D8C" w:rsidP="00F24EB6">
                  <w:pPr>
                    <w:adjustRightInd w:val="0"/>
                    <w:snapToGrid w:val="0"/>
                    <w:ind w:firstLineChars="4" w:firstLine="8"/>
                    <w:rPr>
                      <w:rFonts w:ascii="Times New Roman" w:hAnsi="Times New Roman"/>
                      <w:szCs w:val="21"/>
                    </w:rPr>
                  </w:pPr>
                  <w:r w:rsidRPr="004E1D6E">
                    <w:rPr>
                      <w:rFonts w:ascii="Times New Roman" w:hAnsi="Times New Roman"/>
                      <w:kern w:val="0"/>
                      <w:szCs w:val="21"/>
                    </w:rPr>
                    <w:t>本项目喷漆产生</w:t>
                  </w:r>
                  <w:r w:rsidRPr="004E1D6E">
                    <w:rPr>
                      <w:rFonts w:ascii="Times New Roman" w:hAnsi="Times New Roman"/>
                      <w:kern w:val="0"/>
                      <w:szCs w:val="21"/>
                    </w:rPr>
                    <w:t>VOCs</w:t>
                  </w:r>
                  <w:r w:rsidRPr="004E1D6E">
                    <w:rPr>
                      <w:rFonts w:ascii="Times New Roman" w:hAnsi="Times New Roman"/>
                      <w:kern w:val="0"/>
                      <w:szCs w:val="21"/>
                    </w:rPr>
                    <w:t>废气的工艺线均设置于密闭车间内，采用上送风、下引风方式收集，经纤维棉过滤后进入</w:t>
                  </w:r>
                  <w:r w:rsidRPr="004E1D6E">
                    <w:rPr>
                      <w:rFonts w:ascii="Times New Roman" w:hAnsi="Times New Roman"/>
                      <w:kern w:val="0"/>
                      <w:szCs w:val="21"/>
                    </w:rPr>
                    <w:t>UV</w:t>
                  </w:r>
                  <w:r w:rsidRPr="004E1D6E">
                    <w:rPr>
                      <w:rFonts w:ascii="Times New Roman" w:hAnsi="Times New Roman"/>
                      <w:kern w:val="0"/>
                      <w:szCs w:val="21"/>
                    </w:rPr>
                    <w:t>光氧催化</w:t>
                  </w:r>
                  <w:r w:rsidRPr="004E1D6E">
                    <w:rPr>
                      <w:rFonts w:ascii="Times New Roman" w:hAnsi="Times New Roman"/>
                      <w:kern w:val="0"/>
                      <w:szCs w:val="21"/>
                    </w:rPr>
                    <w:t>+</w:t>
                  </w:r>
                  <w:r w:rsidRPr="004E1D6E">
                    <w:rPr>
                      <w:rFonts w:ascii="Times New Roman" w:hAnsi="Times New Roman"/>
                      <w:kern w:val="0"/>
                      <w:szCs w:val="21"/>
                    </w:rPr>
                    <w:t>活性炭吸附</w:t>
                  </w:r>
                  <w:r w:rsidRPr="004E1D6E">
                    <w:rPr>
                      <w:rFonts w:ascii="Times New Roman" w:hAnsi="Times New Roman"/>
                      <w:kern w:val="0"/>
                      <w:szCs w:val="21"/>
                    </w:rPr>
                    <w:t>”</w:t>
                  </w:r>
                  <w:r w:rsidRPr="004E1D6E">
                    <w:rPr>
                      <w:rFonts w:ascii="Times New Roman" w:hAnsi="Times New Roman"/>
                      <w:kern w:val="0"/>
                      <w:szCs w:val="21"/>
                    </w:rPr>
                    <w:t>装置处理。</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（二）鼓励回收利用</w:t>
                  </w:r>
                  <w:r w:rsidRPr="004E1D6E">
                    <w:rPr>
                      <w:kern w:val="0"/>
                      <w:szCs w:val="21"/>
                    </w:rPr>
                    <w:t>VOCs</w:t>
                  </w:r>
                  <w:r w:rsidRPr="004E1D6E">
                    <w:rPr>
                      <w:kern w:val="0"/>
                      <w:szCs w:val="21"/>
                    </w:rPr>
                    <w:t>废气，并优先在生产系统内回用。宜对浓度和性状差异大的废气分类收集，采用适宜的方式进行有效处理，确保</w:t>
                  </w:r>
                  <w:r w:rsidRPr="004E1D6E">
                    <w:rPr>
                      <w:kern w:val="0"/>
                      <w:szCs w:val="21"/>
                    </w:rPr>
                    <w:t>VOCs</w:t>
                  </w:r>
                  <w:r w:rsidRPr="004E1D6E">
                    <w:rPr>
                      <w:kern w:val="0"/>
                      <w:szCs w:val="21"/>
                    </w:rPr>
                    <w:t>总去除率满足管理要求。废气处理的工艺路线应根据废气产生量、污染物组分和性质、温度、压力等因素，综合分析后合理选择：</w:t>
                  </w:r>
                </w:p>
                <w:p w:rsidR="00A81D8C" w:rsidRPr="004E1D6E" w:rsidRDefault="00A81D8C" w:rsidP="00F24EB6">
                  <w:pPr>
                    <w:pStyle w:val="CharCharCharChar0"/>
                    <w:rPr>
                      <w:kern w:val="0"/>
                      <w:szCs w:val="21"/>
                    </w:rPr>
                  </w:pPr>
                  <w:r w:rsidRPr="004E1D6E">
                    <w:rPr>
                      <w:kern w:val="0"/>
                      <w:szCs w:val="21"/>
                    </w:rPr>
                    <w:t>1.</w:t>
                  </w:r>
                  <w:r w:rsidRPr="004E1D6E">
                    <w:rPr>
                      <w:kern w:val="0"/>
                      <w:szCs w:val="21"/>
                    </w:rPr>
                    <w:t>对于</w:t>
                  </w:r>
                  <w:r w:rsidRPr="004E1D6E">
                    <w:rPr>
                      <w:kern w:val="0"/>
                      <w:szCs w:val="21"/>
                    </w:rPr>
                    <w:t>5000ppm</w:t>
                  </w:r>
                  <w:r w:rsidRPr="004E1D6E">
                    <w:rPr>
                      <w:kern w:val="0"/>
                      <w:szCs w:val="21"/>
                    </w:rPr>
                    <w:t>以上的高浓度</w:t>
                  </w:r>
                  <w:r w:rsidRPr="004E1D6E">
                    <w:rPr>
                      <w:kern w:val="0"/>
                      <w:szCs w:val="21"/>
                    </w:rPr>
                    <w:t>VOCs</w:t>
                  </w:r>
                  <w:r w:rsidRPr="004E1D6E">
                    <w:rPr>
                      <w:kern w:val="0"/>
                      <w:szCs w:val="21"/>
                    </w:rPr>
                    <w:t>废气，优先采用冷凝、吸附回收等技术对废气中的</w:t>
                  </w:r>
                  <w:r w:rsidRPr="004E1D6E">
                    <w:rPr>
                      <w:kern w:val="0"/>
                      <w:szCs w:val="21"/>
                    </w:rPr>
                    <w:t>VOCs</w:t>
                  </w:r>
                  <w:r w:rsidRPr="004E1D6E">
                    <w:rPr>
                      <w:kern w:val="0"/>
                      <w:szCs w:val="21"/>
                    </w:rPr>
                    <w:t>回收利用，并辅以其他治理技术实现达标排放，总净化效率达到</w:t>
                  </w:r>
                  <w:r w:rsidRPr="004E1D6E">
                    <w:rPr>
                      <w:kern w:val="0"/>
                      <w:szCs w:val="21"/>
                    </w:rPr>
                    <w:t>95%</w:t>
                  </w:r>
                  <w:r w:rsidRPr="004E1D6E">
                    <w:rPr>
                      <w:kern w:val="0"/>
                      <w:szCs w:val="21"/>
                    </w:rPr>
                    <w:t>以上。</w:t>
                  </w:r>
                </w:p>
                <w:p w:rsidR="00A81D8C" w:rsidRPr="004E1D6E" w:rsidRDefault="00A81D8C" w:rsidP="00F24EB6">
                  <w:pPr>
                    <w:pStyle w:val="CharCharCharChar0"/>
                    <w:rPr>
                      <w:kern w:val="0"/>
                      <w:szCs w:val="21"/>
                    </w:rPr>
                  </w:pPr>
                  <w:r w:rsidRPr="004E1D6E">
                    <w:rPr>
                      <w:kern w:val="0"/>
                      <w:szCs w:val="21"/>
                    </w:rPr>
                    <w:t>2.</w:t>
                  </w:r>
                  <w:r w:rsidRPr="004E1D6E">
                    <w:rPr>
                      <w:kern w:val="0"/>
                      <w:szCs w:val="21"/>
                    </w:rPr>
                    <w:t>对于</w:t>
                  </w:r>
                  <w:r w:rsidRPr="004E1D6E">
                    <w:rPr>
                      <w:kern w:val="0"/>
                      <w:szCs w:val="21"/>
                    </w:rPr>
                    <w:t>1000ppm</w:t>
                  </w:r>
                  <w:r w:rsidRPr="004E1D6E">
                    <w:rPr>
                      <w:kern w:val="0"/>
                      <w:szCs w:val="21"/>
                    </w:rPr>
                    <w:t>～</w:t>
                  </w:r>
                  <w:r w:rsidRPr="004E1D6E">
                    <w:rPr>
                      <w:kern w:val="0"/>
                      <w:szCs w:val="21"/>
                    </w:rPr>
                    <w:t>5000ppm</w:t>
                  </w:r>
                  <w:r w:rsidRPr="004E1D6E">
                    <w:rPr>
                      <w:kern w:val="0"/>
                      <w:szCs w:val="21"/>
                    </w:rPr>
                    <w:t>的中等浓度</w:t>
                  </w:r>
                  <w:r w:rsidRPr="004E1D6E">
                    <w:rPr>
                      <w:kern w:val="0"/>
                      <w:szCs w:val="21"/>
                    </w:rPr>
                    <w:t>VOCs</w:t>
                  </w:r>
                  <w:r w:rsidRPr="004E1D6E">
                    <w:rPr>
                      <w:kern w:val="0"/>
                      <w:szCs w:val="21"/>
                    </w:rPr>
                    <w:t>废气，宜采用吸附技术回收有机溶剂，或采用催化燃烧和热力焚烧技术净化后达标排放，总净化效率达到</w:t>
                  </w:r>
                  <w:r w:rsidRPr="004E1D6E">
                    <w:rPr>
                      <w:kern w:val="0"/>
                      <w:szCs w:val="21"/>
                    </w:rPr>
                    <w:t>90%</w:t>
                  </w:r>
                  <w:r w:rsidRPr="004E1D6E">
                    <w:rPr>
                      <w:kern w:val="0"/>
                      <w:szCs w:val="21"/>
                    </w:rPr>
                    <w:t>以上。当采用催化燃烧和热力焚烧技术进行净化时，宜对燃烧后的热量回收利用。</w:t>
                  </w:r>
                </w:p>
                <w:p w:rsidR="00A81D8C" w:rsidRPr="004E1D6E" w:rsidRDefault="00A81D8C" w:rsidP="00F24EB6">
                  <w:pPr>
                    <w:pStyle w:val="CharCharCharChar0"/>
                    <w:rPr>
                      <w:kern w:val="0"/>
                      <w:szCs w:val="21"/>
                    </w:rPr>
                  </w:pPr>
                  <w:r w:rsidRPr="004E1D6E">
                    <w:rPr>
                      <w:kern w:val="0"/>
                      <w:szCs w:val="21"/>
                    </w:rPr>
                    <w:lastRenderedPageBreak/>
                    <w:t>3.</w:t>
                  </w:r>
                  <w:r w:rsidRPr="004E1D6E">
                    <w:rPr>
                      <w:kern w:val="0"/>
                      <w:szCs w:val="21"/>
                    </w:rPr>
                    <w:t>对于</w:t>
                  </w:r>
                  <w:r w:rsidRPr="004E1D6E">
                    <w:rPr>
                      <w:kern w:val="0"/>
                      <w:szCs w:val="21"/>
                    </w:rPr>
                    <w:t>1000ppm</w:t>
                  </w:r>
                  <w:r w:rsidRPr="004E1D6E">
                    <w:rPr>
                      <w:kern w:val="0"/>
                      <w:szCs w:val="21"/>
                    </w:rPr>
                    <w:t>以下的低浓度</w:t>
                  </w:r>
                  <w:r w:rsidRPr="004E1D6E">
                    <w:rPr>
                      <w:kern w:val="0"/>
                      <w:szCs w:val="21"/>
                    </w:rPr>
                    <w:t>VOCs</w:t>
                  </w:r>
                  <w:r w:rsidRPr="004E1D6E">
                    <w:rPr>
                      <w:kern w:val="0"/>
                      <w:szCs w:val="21"/>
                    </w:rPr>
                    <w:t>废气，有回收价值时宜采用吸附技术回收处理，无回收价值时优先采用吸附浓缩－燃烧技术处理，也可采用低温等离子体技术或生物处理技术等净化处理后达标排放。有组织废气的总净化效率原则上不低于</w:t>
                  </w:r>
                  <w:r w:rsidRPr="004E1D6E">
                    <w:rPr>
                      <w:kern w:val="0"/>
                      <w:szCs w:val="21"/>
                    </w:rPr>
                    <w:t>75%</w:t>
                  </w:r>
                  <w:r w:rsidRPr="004E1D6E">
                    <w:rPr>
                      <w:kern w:val="0"/>
                      <w:szCs w:val="21"/>
                    </w:rPr>
                    <w:t>。</w:t>
                  </w:r>
                </w:p>
                <w:p w:rsidR="00A81D8C" w:rsidRPr="004E1D6E" w:rsidRDefault="00A81D8C" w:rsidP="00F24EB6">
                  <w:pPr>
                    <w:pStyle w:val="CharCharCharChar0"/>
                    <w:rPr>
                      <w:kern w:val="0"/>
                      <w:szCs w:val="21"/>
                    </w:rPr>
                  </w:pPr>
                  <w:r w:rsidRPr="004E1D6E">
                    <w:rPr>
                      <w:kern w:val="0"/>
                      <w:szCs w:val="21"/>
                    </w:rPr>
                    <w:t>4.</w:t>
                  </w:r>
                  <w:r w:rsidRPr="004E1D6E">
                    <w:rPr>
                      <w:kern w:val="0"/>
                      <w:szCs w:val="21"/>
                    </w:rPr>
                    <w:t>含非水溶性组分的废气不得仅采用水或水溶液洗涤吸收方式处理，原则上禁止将高浓度废气直接与大风量、低浓度废气混合后，采用水或水溶液洗涤、低温等离子体技术或生物处理技术等中低效技术处理。</w:t>
                  </w:r>
                </w:p>
                <w:p w:rsidR="00A81D8C" w:rsidRPr="004E1D6E" w:rsidRDefault="00A81D8C" w:rsidP="00F24EB6">
                  <w:pPr>
                    <w:pStyle w:val="CharCharCharChar0"/>
                    <w:rPr>
                      <w:kern w:val="0"/>
                      <w:szCs w:val="21"/>
                    </w:rPr>
                  </w:pPr>
                  <w:r w:rsidRPr="004E1D6E">
                    <w:rPr>
                      <w:kern w:val="0"/>
                      <w:szCs w:val="21"/>
                    </w:rPr>
                    <w:t>5.</w:t>
                  </w:r>
                  <w:r w:rsidRPr="004E1D6E">
                    <w:rPr>
                      <w:kern w:val="0"/>
                      <w:szCs w:val="21"/>
                    </w:rPr>
                    <w:t>凡配套吸附处理单元的含尘、含气溶胶、高湿废气，应事先采用高效除尘、除雾装置进行预处理。</w:t>
                  </w:r>
                </w:p>
                <w:p w:rsidR="00A81D8C" w:rsidRPr="004E1D6E" w:rsidRDefault="00A81D8C" w:rsidP="00F24EB6">
                  <w:pPr>
                    <w:pStyle w:val="CharCharCharChar0"/>
                    <w:rPr>
                      <w:kern w:val="0"/>
                      <w:szCs w:val="21"/>
                    </w:rPr>
                  </w:pPr>
                  <w:r w:rsidRPr="004E1D6E">
                    <w:rPr>
                      <w:kern w:val="0"/>
                      <w:szCs w:val="21"/>
                    </w:rPr>
                    <w:t>6.</w:t>
                  </w:r>
                  <w:r w:rsidRPr="004E1D6E">
                    <w:rPr>
                      <w:kern w:val="0"/>
                      <w:szCs w:val="21"/>
                    </w:rPr>
                    <w:t>对于催化燃烧和高温焚烧过程中产生的含硫、氮、氯等的无机废气，以及吸附、吸收、冷凝、生物等治理工艺过程中所产生的含有机物的废水，应处理后达标排放。</w:t>
                  </w:r>
                </w:p>
              </w:tc>
              <w:tc>
                <w:tcPr>
                  <w:tcW w:w="2313"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lastRenderedPageBreak/>
                    <w:t>本项目有机废气属于</w:t>
                  </w:r>
                  <w:r w:rsidRPr="004E1D6E">
                    <w:rPr>
                      <w:rFonts w:ascii="Times New Roman" w:hAnsi="Times New Roman"/>
                      <w:kern w:val="0"/>
                      <w:szCs w:val="21"/>
                    </w:rPr>
                    <w:t>1000ppm</w:t>
                  </w:r>
                  <w:r w:rsidRPr="004E1D6E">
                    <w:rPr>
                      <w:rFonts w:ascii="Times New Roman" w:hAnsi="Times New Roman"/>
                      <w:kern w:val="0"/>
                      <w:szCs w:val="21"/>
                    </w:rPr>
                    <w:t>以下的低浓度</w:t>
                  </w:r>
                  <w:r w:rsidRPr="004E1D6E">
                    <w:rPr>
                      <w:rFonts w:ascii="Times New Roman" w:hAnsi="Times New Roman"/>
                      <w:kern w:val="0"/>
                      <w:szCs w:val="21"/>
                    </w:rPr>
                    <w:t>VOCs</w:t>
                  </w:r>
                  <w:r w:rsidRPr="004E1D6E">
                    <w:rPr>
                      <w:rFonts w:ascii="Times New Roman" w:hAnsi="Times New Roman"/>
                      <w:kern w:val="0"/>
                      <w:szCs w:val="21"/>
                    </w:rPr>
                    <w:t>废气，喷漆产生的喷涂废气采用纤维棉过滤</w:t>
                  </w:r>
                  <w:r w:rsidRPr="004E1D6E">
                    <w:rPr>
                      <w:rFonts w:ascii="Times New Roman" w:hAnsi="Times New Roman"/>
                      <w:kern w:val="0"/>
                      <w:szCs w:val="21"/>
                    </w:rPr>
                    <w:t>+UV</w:t>
                  </w:r>
                  <w:r w:rsidRPr="004E1D6E">
                    <w:rPr>
                      <w:rFonts w:ascii="Times New Roman" w:hAnsi="Times New Roman"/>
                      <w:kern w:val="0"/>
                      <w:szCs w:val="21"/>
                    </w:rPr>
                    <w:t>光氧催化</w:t>
                  </w:r>
                  <w:r w:rsidRPr="004E1D6E">
                    <w:rPr>
                      <w:rFonts w:ascii="Times New Roman" w:hAnsi="Times New Roman"/>
                      <w:kern w:val="0"/>
                      <w:szCs w:val="21"/>
                    </w:rPr>
                    <w:t>+</w:t>
                  </w:r>
                  <w:r w:rsidRPr="004E1D6E">
                    <w:rPr>
                      <w:rFonts w:ascii="Times New Roman" w:hAnsi="Times New Roman"/>
                      <w:kern w:val="0"/>
                      <w:szCs w:val="21"/>
                    </w:rPr>
                    <w:t>活性炭吸附</w:t>
                  </w:r>
                  <w:r w:rsidRPr="004E1D6E">
                    <w:rPr>
                      <w:rFonts w:ascii="Times New Roman" w:hAnsi="Times New Roman"/>
                      <w:kern w:val="0"/>
                      <w:szCs w:val="21"/>
                    </w:rPr>
                    <w:t>”</w:t>
                  </w:r>
                  <w:r w:rsidRPr="004E1D6E">
                    <w:rPr>
                      <w:rFonts w:ascii="Times New Roman" w:hAnsi="Times New Roman"/>
                      <w:kern w:val="0"/>
                      <w:szCs w:val="21"/>
                    </w:rPr>
                    <w:t>装置处理。有组织废气总净化效率约为</w:t>
                  </w:r>
                  <w:r w:rsidRPr="004E1D6E">
                    <w:rPr>
                      <w:rFonts w:ascii="Times New Roman" w:hAnsi="Times New Roman"/>
                      <w:kern w:val="0"/>
                      <w:szCs w:val="21"/>
                    </w:rPr>
                    <w:t>90%</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lastRenderedPageBreak/>
                    <w:t>（三）含高浓度挥发性有机物的母液和废水宜采用密闭管道收集，存在</w:t>
                  </w:r>
                  <w:r w:rsidRPr="004E1D6E">
                    <w:rPr>
                      <w:kern w:val="0"/>
                      <w:szCs w:val="21"/>
                    </w:rPr>
                    <w:t>VOCs</w:t>
                  </w:r>
                  <w:r w:rsidRPr="004E1D6E">
                    <w:rPr>
                      <w:kern w:val="0"/>
                      <w:szCs w:val="21"/>
                    </w:rPr>
                    <w:t>和恶臭污染的污水处理单元应予以封闭，废气经有效处理后达标排放。更换产生的废吸附剂应按照相关管理要求规范处置，防范二次污染。</w:t>
                  </w:r>
                </w:p>
              </w:tc>
              <w:tc>
                <w:tcPr>
                  <w:tcW w:w="2313" w:type="dxa"/>
                  <w:vAlign w:val="center"/>
                </w:tcPr>
                <w:p w:rsidR="00A81D8C" w:rsidRPr="004E1D6E" w:rsidRDefault="00A81D8C" w:rsidP="00F24EB6">
                  <w:pPr>
                    <w:adjustRightInd w:val="0"/>
                    <w:snapToGrid w:val="0"/>
                    <w:ind w:firstLineChars="4" w:firstLine="8"/>
                    <w:jc w:val="center"/>
                    <w:rPr>
                      <w:rFonts w:ascii="Times New Roman" w:hAnsi="Times New Roman"/>
                      <w:szCs w:val="21"/>
                    </w:rPr>
                  </w:pPr>
                  <w:r w:rsidRPr="004E1D6E">
                    <w:rPr>
                      <w:rFonts w:ascii="Times New Roman" w:hAnsi="Times New Roman"/>
                      <w:szCs w:val="21"/>
                    </w:rPr>
                    <w:t>本项目不产生</w:t>
                  </w:r>
                  <w:r w:rsidRPr="004E1D6E">
                    <w:rPr>
                      <w:rFonts w:ascii="Times New Roman" w:hAnsi="Times New Roman"/>
                      <w:kern w:val="0"/>
                      <w:szCs w:val="21"/>
                    </w:rPr>
                    <w:t>含高浓度挥发性有机物的母液和废水。</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（四）企业废气处理方案应明确确保处理装置长期有效运行的管理方案和监控方案，管理方案和监控方案应满足以下基本要求：</w:t>
                  </w:r>
                </w:p>
                <w:p w:rsidR="00A81D8C" w:rsidRPr="004E1D6E" w:rsidRDefault="00A81D8C" w:rsidP="00F24EB6">
                  <w:pPr>
                    <w:pStyle w:val="CharCharCharChar0"/>
                    <w:rPr>
                      <w:kern w:val="0"/>
                      <w:szCs w:val="21"/>
                    </w:rPr>
                  </w:pPr>
                  <w:r w:rsidRPr="004E1D6E">
                    <w:rPr>
                      <w:kern w:val="0"/>
                      <w:szCs w:val="21"/>
                    </w:rPr>
                    <w:t>1.</w:t>
                  </w:r>
                  <w:r w:rsidRPr="004E1D6E">
                    <w:rPr>
                      <w:kern w:val="0"/>
                      <w:szCs w:val="21"/>
                    </w:rPr>
                    <w:t>凡采用焚烧（含热氧化）、吸附、等离子、光催化氧化等方式处理的必须建设中控系统。</w:t>
                  </w:r>
                </w:p>
                <w:p w:rsidR="00A81D8C" w:rsidRPr="004E1D6E" w:rsidRDefault="00A81D8C" w:rsidP="00F24EB6">
                  <w:pPr>
                    <w:pStyle w:val="CharCharCharChar0"/>
                    <w:rPr>
                      <w:kern w:val="0"/>
                      <w:szCs w:val="21"/>
                    </w:rPr>
                  </w:pPr>
                  <w:r w:rsidRPr="004E1D6E">
                    <w:rPr>
                      <w:kern w:val="0"/>
                      <w:szCs w:val="21"/>
                    </w:rPr>
                    <w:t>2.</w:t>
                  </w:r>
                  <w:r w:rsidRPr="004E1D6E">
                    <w:rPr>
                      <w:kern w:val="0"/>
                      <w:szCs w:val="21"/>
                    </w:rPr>
                    <w:t>凡采用焚烧（含热氧化）方式处理的必须对焚烧温度实施在线监控，温度记录至少保存</w:t>
                  </w:r>
                  <w:r w:rsidRPr="004E1D6E">
                    <w:rPr>
                      <w:kern w:val="0"/>
                      <w:szCs w:val="21"/>
                    </w:rPr>
                    <w:t>3</w:t>
                  </w:r>
                  <w:r w:rsidRPr="004E1D6E">
                    <w:rPr>
                      <w:kern w:val="0"/>
                      <w:szCs w:val="21"/>
                    </w:rPr>
                    <w:t>年。</w:t>
                  </w:r>
                </w:p>
                <w:p w:rsidR="00A81D8C" w:rsidRPr="004E1D6E" w:rsidRDefault="00A81D8C" w:rsidP="00F24EB6">
                  <w:pPr>
                    <w:pStyle w:val="CharCharCharChar0"/>
                    <w:rPr>
                      <w:kern w:val="0"/>
                      <w:szCs w:val="21"/>
                    </w:rPr>
                  </w:pPr>
                  <w:r w:rsidRPr="004E1D6E">
                    <w:rPr>
                      <w:kern w:val="0"/>
                      <w:szCs w:val="21"/>
                    </w:rPr>
                    <w:t>3.</w:t>
                  </w:r>
                  <w:r w:rsidRPr="004E1D6E">
                    <w:rPr>
                      <w:kern w:val="0"/>
                      <w:szCs w:val="21"/>
                    </w:rPr>
                    <w:t>凡采用非焚烧方式处理的重点监控企业，推广安装</w:t>
                  </w:r>
                  <w:r w:rsidRPr="004E1D6E">
                    <w:rPr>
                      <w:kern w:val="0"/>
                      <w:szCs w:val="21"/>
                    </w:rPr>
                    <w:t>TVOCs</w:t>
                  </w:r>
                  <w:r w:rsidRPr="004E1D6E">
                    <w:rPr>
                      <w:kern w:val="0"/>
                      <w:szCs w:val="21"/>
                    </w:rPr>
                    <w:t>浓度在线连续检测装置（包括光离子检测器（</w:t>
                  </w:r>
                  <w:r w:rsidRPr="004E1D6E">
                    <w:rPr>
                      <w:kern w:val="0"/>
                      <w:szCs w:val="21"/>
                    </w:rPr>
                    <w:t>PID</w:t>
                  </w:r>
                  <w:r w:rsidRPr="004E1D6E">
                    <w:rPr>
                      <w:kern w:val="0"/>
                      <w:szCs w:val="21"/>
                    </w:rPr>
                    <w:t>）、火焰离子检测器（</w:t>
                  </w:r>
                  <w:r w:rsidRPr="004E1D6E">
                    <w:rPr>
                      <w:kern w:val="0"/>
                      <w:szCs w:val="21"/>
                    </w:rPr>
                    <w:t>FID</w:t>
                  </w:r>
                  <w:r w:rsidRPr="004E1D6E">
                    <w:rPr>
                      <w:kern w:val="0"/>
                      <w:szCs w:val="21"/>
                    </w:rPr>
                    <w:t>）等，也允许其他类型的检测器，但必须对所测</w:t>
                  </w:r>
                  <w:r w:rsidRPr="004E1D6E">
                    <w:rPr>
                      <w:kern w:val="0"/>
                      <w:szCs w:val="21"/>
                    </w:rPr>
                    <w:t>VOCs</w:t>
                  </w:r>
                  <w:r w:rsidRPr="004E1D6E">
                    <w:rPr>
                      <w:kern w:val="0"/>
                      <w:szCs w:val="21"/>
                    </w:rPr>
                    <w:t>有响应），并安装进出口废气采样设施。</w:t>
                  </w:r>
                </w:p>
              </w:tc>
              <w:tc>
                <w:tcPr>
                  <w:tcW w:w="2313" w:type="dxa"/>
                  <w:vAlign w:val="center"/>
                </w:tcPr>
                <w:p w:rsidR="00A81D8C" w:rsidRPr="004E1D6E" w:rsidRDefault="00A81D8C" w:rsidP="00F24EB6">
                  <w:pPr>
                    <w:adjustRightInd w:val="0"/>
                    <w:snapToGrid w:val="0"/>
                    <w:ind w:firstLineChars="4" w:firstLine="8"/>
                    <w:jc w:val="center"/>
                    <w:rPr>
                      <w:rFonts w:ascii="Times New Roman" w:hAnsi="Times New Roman"/>
                      <w:kern w:val="0"/>
                      <w:szCs w:val="21"/>
                    </w:rPr>
                  </w:pPr>
                  <w:r w:rsidRPr="004E1D6E">
                    <w:rPr>
                      <w:rFonts w:ascii="Times New Roman" w:hAnsi="Times New Roman"/>
                      <w:szCs w:val="21"/>
                    </w:rPr>
                    <w:t>评价提出：企业应确保项目</w:t>
                  </w:r>
                  <w:r w:rsidRPr="004E1D6E">
                    <w:rPr>
                      <w:rFonts w:ascii="Times New Roman" w:hAnsi="Times New Roman"/>
                      <w:kern w:val="0"/>
                      <w:szCs w:val="21"/>
                    </w:rPr>
                    <w:t>废气处理方案能够长期有效运行，并建设满足要求的管理方案和监控方案；光催化氧化装置建设中控系统</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（五）企业在</w:t>
                  </w:r>
                  <w:r w:rsidRPr="004E1D6E">
                    <w:rPr>
                      <w:kern w:val="0"/>
                      <w:szCs w:val="21"/>
                    </w:rPr>
                    <w:t>VOCs</w:t>
                  </w:r>
                  <w:r w:rsidRPr="004E1D6E">
                    <w:rPr>
                      <w:kern w:val="0"/>
                      <w:szCs w:val="21"/>
                    </w:rPr>
                    <w:t>污染防治设施验收时应监测</w:t>
                  </w:r>
                  <w:r w:rsidRPr="004E1D6E">
                    <w:rPr>
                      <w:kern w:val="0"/>
                      <w:szCs w:val="21"/>
                    </w:rPr>
                    <w:t>TVOCs</w:t>
                  </w:r>
                  <w:r w:rsidRPr="004E1D6E">
                    <w:rPr>
                      <w:kern w:val="0"/>
                      <w:szCs w:val="21"/>
                    </w:rPr>
                    <w:t>净化效率，并记录在线连续检测装置或其他检测方法获取的</w:t>
                  </w:r>
                  <w:r w:rsidRPr="004E1D6E">
                    <w:rPr>
                      <w:kern w:val="0"/>
                      <w:szCs w:val="21"/>
                    </w:rPr>
                    <w:t>TVOCs</w:t>
                  </w:r>
                  <w:r w:rsidRPr="004E1D6E">
                    <w:rPr>
                      <w:kern w:val="0"/>
                      <w:szCs w:val="21"/>
                    </w:rPr>
                    <w:t>排放浓度，以作为设施日常稳定运行情况的考核依据。</w:t>
                  </w:r>
                </w:p>
              </w:tc>
              <w:tc>
                <w:tcPr>
                  <w:tcW w:w="2313" w:type="dxa"/>
                  <w:vAlign w:val="center"/>
                </w:tcPr>
                <w:p w:rsidR="00A81D8C" w:rsidRPr="004E1D6E" w:rsidRDefault="00A81D8C" w:rsidP="00F24EB6">
                  <w:pPr>
                    <w:adjustRightInd w:val="0"/>
                    <w:snapToGrid w:val="0"/>
                    <w:ind w:firstLineChars="4" w:firstLine="8"/>
                    <w:jc w:val="center"/>
                    <w:rPr>
                      <w:rFonts w:ascii="Times New Roman" w:hAnsi="Times New Roman"/>
                      <w:szCs w:val="21"/>
                    </w:rPr>
                  </w:pPr>
                  <w:r w:rsidRPr="004E1D6E">
                    <w:rPr>
                      <w:rFonts w:ascii="Times New Roman" w:hAnsi="Times New Roman"/>
                      <w:szCs w:val="21"/>
                    </w:rPr>
                    <w:t>评价提出</w:t>
                  </w:r>
                  <w:r w:rsidRPr="004E1D6E">
                    <w:rPr>
                      <w:rFonts w:ascii="Times New Roman" w:hAnsi="Times New Roman"/>
                      <w:szCs w:val="21"/>
                    </w:rPr>
                    <w:t>VOCs</w:t>
                  </w:r>
                  <w:r w:rsidRPr="004E1D6E">
                    <w:rPr>
                      <w:rFonts w:ascii="Times New Roman" w:hAnsi="Times New Roman"/>
                      <w:szCs w:val="21"/>
                    </w:rPr>
                    <w:t>污染防治设施应满足验收条件</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r w:rsidR="00A81D8C" w:rsidRPr="004E1D6E" w:rsidTr="00F24EB6">
              <w:trPr>
                <w:trHeight w:val="397"/>
                <w:jc w:val="center"/>
              </w:trPr>
              <w:tc>
                <w:tcPr>
                  <w:tcW w:w="5989" w:type="dxa"/>
                  <w:vAlign w:val="center"/>
                </w:tcPr>
                <w:p w:rsidR="00A81D8C" w:rsidRPr="004E1D6E" w:rsidRDefault="00A81D8C" w:rsidP="00F24EB6">
                  <w:pPr>
                    <w:pStyle w:val="CharCharCharChar0"/>
                    <w:rPr>
                      <w:kern w:val="0"/>
                      <w:szCs w:val="21"/>
                    </w:rPr>
                  </w:pPr>
                  <w:r w:rsidRPr="004E1D6E">
                    <w:rPr>
                      <w:kern w:val="0"/>
                      <w:szCs w:val="21"/>
                    </w:rPr>
                    <w:t>（六）需定期更换吸附剂、催化剂或吸收液的，应有详细的购买及更换台账，提供采购发票复印件，台账至少保存</w:t>
                  </w:r>
                  <w:r w:rsidRPr="004E1D6E">
                    <w:rPr>
                      <w:kern w:val="0"/>
                      <w:szCs w:val="21"/>
                    </w:rPr>
                    <w:t>3</w:t>
                  </w:r>
                  <w:r w:rsidRPr="004E1D6E">
                    <w:rPr>
                      <w:kern w:val="0"/>
                      <w:szCs w:val="21"/>
                    </w:rPr>
                    <w:t>年。</w:t>
                  </w:r>
                </w:p>
              </w:tc>
              <w:tc>
                <w:tcPr>
                  <w:tcW w:w="2313" w:type="dxa"/>
                  <w:vAlign w:val="center"/>
                </w:tcPr>
                <w:p w:rsidR="00A81D8C" w:rsidRPr="004E1D6E" w:rsidRDefault="00A81D8C" w:rsidP="00F24EB6">
                  <w:pPr>
                    <w:adjustRightInd w:val="0"/>
                    <w:snapToGrid w:val="0"/>
                    <w:ind w:firstLineChars="4" w:firstLine="8"/>
                    <w:rPr>
                      <w:rFonts w:ascii="Times New Roman" w:hAnsi="Times New Roman"/>
                      <w:szCs w:val="21"/>
                    </w:rPr>
                  </w:pPr>
                  <w:r w:rsidRPr="004E1D6E">
                    <w:rPr>
                      <w:rFonts w:ascii="Times New Roman" w:hAnsi="Times New Roman"/>
                      <w:kern w:val="0"/>
                      <w:szCs w:val="21"/>
                    </w:rPr>
                    <w:t>环评要求本项目定期更换活性炭，有详细的购买及更换台账，提供采购发票复印件，台账至少保存</w:t>
                  </w:r>
                  <w:r w:rsidRPr="004E1D6E">
                    <w:rPr>
                      <w:rFonts w:ascii="Times New Roman" w:hAnsi="Times New Roman"/>
                      <w:kern w:val="0"/>
                      <w:szCs w:val="21"/>
                    </w:rPr>
                    <w:t>3</w:t>
                  </w:r>
                  <w:r w:rsidRPr="004E1D6E">
                    <w:rPr>
                      <w:rFonts w:ascii="Times New Roman" w:hAnsi="Times New Roman"/>
                      <w:kern w:val="0"/>
                      <w:szCs w:val="21"/>
                    </w:rPr>
                    <w:t>年。</w:t>
                  </w:r>
                </w:p>
              </w:tc>
              <w:tc>
                <w:tcPr>
                  <w:tcW w:w="922" w:type="dxa"/>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符合</w:t>
                  </w:r>
                </w:p>
              </w:tc>
            </w:tr>
          </w:tbl>
          <w:bookmarkEnd w:id="0"/>
          <w:p w:rsidR="00A81D8C" w:rsidRPr="004E1D6E" w:rsidRDefault="00A81D8C" w:rsidP="00F24EB6">
            <w:pPr>
              <w:spacing w:line="440" w:lineRule="exact"/>
              <w:ind w:firstLineChars="200" w:firstLine="482"/>
              <w:jc w:val="left"/>
              <w:rPr>
                <w:rFonts w:ascii="Times New Roman" w:hAnsi="Times New Roman"/>
                <w:b/>
                <w:kern w:val="0"/>
                <w:sz w:val="24"/>
                <w:szCs w:val="21"/>
              </w:rPr>
            </w:pPr>
            <w:r w:rsidRPr="004E1D6E">
              <w:rPr>
                <w:rFonts w:ascii="Times New Roman" w:hAnsi="Times New Roman"/>
                <w:b/>
                <w:sz w:val="24"/>
              </w:rPr>
              <w:t>6</w:t>
            </w:r>
            <w:r w:rsidRPr="004E1D6E">
              <w:rPr>
                <w:rFonts w:ascii="Times New Roman" w:hAnsi="Times New Roman"/>
                <w:b/>
                <w:sz w:val="24"/>
              </w:rPr>
              <w:t>、与</w:t>
            </w:r>
            <w:r w:rsidRPr="004E1D6E">
              <w:rPr>
                <w:rFonts w:ascii="Times New Roman" w:hAnsi="Times New Roman"/>
                <w:b/>
                <w:kern w:val="0"/>
                <w:sz w:val="24"/>
                <w:szCs w:val="21"/>
              </w:rPr>
              <w:t>《打赢蓝天保卫战三年行动计划》（国发</w:t>
            </w:r>
            <w:r w:rsidRPr="004E1D6E">
              <w:rPr>
                <w:rFonts w:ascii="Times New Roman" w:hAnsi="Times New Roman"/>
                <w:b/>
                <w:kern w:val="0"/>
                <w:sz w:val="24"/>
                <w:szCs w:val="21"/>
              </w:rPr>
              <w:t>[2018]22</w:t>
            </w:r>
            <w:r w:rsidRPr="004E1D6E">
              <w:rPr>
                <w:rFonts w:ascii="Times New Roman" w:hAnsi="Times New Roman"/>
                <w:b/>
                <w:kern w:val="0"/>
                <w:sz w:val="24"/>
                <w:szCs w:val="21"/>
              </w:rPr>
              <w:t>号）对比分析</w:t>
            </w:r>
          </w:p>
          <w:p w:rsidR="00A81D8C" w:rsidRPr="004E1D6E" w:rsidRDefault="00A81D8C" w:rsidP="00F24EB6">
            <w:pPr>
              <w:spacing w:line="440" w:lineRule="exact"/>
              <w:ind w:firstLineChars="200" w:firstLine="480"/>
              <w:textAlignment w:val="baseline"/>
              <w:rPr>
                <w:rFonts w:ascii="Times New Roman" w:eastAsia="黑体" w:hAnsi="Times New Roman"/>
                <w:bCs/>
                <w:sz w:val="24"/>
              </w:rPr>
            </w:pPr>
            <w:r w:rsidRPr="004E1D6E">
              <w:rPr>
                <w:rFonts w:ascii="Times New Roman" w:eastAsia="黑体" w:hAnsi="Times New Roman"/>
                <w:bCs/>
                <w:sz w:val="24"/>
              </w:rPr>
              <w:t>表</w:t>
            </w:r>
            <w:r w:rsidRPr="004E1D6E">
              <w:rPr>
                <w:rFonts w:ascii="Times New Roman" w:eastAsia="黑体" w:hAnsi="Times New Roman"/>
                <w:bCs/>
                <w:sz w:val="24"/>
              </w:rPr>
              <w:t xml:space="preserve">16              </w:t>
            </w:r>
            <w:r w:rsidRPr="004E1D6E">
              <w:rPr>
                <w:rFonts w:ascii="Times New Roman" w:eastAsia="黑体" w:hAnsi="Times New Roman"/>
                <w:bCs/>
                <w:sz w:val="24"/>
              </w:rPr>
              <w:t>与国发</w:t>
            </w:r>
            <w:r w:rsidRPr="004E1D6E">
              <w:rPr>
                <w:rFonts w:ascii="Times New Roman" w:eastAsia="黑体" w:hAnsi="Times New Roman"/>
                <w:bCs/>
                <w:sz w:val="24"/>
              </w:rPr>
              <w:t>[2018]22</w:t>
            </w:r>
            <w:r w:rsidRPr="004E1D6E">
              <w:rPr>
                <w:rFonts w:ascii="Times New Roman" w:eastAsia="黑体" w:hAnsi="Times New Roman"/>
                <w:bCs/>
                <w:sz w:val="24"/>
              </w:rPr>
              <w:t>号对比分析</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3667"/>
              <w:gridCol w:w="4252"/>
              <w:gridCol w:w="1198"/>
            </w:tblGrid>
            <w:tr w:rsidR="00A81D8C" w:rsidRPr="004E1D6E" w:rsidTr="00F24EB6">
              <w:trPr>
                <w:trHeight w:val="397"/>
                <w:jc w:val="center"/>
              </w:trPr>
              <w:tc>
                <w:tcPr>
                  <w:tcW w:w="3667" w:type="dxa"/>
                  <w:tcBorders>
                    <w:top w:val="single" w:sz="8" w:space="0" w:color="auto"/>
                    <w:left w:val="nil"/>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与本项目相关条文</w:t>
                  </w:r>
                </w:p>
              </w:tc>
              <w:tc>
                <w:tcPr>
                  <w:tcW w:w="4252" w:type="dxa"/>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本项目情况</w:t>
                  </w:r>
                </w:p>
              </w:tc>
              <w:tc>
                <w:tcPr>
                  <w:tcW w:w="1198" w:type="dxa"/>
                  <w:tcBorders>
                    <w:top w:val="single" w:sz="8"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对比结果</w:t>
                  </w:r>
                </w:p>
              </w:tc>
            </w:tr>
            <w:tr w:rsidR="00A81D8C" w:rsidRPr="004E1D6E" w:rsidTr="00F24EB6">
              <w:trPr>
                <w:trHeight w:val="774"/>
                <w:jc w:val="center"/>
              </w:trPr>
              <w:tc>
                <w:tcPr>
                  <w:tcW w:w="3667" w:type="dxa"/>
                  <w:tcBorders>
                    <w:top w:val="single" w:sz="4" w:space="0" w:color="auto"/>
                    <w:left w:val="nil"/>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重点区域禁止建设生产和使用高</w:t>
                  </w:r>
                  <w:r w:rsidRPr="004E1D6E">
                    <w:rPr>
                      <w:rFonts w:ascii="Times New Roman" w:hAnsi="Times New Roman"/>
                      <w:bCs/>
                      <w:szCs w:val="21"/>
                    </w:rPr>
                    <w:t>VOCs</w:t>
                  </w:r>
                  <w:r w:rsidRPr="004E1D6E">
                    <w:rPr>
                      <w:rFonts w:ascii="Times New Roman" w:hAnsi="Times New Roman"/>
                      <w:bCs/>
                      <w:szCs w:val="21"/>
                    </w:rPr>
                    <w:t>含量的溶剂型涂料、油墨、胶粘剂等项目，加大餐饮油烟治理力度。</w:t>
                  </w:r>
                </w:p>
              </w:tc>
              <w:tc>
                <w:tcPr>
                  <w:tcW w:w="4252" w:type="dxa"/>
                  <w:tcBorders>
                    <w:top w:val="single" w:sz="4" w:space="0" w:color="auto"/>
                    <w:left w:val="single" w:sz="4" w:space="0" w:color="auto"/>
                    <w:right w:val="single" w:sz="4" w:space="0" w:color="auto"/>
                  </w:tcBorders>
                  <w:vAlign w:val="center"/>
                </w:tcPr>
                <w:p w:rsidR="00A81D8C" w:rsidRPr="004E1D6E" w:rsidRDefault="00A81D8C" w:rsidP="00F24EB6">
                  <w:pPr>
                    <w:jc w:val="left"/>
                    <w:rPr>
                      <w:rFonts w:ascii="Times New Roman" w:hAnsi="Times New Roman"/>
                      <w:szCs w:val="21"/>
                    </w:rPr>
                  </w:pPr>
                  <w:r w:rsidRPr="004E1D6E">
                    <w:rPr>
                      <w:rFonts w:ascii="Times New Roman" w:hAnsi="Times New Roman"/>
                      <w:szCs w:val="21"/>
                    </w:rPr>
                    <w:t>本项目位于新乡市，属于重点区域。</w:t>
                  </w:r>
                </w:p>
                <w:p w:rsidR="00A81D8C" w:rsidRPr="004E1D6E" w:rsidRDefault="00A81D8C" w:rsidP="00F24EB6">
                  <w:pPr>
                    <w:adjustRightInd w:val="0"/>
                    <w:snapToGrid w:val="0"/>
                    <w:rPr>
                      <w:rFonts w:ascii="Times New Roman" w:hAnsi="Times New Roman"/>
                      <w:bCs/>
                      <w:szCs w:val="21"/>
                    </w:rPr>
                  </w:pPr>
                  <w:r w:rsidRPr="004E1D6E">
                    <w:rPr>
                      <w:rFonts w:ascii="Times New Roman" w:hAnsi="Times New Roman"/>
                      <w:bCs/>
                      <w:szCs w:val="21"/>
                    </w:rPr>
                    <w:t>本项目使用的油漆属于高固份、低</w:t>
                  </w:r>
                  <w:r w:rsidRPr="004E1D6E">
                    <w:rPr>
                      <w:rFonts w:ascii="Times New Roman" w:hAnsi="Times New Roman"/>
                      <w:bCs/>
                      <w:szCs w:val="21"/>
                    </w:rPr>
                    <w:t>VOC</w:t>
                  </w:r>
                  <w:r w:rsidRPr="004E1D6E">
                    <w:rPr>
                      <w:rFonts w:ascii="Times New Roman" w:hAnsi="Times New Roman"/>
                      <w:bCs/>
                      <w:szCs w:val="21"/>
                    </w:rPr>
                    <w:t>含量的涂料。</w:t>
                  </w:r>
                </w:p>
              </w:tc>
              <w:tc>
                <w:tcPr>
                  <w:tcW w:w="1198" w:type="dxa"/>
                  <w:tcBorders>
                    <w:top w:val="single" w:sz="4" w:space="0" w:color="auto"/>
                    <w:left w:val="single" w:sz="4" w:space="0" w:color="auto"/>
                    <w:bottom w:val="single" w:sz="8"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bl>
          <w:p w:rsidR="00A81D8C" w:rsidRDefault="00A81D8C" w:rsidP="00F24EB6">
            <w:pPr>
              <w:spacing w:line="460" w:lineRule="exact"/>
              <w:ind w:firstLineChars="200" w:firstLine="482"/>
              <w:jc w:val="left"/>
              <w:rPr>
                <w:rFonts w:ascii="Times New Roman" w:hAnsi="Times New Roman"/>
                <w:b/>
                <w:kern w:val="0"/>
                <w:sz w:val="24"/>
                <w:szCs w:val="21"/>
              </w:rPr>
            </w:pPr>
          </w:p>
          <w:p w:rsidR="00A81D8C" w:rsidRPr="004E1D6E" w:rsidRDefault="00A81D8C" w:rsidP="00F24EB6">
            <w:pPr>
              <w:spacing w:line="460" w:lineRule="exact"/>
              <w:ind w:firstLineChars="200" w:firstLine="482"/>
              <w:jc w:val="left"/>
              <w:rPr>
                <w:rFonts w:ascii="Times New Roman" w:hAnsi="Times New Roman"/>
                <w:b/>
                <w:kern w:val="0"/>
                <w:sz w:val="24"/>
                <w:szCs w:val="21"/>
              </w:rPr>
            </w:pPr>
            <w:r w:rsidRPr="004E1D6E">
              <w:rPr>
                <w:rFonts w:ascii="Times New Roman" w:hAnsi="Times New Roman"/>
                <w:b/>
                <w:kern w:val="0"/>
                <w:sz w:val="24"/>
                <w:szCs w:val="21"/>
              </w:rPr>
              <w:lastRenderedPageBreak/>
              <w:t>7</w:t>
            </w:r>
            <w:r w:rsidRPr="004E1D6E">
              <w:rPr>
                <w:rFonts w:ascii="Times New Roman" w:hAnsi="Times New Roman"/>
                <w:b/>
                <w:kern w:val="0"/>
                <w:sz w:val="24"/>
                <w:szCs w:val="21"/>
              </w:rPr>
              <w:t>、与《京津冀及周边地区</w:t>
            </w:r>
            <w:r w:rsidRPr="004E1D6E">
              <w:rPr>
                <w:rFonts w:ascii="Times New Roman" w:hAnsi="Times New Roman"/>
                <w:b/>
                <w:kern w:val="0"/>
                <w:sz w:val="24"/>
                <w:szCs w:val="21"/>
              </w:rPr>
              <w:t>2018-2019</w:t>
            </w:r>
            <w:r w:rsidRPr="004E1D6E">
              <w:rPr>
                <w:rFonts w:ascii="Times New Roman" w:hAnsi="Times New Roman"/>
                <w:b/>
                <w:kern w:val="0"/>
                <w:sz w:val="24"/>
                <w:szCs w:val="21"/>
              </w:rPr>
              <w:t>年秋冬季大气污染综合治理攻坚行动方案》（环大气</w:t>
            </w:r>
            <w:r w:rsidRPr="004E1D6E">
              <w:rPr>
                <w:rFonts w:ascii="Times New Roman" w:hAnsi="Times New Roman"/>
                <w:b/>
                <w:kern w:val="0"/>
                <w:sz w:val="24"/>
                <w:szCs w:val="21"/>
              </w:rPr>
              <w:t>[2018]100</w:t>
            </w:r>
            <w:r w:rsidRPr="004E1D6E">
              <w:rPr>
                <w:rFonts w:ascii="Times New Roman" w:hAnsi="Times New Roman"/>
                <w:b/>
                <w:kern w:val="0"/>
                <w:sz w:val="24"/>
                <w:szCs w:val="21"/>
              </w:rPr>
              <w:t>号）</w:t>
            </w:r>
            <w:r w:rsidRPr="004E1D6E">
              <w:rPr>
                <w:rFonts w:ascii="Times New Roman" w:hAnsi="Times New Roman"/>
                <w:b/>
                <w:sz w:val="24"/>
              </w:rPr>
              <w:t>（简称《</w:t>
            </w:r>
            <w:r w:rsidRPr="004E1D6E">
              <w:rPr>
                <w:rFonts w:ascii="Times New Roman" w:hAnsi="Times New Roman"/>
                <w:b/>
                <w:sz w:val="24"/>
              </w:rPr>
              <w:t>2018-2019</w:t>
            </w:r>
            <w:r w:rsidRPr="004E1D6E">
              <w:rPr>
                <w:rFonts w:ascii="Times New Roman" w:hAnsi="Times New Roman"/>
                <w:b/>
                <w:sz w:val="24"/>
              </w:rPr>
              <w:t>秋冬季攻坚方案》）</w:t>
            </w:r>
            <w:r w:rsidRPr="004E1D6E">
              <w:rPr>
                <w:rFonts w:ascii="Times New Roman" w:hAnsi="Times New Roman"/>
                <w:b/>
                <w:kern w:val="0"/>
                <w:sz w:val="24"/>
                <w:szCs w:val="21"/>
              </w:rPr>
              <w:t>对比分析</w:t>
            </w:r>
          </w:p>
          <w:p w:rsidR="00A81D8C" w:rsidRPr="004E1D6E" w:rsidRDefault="00A81D8C" w:rsidP="00F24EB6">
            <w:pPr>
              <w:spacing w:line="440" w:lineRule="exact"/>
              <w:ind w:firstLineChars="200" w:firstLine="480"/>
              <w:textAlignment w:val="baseline"/>
              <w:rPr>
                <w:rFonts w:ascii="Times New Roman" w:eastAsia="黑体" w:hAnsi="Times New Roman"/>
                <w:bCs/>
                <w:sz w:val="24"/>
              </w:rPr>
            </w:pPr>
            <w:r w:rsidRPr="004E1D6E">
              <w:rPr>
                <w:rFonts w:ascii="Times New Roman" w:eastAsia="黑体" w:hAnsi="Times New Roman"/>
                <w:bCs/>
                <w:sz w:val="24"/>
              </w:rPr>
              <w:t>表</w:t>
            </w:r>
            <w:r w:rsidRPr="004E1D6E">
              <w:rPr>
                <w:rFonts w:ascii="Times New Roman" w:eastAsia="黑体" w:hAnsi="Times New Roman"/>
                <w:bCs/>
                <w:sz w:val="24"/>
              </w:rPr>
              <w:t xml:space="preserve">17         </w:t>
            </w:r>
            <w:r w:rsidRPr="004E1D6E">
              <w:rPr>
                <w:rFonts w:ascii="Times New Roman" w:eastAsia="黑体" w:hAnsi="Times New Roman"/>
                <w:bCs/>
                <w:sz w:val="24"/>
              </w:rPr>
              <w:t>与《</w:t>
            </w:r>
            <w:r w:rsidRPr="004E1D6E">
              <w:rPr>
                <w:rFonts w:ascii="Times New Roman" w:eastAsia="黑体" w:hAnsi="Times New Roman"/>
                <w:bCs/>
                <w:sz w:val="24"/>
              </w:rPr>
              <w:t>2018-2019</w:t>
            </w:r>
            <w:r w:rsidRPr="004E1D6E">
              <w:rPr>
                <w:rFonts w:ascii="Times New Roman" w:eastAsia="黑体" w:hAnsi="Times New Roman"/>
                <w:bCs/>
                <w:sz w:val="24"/>
              </w:rPr>
              <w:t>秋冬季攻坚方案》对比分析</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874"/>
              <w:gridCol w:w="3497"/>
              <w:gridCol w:w="3548"/>
              <w:gridCol w:w="1198"/>
            </w:tblGrid>
            <w:tr w:rsidR="00A81D8C" w:rsidRPr="004E1D6E" w:rsidTr="00F24EB6">
              <w:trPr>
                <w:trHeight w:val="397"/>
                <w:jc w:val="center"/>
              </w:trPr>
              <w:tc>
                <w:tcPr>
                  <w:tcW w:w="4371" w:type="dxa"/>
                  <w:gridSpan w:val="2"/>
                  <w:tcBorders>
                    <w:top w:val="single" w:sz="8" w:space="0" w:color="auto"/>
                    <w:left w:val="nil"/>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与本项目相关条文</w:t>
                  </w:r>
                </w:p>
              </w:tc>
              <w:tc>
                <w:tcPr>
                  <w:tcW w:w="3548" w:type="dxa"/>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本项目情况</w:t>
                  </w:r>
                </w:p>
              </w:tc>
              <w:tc>
                <w:tcPr>
                  <w:tcW w:w="1198" w:type="dxa"/>
                  <w:tcBorders>
                    <w:top w:val="single" w:sz="8"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对比结果</w:t>
                  </w:r>
                </w:p>
              </w:tc>
            </w:tr>
            <w:tr w:rsidR="00A81D8C" w:rsidRPr="004E1D6E" w:rsidTr="00F24EB6">
              <w:trPr>
                <w:trHeight w:val="774"/>
                <w:jc w:val="center"/>
              </w:trPr>
              <w:tc>
                <w:tcPr>
                  <w:tcW w:w="874" w:type="dxa"/>
                  <w:vMerge w:val="restart"/>
                  <w:tcBorders>
                    <w:top w:val="single" w:sz="4" w:space="0" w:color="auto"/>
                    <w:left w:val="nil"/>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20.</w:t>
                  </w:r>
                  <w:r w:rsidRPr="004E1D6E">
                    <w:rPr>
                      <w:rFonts w:ascii="Times New Roman" w:hAnsi="Times New Roman"/>
                      <w:bCs/>
                      <w:szCs w:val="21"/>
                    </w:rPr>
                    <w:t>加强源头控制</w:t>
                  </w:r>
                </w:p>
              </w:tc>
              <w:tc>
                <w:tcPr>
                  <w:tcW w:w="3497" w:type="dxa"/>
                  <w:tcBorders>
                    <w:top w:val="single" w:sz="4" w:space="0" w:color="auto"/>
                    <w:left w:val="nil"/>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禁止新改扩建涉高</w:t>
                  </w:r>
                  <w:r w:rsidRPr="004E1D6E">
                    <w:rPr>
                      <w:rFonts w:ascii="Times New Roman" w:hAnsi="Times New Roman"/>
                      <w:bCs/>
                      <w:szCs w:val="21"/>
                    </w:rPr>
                    <w:t>VOCs</w:t>
                  </w:r>
                  <w:r w:rsidRPr="004E1D6E">
                    <w:rPr>
                      <w:rFonts w:ascii="Times New Roman" w:hAnsi="Times New Roman"/>
                      <w:bCs/>
                      <w:szCs w:val="21"/>
                    </w:rPr>
                    <w:t>含量溶剂型涂料、油墨、胶黏剂等生产和使用的项目。积极推进工业、建筑、汽修等行业使用低（无）</w:t>
                  </w:r>
                  <w:r w:rsidRPr="004E1D6E">
                    <w:rPr>
                      <w:rFonts w:ascii="Times New Roman" w:hAnsi="Times New Roman"/>
                      <w:bCs/>
                      <w:szCs w:val="21"/>
                    </w:rPr>
                    <w:t>VOCs</w:t>
                  </w:r>
                  <w:r w:rsidRPr="004E1D6E">
                    <w:rPr>
                      <w:rFonts w:ascii="Times New Roman" w:hAnsi="Times New Roman"/>
                      <w:bCs/>
                      <w:szCs w:val="21"/>
                    </w:rPr>
                    <w:t>含量原辅材料和产品</w:t>
                  </w:r>
                </w:p>
              </w:tc>
              <w:tc>
                <w:tcPr>
                  <w:tcW w:w="3548" w:type="dxa"/>
                  <w:tcBorders>
                    <w:top w:val="single" w:sz="4" w:space="0" w:color="auto"/>
                    <w:left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bCs/>
                      <w:szCs w:val="21"/>
                    </w:rPr>
                  </w:pPr>
                  <w:r w:rsidRPr="004E1D6E">
                    <w:rPr>
                      <w:rFonts w:ascii="Times New Roman" w:hAnsi="Times New Roman"/>
                      <w:bCs/>
                      <w:szCs w:val="21"/>
                    </w:rPr>
                    <w:t>本项目涂料为</w:t>
                  </w:r>
                  <w:r w:rsidRPr="004E1D6E">
                    <w:rPr>
                      <w:rFonts w:ascii="Times New Roman" w:hAnsi="Times New Roman"/>
                      <w:kern w:val="0"/>
                      <w:szCs w:val="21"/>
                    </w:rPr>
                    <w:t>环氧底漆、醇酸调和面漆</w:t>
                  </w:r>
                  <w:r w:rsidRPr="004E1D6E">
                    <w:rPr>
                      <w:rFonts w:ascii="Times New Roman" w:hAnsi="Times New Roman"/>
                      <w:bCs/>
                      <w:szCs w:val="21"/>
                    </w:rPr>
                    <w:t>，溶剂漆中有机溶剂含量均低于</w:t>
                  </w:r>
                  <w:r w:rsidRPr="004E1D6E">
                    <w:rPr>
                      <w:rFonts w:ascii="Times New Roman" w:hAnsi="Times New Roman"/>
                      <w:bCs/>
                      <w:szCs w:val="21"/>
                    </w:rPr>
                    <w:t>25%</w:t>
                  </w:r>
                  <w:r w:rsidRPr="004E1D6E">
                    <w:rPr>
                      <w:rFonts w:ascii="Times New Roman" w:hAnsi="Times New Roman"/>
                      <w:bCs/>
                      <w:szCs w:val="21"/>
                    </w:rPr>
                    <w:t>，相对于传统溶剂型漆，有机溶剂含量低，不属于高</w:t>
                  </w:r>
                  <w:r w:rsidRPr="004E1D6E">
                    <w:rPr>
                      <w:rFonts w:ascii="Times New Roman" w:hAnsi="Times New Roman"/>
                      <w:bCs/>
                      <w:szCs w:val="21"/>
                    </w:rPr>
                    <w:t>VOCs</w:t>
                  </w:r>
                  <w:r w:rsidRPr="004E1D6E">
                    <w:rPr>
                      <w:rFonts w:ascii="Times New Roman" w:hAnsi="Times New Roman"/>
                      <w:bCs/>
                      <w:szCs w:val="21"/>
                    </w:rPr>
                    <w:t>含量的溶剂漆。</w:t>
                  </w:r>
                </w:p>
              </w:tc>
              <w:tc>
                <w:tcPr>
                  <w:tcW w:w="1198"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r w:rsidR="00A81D8C" w:rsidRPr="004E1D6E" w:rsidTr="00F24EB6">
              <w:trPr>
                <w:trHeight w:val="397"/>
                <w:jc w:val="center"/>
              </w:trPr>
              <w:tc>
                <w:tcPr>
                  <w:tcW w:w="874" w:type="dxa"/>
                  <w:vMerge/>
                  <w:tcBorders>
                    <w:left w:val="nil"/>
                    <w:bottom w:val="single" w:sz="8" w:space="0" w:color="auto"/>
                    <w:right w:val="single" w:sz="4" w:space="0" w:color="auto"/>
                  </w:tcBorders>
                  <w:vAlign w:val="center"/>
                </w:tcPr>
                <w:p w:rsidR="00A81D8C" w:rsidRPr="004E1D6E" w:rsidRDefault="00A81D8C" w:rsidP="00F24EB6">
                  <w:pPr>
                    <w:rPr>
                      <w:rFonts w:ascii="Times New Roman" w:hAnsi="Times New Roman"/>
                      <w:bCs/>
                      <w:szCs w:val="21"/>
                    </w:rPr>
                  </w:pPr>
                </w:p>
              </w:tc>
              <w:tc>
                <w:tcPr>
                  <w:tcW w:w="3497" w:type="dxa"/>
                  <w:tcBorders>
                    <w:left w:val="nil"/>
                    <w:bottom w:val="single" w:sz="8" w:space="0" w:color="auto"/>
                    <w:right w:val="single" w:sz="4" w:space="0" w:color="auto"/>
                  </w:tcBorders>
                  <w:vAlign w:val="center"/>
                </w:tcPr>
                <w:p w:rsidR="00A81D8C" w:rsidRPr="004E1D6E" w:rsidRDefault="00A81D8C" w:rsidP="00F24EB6">
                  <w:pPr>
                    <w:pStyle w:val="aff6"/>
                    <w:jc w:val="both"/>
                    <w:rPr>
                      <w:bCs/>
                      <w:color w:val="auto"/>
                      <w:kern w:val="2"/>
                    </w:rPr>
                  </w:pPr>
                  <w:r w:rsidRPr="004E1D6E">
                    <w:rPr>
                      <w:bCs/>
                      <w:color w:val="auto"/>
                      <w:kern w:val="2"/>
                    </w:rPr>
                    <w:t>自</w:t>
                  </w:r>
                  <w:r w:rsidRPr="004E1D6E">
                    <w:rPr>
                      <w:bCs/>
                      <w:color w:val="auto"/>
                      <w:kern w:val="2"/>
                    </w:rPr>
                    <w:t>2019</w:t>
                  </w:r>
                  <w:r w:rsidRPr="004E1D6E">
                    <w:rPr>
                      <w:bCs/>
                      <w:color w:val="auto"/>
                      <w:kern w:val="2"/>
                    </w:rPr>
                    <w:t>年</w:t>
                  </w:r>
                  <w:r w:rsidRPr="004E1D6E">
                    <w:rPr>
                      <w:bCs/>
                      <w:color w:val="auto"/>
                      <w:kern w:val="2"/>
                    </w:rPr>
                    <w:t>1</w:t>
                  </w:r>
                  <w:r w:rsidRPr="004E1D6E">
                    <w:rPr>
                      <w:bCs/>
                      <w:color w:val="auto"/>
                      <w:kern w:val="2"/>
                    </w:rPr>
                    <w:t>月</w:t>
                  </w:r>
                  <w:r w:rsidRPr="004E1D6E">
                    <w:rPr>
                      <w:bCs/>
                      <w:color w:val="auto"/>
                      <w:kern w:val="2"/>
                    </w:rPr>
                    <w:t>1</w:t>
                  </w:r>
                  <w:r w:rsidRPr="004E1D6E">
                    <w:rPr>
                      <w:bCs/>
                      <w:color w:val="auto"/>
                      <w:kern w:val="2"/>
                    </w:rPr>
                    <w:t>日起，汽车原厂涂料、木器涂料、工程机械涂料、工业防腐涂料即用状态下的</w:t>
                  </w:r>
                  <w:r w:rsidRPr="004E1D6E">
                    <w:rPr>
                      <w:bCs/>
                      <w:color w:val="auto"/>
                      <w:kern w:val="2"/>
                    </w:rPr>
                    <w:t>VOCs</w:t>
                  </w:r>
                  <w:r w:rsidRPr="004E1D6E">
                    <w:rPr>
                      <w:bCs/>
                      <w:color w:val="auto"/>
                      <w:kern w:val="2"/>
                    </w:rPr>
                    <w:t>含量限值分别不高于</w:t>
                  </w:r>
                  <w:r w:rsidRPr="004E1D6E">
                    <w:rPr>
                      <w:bCs/>
                      <w:color w:val="auto"/>
                      <w:kern w:val="2"/>
                    </w:rPr>
                    <w:t>580</w:t>
                  </w:r>
                  <w:r w:rsidRPr="004E1D6E">
                    <w:rPr>
                      <w:bCs/>
                      <w:color w:val="auto"/>
                      <w:kern w:val="2"/>
                    </w:rPr>
                    <w:t>、</w:t>
                  </w:r>
                  <w:r w:rsidRPr="004E1D6E">
                    <w:rPr>
                      <w:bCs/>
                      <w:color w:val="auto"/>
                      <w:kern w:val="2"/>
                    </w:rPr>
                    <w:t>600</w:t>
                  </w:r>
                  <w:r w:rsidRPr="004E1D6E">
                    <w:rPr>
                      <w:bCs/>
                      <w:color w:val="auto"/>
                      <w:kern w:val="2"/>
                    </w:rPr>
                    <w:t>、</w:t>
                  </w:r>
                  <w:r w:rsidRPr="004E1D6E">
                    <w:rPr>
                      <w:bCs/>
                      <w:color w:val="auto"/>
                      <w:kern w:val="2"/>
                    </w:rPr>
                    <w:t>550</w:t>
                  </w:r>
                  <w:r w:rsidRPr="004E1D6E">
                    <w:rPr>
                      <w:bCs/>
                      <w:color w:val="auto"/>
                      <w:kern w:val="2"/>
                    </w:rPr>
                    <w:t>、</w:t>
                  </w:r>
                  <w:r w:rsidRPr="004E1D6E">
                    <w:rPr>
                      <w:bCs/>
                      <w:color w:val="auto"/>
                      <w:kern w:val="2"/>
                    </w:rPr>
                    <w:t>550</w:t>
                  </w:r>
                  <w:r w:rsidRPr="004E1D6E">
                    <w:rPr>
                      <w:bCs/>
                      <w:color w:val="auto"/>
                      <w:kern w:val="2"/>
                    </w:rPr>
                    <w:t>克</w:t>
                  </w:r>
                  <w:r w:rsidRPr="004E1D6E">
                    <w:rPr>
                      <w:bCs/>
                      <w:color w:val="auto"/>
                      <w:kern w:val="2"/>
                    </w:rPr>
                    <w:t>/</w:t>
                  </w:r>
                  <w:r w:rsidRPr="004E1D6E">
                    <w:rPr>
                      <w:bCs/>
                      <w:color w:val="auto"/>
                      <w:kern w:val="2"/>
                    </w:rPr>
                    <w:t>升</w:t>
                  </w:r>
                </w:p>
              </w:tc>
              <w:tc>
                <w:tcPr>
                  <w:tcW w:w="3548" w:type="dxa"/>
                  <w:tcBorders>
                    <w:top w:val="single" w:sz="4" w:space="0" w:color="auto"/>
                    <w:left w:val="single" w:sz="4" w:space="0" w:color="auto"/>
                    <w:bottom w:val="single" w:sz="8" w:space="0" w:color="auto"/>
                    <w:right w:val="single" w:sz="4" w:space="0" w:color="auto"/>
                  </w:tcBorders>
                  <w:vAlign w:val="center"/>
                </w:tcPr>
                <w:p w:rsidR="00A81D8C" w:rsidRPr="004E1D6E" w:rsidRDefault="00A81D8C" w:rsidP="00F24EB6">
                  <w:pPr>
                    <w:pStyle w:val="aff6"/>
                    <w:jc w:val="both"/>
                    <w:rPr>
                      <w:bCs/>
                      <w:color w:val="auto"/>
                      <w:kern w:val="2"/>
                    </w:rPr>
                  </w:pPr>
                  <w:r w:rsidRPr="004E1D6E">
                    <w:rPr>
                      <w:bCs/>
                      <w:color w:val="auto"/>
                      <w:kern w:val="2"/>
                    </w:rPr>
                    <w:t>本项目所用涂料为</w:t>
                  </w:r>
                  <w:r w:rsidRPr="004E1D6E">
                    <w:rPr>
                      <w:bCs/>
                      <w:color w:val="auto"/>
                    </w:rPr>
                    <w:t>工程机械涂料</w:t>
                  </w:r>
                  <w:r w:rsidRPr="004E1D6E">
                    <w:rPr>
                      <w:bCs/>
                      <w:color w:val="auto"/>
                      <w:kern w:val="2"/>
                    </w:rPr>
                    <w:t>，挥发性有机化合物含量为</w:t>
                  </w:r>
                  <w:r w:rsidRPr="004E1D6E">
                    <w:rPr>
                      <w:bCs/>
                      <w:color w:val="auto"/>
                      <w:kern w:val="2"/>
                    </w:rPr>
                    <w:t>315g/L</w:t>
                  </w:r>
                  <w:r w:rsidRPr="004E1D6E">
                    <w:rPr>
                      <w:bCs/>
                      <w:color w:val="auto"/>
                      <w:kern w:val="2"/>
                    </w:rPr>
                    <w:t>，</w:t>
                  </w:r>
                  <w:r w:rsidRPr="004E1D6E">
                    <w:rPr>
                      <w:bCs/>
                      <w:color w:val="auto"/>
                    </w:rPr>
                    <w:t>低于标准限值要求（即用状态下的</w:t>
                  </w:r>
                  <w:r w:rsidRPr="004E1D6E">
                    <w:rPr>
                      <w:bCs/>
                      <w:color w:val="auto"/>
                    </w:rPr>
                    <w:t>VOCs</w:t>
                  </w:r>
                  <w:r w:rsidRPr="004E1D6E">
                    <w:rPr>
                      <w:bCs/>
                      <w:color w:val="auto"/>
                    </w:rPr>
                    <w:t>含量</w:t>
                  </w:r>
                  <w:r w:rsidRPr="004E1D6E">
                    <w:rPr>
                      <w:bCs/>
                      <w:color w:val="auto"/>
                    </w:rPr>
                    <w:t>550g/L</w:t>
                  </w:r>
                  <w:r w:rsidRPr="004E1D6E">
                    <w:rPr>
                      <w:bCs/>
                      <w:color w:val="auto"/>
                    </w:rPr>
                    <w:t>）</w:t>
                  </w:r>
                  <w:r w:rsidRPr="004E1D6E">
                    <w:rPr>
                      <w:bCs/>
                      <w:color w:val="auto"/>
                      <w:kern w:val="2"/>
                    </w:rPr>
                    <w:t>。</w:t>
                  </w:r>
                </w:p>
              </w:tc>
              <w:tc>
                <w:tcPr>
                  <w:tcW w:w="1198" w:type="dxa"/>
                  <w:tcBorders>
                    <w:top w:val="single" w:sz="4" w:space="0" w:color="auto"/>
                    <w:left w:val="single" w:sz="4" w:space="0" w:color="auto"/>
                    <w:bottom w:val="single" w:sz="8"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bl>
          <w:p w:rsidR="00A81D8C" w:rsidRPr="004E1D6E" w:rsidRDefault="00A81D8C" w:rsidP="00F24EB6">
            <w:pPr>
              <w:spacing w:line="440" w:lineRule="exact"/>
              <w:ind w:firstLineChars="200" w:firstLine="480"/>
              <w:jc w:val="left"/>
              <w:rPr>
                <w:rFonts w:ascii="Times New Roman" w:hAnsi="Times New Roman"/>
                <w:bCs/>
                <w:sz w:val="24"/>
              </w:rPr>
            </w:pPr>
            <w:r w:rsidRPr="004E1D6E">
              <w:rPr>
                <w:rFonts w:ascii="Times New Roman" w:hAnsi="Times New Roman"/>
                <w:bCs/>
                <w:sz w:val="24"/>
              </w:rPr>
              <w:t>由上表可知，本项目符合《</w:t>
            </w:r>
            <w:r w:rsidRPr="004E1D6E">
              <w:rPr>
                <w:rFonts w:ascii="Times New Roman" w:hAnsi="Times New Roman"/>
                <w:bCs/>
                <w:sz w:val="24"/>
              </w:rPr>
              <w:t>2018-2019</w:t>
            </w:r>
            <w:r w:rsidRPr="004E1D6E">
              <w:rPr>
                <w:rFonts w:ascii="Times New Roman" w:hAnsi="Times New Roman"/>
                <w:bCs/>
                <w:sz w:val="24"/>
              </w:rPr>
              <w:t>秋冬季攻坚方案》相关要求。</w:t>
            </w:r>
          </w:p>
          <w:p w:rsidR="00A81D8C" w:rsidRPr="004E1D6E" w:rsidRDefault="00A81D8C" w:rsidP="00F24EB6">
            <w:pPr>
              <w:spacing w:line="440" w:lineRule="exact"/>
              <w:ind w:firstLineChars="200" w:firstLine="482"/>
              <w:jc w:val="left"/>
              <w:rPr>
                <w:rFonts w:ascii="Times New Roman" w:hAnsi="Times New Roman"/>
                <w:bCs/>
                <w:sz w:val="24"/>
              </w:rPr>
            </w:pPr>
            <w:r w:rsidRPr="004E1D6E">
              <w:rPr>
                <w:rFonts w:ascii="Times New Roman" w:hAnsi="Times New Roman"/>
                <w:b/>
                <w:sz w:val="24"/>
              </w:rPr>
              <w:t>8</w:t>
            </w:r>
            <w:r w:rsidRPr="004E1D6E">
              <w:rPr>
                <w:rFonts w:ascii="Times New Roman" w:hAnsi="Times New Roman"/>
                <w:b/>
                <w:sz w:val="24"/>
              </w:rPr>
              <w:t>、与《新乡市环境污染防治攻坚战三年行动实施方案（</w:t>
            </w:r>
            <w:r w:rsidRPr="004E1D6E">
              <w:rPr>
                <w:rFonts w:ascii="Times New Roman" w:hAnsi="Times New Roman"/>
                <w:b/>
                <w:sz w:val="24"/>
              </w:rPr>
              <w:t>2018-2020</w:t>
            </w:r>
            <w:r w:rsidRPr="004E1D6E">
              <w:rPr>
                <w:rFonts w:ascii="Times New Roman" w:hAnsi="Times New Roman"/>
                <w:b/>
                <w:sz w:val="24"/>
              </w:rPr>
              <w:t>年）》（简称《新乡市三年行动方案》）对比分析</w:t>
            </w:r>
          </w:p>
          <w:p w:rsidR="00A81D8C" w:rsidRPr="004E1D6E" w:rsidRDefault="00A81D8C" w:rsidP="00F24EB6">
            <w:pPr>
              <w:spacing w:line="440" w:lineRule="exact"/>
              <w:ind w:firstLineChars="200" w:firstLine="480"/>
              <w:textAlignment w:val="baseline"/>
              <w:rPr>
                <w:rFonts w:ascii="Times New Roman" w:eastAsia="黑体" w:hAnsi="Times New Roman"/>
                <w:bCs/>
                <w:sz w:val="24"/>
              </w:rPr>
            </w:pPr>
            <w:r w:rsidRPr="004E1D6E">
              <w:rPr>
                <w:rFonts w:ascii="Times New Roman" w:eastAsia="黑体" w:hAnsi="Times New Roman"/>
                <w:bCs/>
                <w:sz w:val="24"/>
              </w:rPr>
              <w:t>表</w:t>
            </w:r>
            <w:r w:rsidRPr="004E1D6E">
              <w:rPr>
                <w:rFonts w:ascii="Times New Roman" w:eastAsia="黑体" w:hAnsi="Times New Roman"/>
                <w:bCs/>
                <w:sz w:val="24"/>
              </w:rPr>
              <w:t xml:space="preserve">18           </w:t>
            </w:r>
            <w:r w:rsidRPr="004E1D6E">
              <w:rPr>
                <w:rFonts w:ascii="Times New Roman" w:eastAsia="黑体" w:hAnsi="Times New Roman"/>
                <w:bCs/>
                <w:sz w:val="24"/>
              </w:rPr>
              <w:t>与《新乡市三年行动方案》对比分析</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67"/>
              <w:gridCol w:w="873"/>
              <w:gridCol w:w="3544"/>
              <w:gridCol w:w="2835"/>
              <w:gridCol w:w="1198"/>
            </w:tblGrid>
            <w:tr w:rsidR="00A81D8C" w:rsidRPr="004E1D6E" w:rsidTr="00F24EB6">
              <w:trPr>
                <w:trHeight w:val="397"/>
                <w:jc w:val="center"/>
              </w:trPr>
              <w:tc>
                <w:tcPr>
                  <w:tcW w:w="5084" w:type="dxa"/>
                  <w:gridSpan w:val="3"/>
                  <w:tcBorders>
                    <w:top w:val="single" w:sz="8" w:space="0" w:color="auto"/>
                    <w:left w:val="nil"/>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与本项目相关条文</w:t>
                  </w:r>
                </w:p>
              </w:tc>
              <w:tc>
                <w:tcPr>
                  <w:tcW w:w="2835" w:type="dxa"/>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本项目情况</w:t>
                  </w:r>
                </w:p>
              </w:tc>
              <w:tc>
                <w:tcPr>
                  <w:tcW w:w="1198" w:type="dxa"/>
                  <w:tcBorders>
                    <w:top w:val="single" w:sz="8"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szCs w:val="21"/>
                    </w:rPr>
                    <w:t>对比结果</w:t>
                  </w:r>
                </w:p>
              </w:tc>
            </w:tr>
            <w:tr w:rsidR="00A81D8C" w:rsidRPr="004E1D6E" w:rsidTr="00F24EB6">
              <w:trPr>
                <w:trHeight w:val="397"/>
                <w:jc w:val="center"/>
              </w:trPr>
              <w:tc>
                <w:tcPr>
                  <w:tcW w:w="667" w:type="dxa"/>
                  <w:vMerge w:val="restart"/>
                  <w:tcBorders>
                    <w:top w:val="single" w:sz="4" w:space="0" w:color="auto"/>
                    <w:left w:val="nil"/>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9.</w:t>
                  </w:r>
                  <w:r w:rsidRPr="004E1D6E">
                    <w:rPr>
                      <w:rFonts w:ascii="Times New Roman" w:hAnsi="Times New Roman"/>
                      <w:bCs/>
                      <w:szCs w:val="21"/>
                    </w:rPr>
                    <w:t>严格环境准入门槛</w:t>
                  </w:r>
                </w:p>
              </w:tc>
              <w:tc>
                <w:tcPr>
                  <w:tcW w:w="4417" w:type="dxa"/>
                  <w:gridSpan w:val="2"/>
                  <w:tcBorders>
                    <w:top w:val="single" w:sz="4" w:space="0" w:color="auto"/>
                    <w:left w:val="nil"/>
                    <w:bottom w:val="single" w:sz="4" w:space="0" w:color="auto"/>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禁止建设生产和使用高</w:t>
                  </w:r>
                  <w:r w:rsidRPr="004E1D6E">
                    <w:rPr>
                      <w:rFonts w:ascii="Times New Roman" w:hAnsi="Times New Roman"/>
                      <w:bCs/>
                      <w:szCs w:val="21"/>
                    </w:rPr>
                    <w:t>VOCs</w:t>
                  </w:r>
                  <w:r w:rsidRPr="004E1D6E">
                    <w:rPr>
                      <w:rFonts w:ascii="Times New Roman" w:hAnsi="Times New Roman"/>
                      <w:bCs/>
                      <w:szCs w:val="21"/>
                    </w:rPr>
                    <w:t>含量的溶剂型涂料、油墨、胶黏剂项目。</w:t>
                  </w:r>
                </w:p>
              </w:tc>
              <w:tc>
                <w:tcPr>
                  <w:tcW w:w="2835"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bCs/>
                      <w:szCs w:val="21"/>
                    </w:rPr>
                  </w:pPr>
                  <w:r w:rsidRPr="004E1D6E">
                    <w:rPr>
                      <w:rFonts w:ascii="Times New Roman" w:hAnsi="Times New Roman"/>
                      <w:szCs w:val="21"/>
                    </w:rPr>
                    <w:t>本项目使用的油漆不属于高</w:t>
                  </w:r>
                  <w:r w:rsidRPr="004E1D6E">
                    <w:rPr>
                      <w:rFonts w:ascii="Times New Roman" w:hAnsi="Times New Roman"/>
                      <w:szCs w:val="21"/>
                    </w:rPr>
                    <w:t>VOCs</w:t>
                  </w:r>
                  <w:r w:rsidRPr="004E1D6E">
                    <w:rPr>
                      <w:rFonts w:ascii="Times New Roman" w:hAnsi="Times New Roman"/>
                      <w:szCs w:val="21"/>
                    </w:rPr>
                    <w:t>含量的溶剂型涂料。</w:t>
                  </w:r>
                </w:p>
              </w:tc>
              <w:tc>
                <w:tcPr>
                  <w:tcW w:w="1198"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r w:rsidR="00A81D8C" w:rsidRPr="004E1D6E" w:rsidTr="00F24EB6">
              <w:trPr>
                <w:trHeight w:val="397"/>
                <w:jc w:val="center"/>
              </w:trPr>
              <w:tc>
                <w:tcPr>
                  <w:tcW w:w="667" w:type="dxa"/>
                  <w:vMerge/>
                  <w:tcBorders>
                    <w:left w:val="nil"/>
                    <w:right w:val="single" w:sz="4" w:space="0" w:color="auto"/>
                  </w:tcBorders>
                  <w:vAlign w:val="center"/>
                </w:tcPr>
                <w:p w:rsidR="00A81D8C" w:rsidRPr="004E1D6E" w:rsidRDefault="00A81D8C" w:rsidP="00F24EB6">
                  <w:pPr>
                    <w:rPr>
                      <w:rFonts w:ascii="Times New Roman" w:hAnsi="Times New Roman"/>
                      <w:bCs/>
                      <w:szCs w:val="21"/>
                    </w:rPr>
                  </w:pPr>
                </w:p>
              </w:tc>
              <w:tc>
                <w:tcPr>
                  <w:tcW w:w="4417" w:type="dxa"/>
                  <w:gridSpan w:val="2"/>
                  <w:tcBorders>
                    <w:top w:val="single" w:sz="4" w:space="0" w:color="auto"/>
                    <w:left w:val="nil"/>
                    <w:bottom w:val="single" w:sz="4" w:space="0" w:color="auto"/>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其他新、改、扩建排放</w:t>
                  </w:r>
                  <w:r w:rsidRPr="004E1D6E">
                    <w:rPr>
                      <w:rFonts w:ascii="Times New Roman" w:hAnsi="Times New Roman"/>
                      <w:bCs/>
                      <w:szCs w:val="21"/>
                    </w:rPr>
                    <w:t xml:space="preserve"> VOCs </w:t>
                  </w:r>
                  <w:r w:rsidRPr="004E1D6E">
                    <w:rPr>
                      <w:rFonts w:ascii="Times New Roman" w:hAnsi="Times New Roman"/>
                      <w:bCs/>
                      <w:szCs w:val="21"/>
                    </w:rPr>
                    <w:t>的项目，应从源头加强控制，使用低（无）</w:t>
                  </w:r>
                  <w:r w:rsidRPr="004E1D6E">
                    <w:rPr>
                      <w:rFonts w:ascii="Times New Roman" w:hAnsi="Times New Roman"/>
                      <w:bCs/>
                      <w:szCs w:val="21"/>
                    </w:rPr>
                    <w:t xml:space="preserve"> VOCs </w:t>
                  </w:r>
                  <w:r w:rsidRPr="004E1D6E">
                    <w:rPr>
                      <w:rFonts w:ascii="Times New Roman" w:hAnsi="Times New Roman"/>
                      <w:bCs/>
                      <w:szCs w:val="21"/>
                    </w:rPr>
                    <w:t>含量的原辅材料，配套安装高效收集、治理设施，其中新建涉</w:t>
                  </w:r>
                  <w:r w:rsidRPr="004E1D6E">
                    <w:rPr>
                      <w:rFonts w:ascii="Times New Roman" w:hAnsi="Times New Roman"/>
                      <w:bCs/>
                      <w:szCs w:val="21"/>
                    </w:rPr>
                    <w:t xml:space="preserve"> VOCs </w:t>
                  </w:r>
                  <w:r w:rsidRPr="004E1D6E">
                    <w:rPr>
                      <w:rFonts w:ascii="Times New Roman" w:hAnsi="Times New Roman"/>
                      <w:bCs/>
                      <w:szCs w:val="21"/>
                    </w:rPr>
                    <w:t>排放的工业企业要入园区，实行区域内</w:t>
                  </w:r>
                  <w:r w:rsidRPr="004E1D6E">
                    <w:rPr>
                      <w:rFonts w:ascii="Times New Roman" w:hAnsi="Times New Roman"/>
                      <w:bCs/>
                      <w:szCs w:val="21"/>
                    </w:rPr>
                    <w:t xml:space="preserve"> VOCs </w:t>
                  </w:r>
                  <w:r w:rsidRPr="004E1D6E">
                    <w:rPr>
                      <w:rFonts w:ascii="Times New Roman" w:hAnsi="Times New Roman"/>
                      <w:bCs/>
                      <w:szCs w:val="21"/>
                    </w:rPr>
                    <w:t>排放总量倍量削减替代。</w:t>
                  </w:r>
                </w:p>
              </w:tc>
              <w:tc>
                <w:tcPr>
                  <w:tcW w:w="2835"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bCs/>
                      <w:szCs w:val="21"/>
                    </w:rPr>
                  </w:pPr>
                  <w:r w:rsidRPr="004E1D6E">
                    <w:rPr>
                      <w:rFonts w:ascii="Times New Roman" w:hAnsi="Times New Roman"/>
                      <w:bCs/>
                      <w:szCs w:val="21"/>
                    </w:rPr>
                    <w:t>项目位于新乡市延津县产业集聚区北区</w:t>
                  </w:r>
                  <w:r w:rsidRPr="004E1D6E">
                    <w:rPr>
                      <w:rFonts w:ascii="Times New Roman" w:hAnsi="Times New Roman"/>
                      <w:bCs/>
                      <w:szCs w:val="21"/>
                      <w:lang w:val="zh-CN"/>
                    </w:rPr>
                    <w:t>，项目产生</w:t>
                  </w:r>
                  <w:r w:rsidRPr="004E1D6E">
                    <w:rPr>
                      <w:rFonts w:ascii="Times New Roman" w:hAnsi="Times New Roman"/>
                      <w:bCs/>
                      <w:szCs w:val="21"/>
                      <w:lang w:val="zh-CN"/>
                    </w:rPr>
                    <w:t>VOCs</w:t>
                  </w:r>
                  <w:r w:rsidRPr="004E1D6E">
                    <w:rPr>
                      <w:rFonts w:ascii="Times New Roman" w:hAnsi="Times New Roman"/>
                      <w:bCs/>
                      <w:szCs w:val="21"/>
                      <w:lang w:val="zh-CN"/>
                    </w:rPr>
                    <w:t>工段配套</w:t>
                  </w:r>
                  <w:r w:rsidRPr="004E1D6E">
                    <w:rPr>
                      <w:rFonts w:ascii="Times New Roman" w:hAnsi="Times New Roman"/>
                      <w:bCs/>
                      <w:szCs w:val="21"/>
                    </w:rPr>
                    <w:t>安装收集</w:t>
                  </w:r>
                  <w:r w:rsidRPr="004E1D6E">
                    <w:rPr>
                      <w:rFonts w:ascii="Times New Roman" w:hAnsi="Times New Roman"/>
                      <w:bCs/>
                      <w:szCs w:val="21"/>
                      <w:lang w:val="zh-CN"/>
                    </w:rPr>
                    <w:t>、治理措施，</w:t>
                  </w:r>
                  <w:r w:rsidRPr="004E1D6E">
                    <w:rPr>
                      <w:rFonts w:ascii="Times New Roman" w:hAnsi="Times New Roman"/>
                      <w:szCs w:val="21"/>
                      <w:lang w:val="zh-CN"/>
                    </w:rPr>
                    <w:t>项目排放</w:t>
                  </w:r>
                  <w:r w:rsidRPr="004E1D6E">
                    <w:rPr>
                      <w:rFonts w:ascii="Times New Roman" w:hAnsi="Times New Roman"/>
                      <w:szCs w:val="21"/>
                    </w:rPr>
                    <w:t>VOCs</w:t>
                  </w:r>
                  <w:r>
                    <w:rPr>
                      <w:rFonts w:ascii="Times New Roman" w:hAnsi="Times New Roman" w:hint="eastAsia"/>
                      <w:szCs w:val="21"/>
                    </w:rPr>
                    <w:t>拟从延津县</w:t>
                  </w:r>
                  <w:r>
                    <w:rPr>
                      <w:rFonts w:ascii="Times New Roman" w:hAnsi="Times New Roman" w:hint="eastAsia"/>
                      <w:szCs w:val="21"/>
                    </w:rPr>
                    <w:t>52</w:t>
                  </w:r>
                  <w:r>
                    <w:rPr>
                      <w:rFonts w:ascii="Times New Roman" w:hAnsi="Times New Roman" w:hint="eastAsia"/>
                      <w:szCs w:val="21"/>
                    </w:rPr>
                    <w:t>家加油站预支总量中</w:t>
                  </w:r>
                  <w:r w:rsidRPr="004E1D6E">
                    <w:rPr>
                      <w:rFonts w:ascii="Times New Roman" w:hAnsi="Times New Roman"/>
                      <w:szCs w:val="21"/>
                      <w:lang w:val="zh-CN"/>
                    </w:rPr>
                    <w:t>实行</w:t>
                  </w:r>
                  <w:r>
                    <w:rPr>
                      <w:rFonts w:ascii="Times New Roman" w:hAnsi="Times New Roman"/>
                      <w:szCs w:val="21"/>
                    </w:rPr>
                    <w:t>削减替代</w:t>
                  </w:r>
                  <w:r w:rsidRPr="004E1D6E">
                    <w:rPr>
                      <w:rFonts w:ascii="Times New Roman" w:hAnsi="Times New Roman"/>
                      <w:bCs/>
                      <w:szCs w:val="21"/>
                    </w:rPr>
                    <w:t>。</w:t>
                  </w:r>
                </w:p>
              </w:tc>
              <w:tc>
                <w:tcPr>
                  <w:tcW w:w="1198"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r w:rsidR="00A81D8C" w:rsidRPr="004E1D6E" w:rsidTr="00F24EB6">
              <w:trPr>
                <w:trHeight w:val="397"/>
                <w:jc w:val="center"/>
              </w:trPr>
              <w:tc>
                <w:tcPr>
                  <w:tcW w:w="667" w:type="dxa"/>
                  <w:vMerge w:val="restart"/>
                  <w:tcBorders>
                    <w:left w:val="nil"/>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20.</w:t>
                  </w:r>
                  <w:r w:rsidRPr="004E1D6E">
                    <w:rPr>
                      <w:rFonts w:ascii="Times New Roman" w:hAnsi="Times New Roman"/>
                      <w:bCs/>
                      <w:szCs w:val="21"/>
                    </w:rPr>
                    <w:t>加快工业源</w:t>
                  </w:r>
                  <w:r w:rsidRPr="004E1D6E">
                    <w:rPr>
                      <w:rFonts w:ascii="Times New Roman" w:hAnsi="Times New Roman"/>
                      <w:bCs/>
                      <w:szCs w:val="21"/>
                    </w:rPr>
                    <w:t xml:space="preserve"> VOCs </w:t>
                  </w:r>
                  <w:r w:rsidRPr="004E1D6E">
                    <w:rPr>
                      <w:rFonts w:ascii="Times New Roman" w:hAnsi="Times New Roman"/>
                      <w:bCs/>
                      <w:szCs w:val="21"/>
                    </w:rPr>
                    <w:t>治理</w:t>
                  </w:r>
                </w:p>
              </w:tc>
              <w:tc>
                <w:tcPr>
                  <w:tcW w:w="4417" w:type="dxa"/>
                  <w:gridSpan w:val="2"/>
                  <w:tcBorders>
                    <w:top w:val="single" w:sz="4" w:space="0" w:color="auto"/>
                    <w:left w:val="nil"/>
                    <w:bottom w:val="single" w:sz="4" w:space="0" w:color="auto"/>
                    <w:right w:val="single" w:sz="4" w:space="0" w:color="auto"/>
                  </w:tcBorders>
                  <w:vAlign w:val="center"/>
                </w:tcPr>
                <w:p w:rsidR="00A81D8C" w:rsidRPr="004E1D6E" w:rsidRDefault="00A81D8C" w:rsidP="00F24EB6">
                  <w:pPr>
                    <w:rPr>
                      <w:rFonts w:ascii="Times New Roman" w:hAnsi="Times New Roman"/>
                      <w:bCs/>
                      <w:szCs w:val="21"/>
                    </w:rPr>
                  </w:pPr>
                  <w:r w:rsidRPr="004E1D6E">
                    <w:rPr>
                      <w:rFonts w:ascii="Times New Roman" w:hAnsi="Times New Roman"/>
                      <w:bCs/>
                      <w:szCs w:val="21"/>
                    </w:rPr>
                    <w:t>对</w:t>
                  </w:r>
                  <w:r w:rsidRPr="004E1D6E">
                    <w:rPr>
                      <w:rFonts w:ascii="Times New Roman" w:hAnsi="Times New Roman"/>
                      <w:bCs/>
                      <w:szCs w:val="21"/>
                    </w:rPr>
                    <w:t xml:space="preserve"> VOCs </w:t>
                  </w:r>
                  <w:r w:rsidRPr="004E1D6E">
                    <w:rPr>
                      <w:rFonts w:ascii="Times New Roman" w:hAnsi="Times New Roman"/>
                      <w:bCs/>
                      <w:szCs w:val="21"/>
                    </w:rPr>
                    <w:t>废气末端处理工艺进行提升改造，鼓励企业采用多种技术组合工艺，提高</w:t>
                  </w:r>
                  <w:r w:rsidRPr="004E1D6E">
                    <w:rPr>
                      <w:rFonts w:ascii="Times New Roman" w:hAnsi="Times New Roman"/>
                      <w:bCs/>
                      <w:szCs w:val="21"/>
                    </w:rPr>
                    <w:t>VOCs</w:t>
                  </w:r>
                  <w:r w:rsidRPr="004E1D6E">
                    <w:rPr>
                      <w:rFonts w:ascii="Times New Roman" w:hAnsi="Times New Roman"/>
                      <w:bCs/>
                      <w:szCs w:val="21"/>
                    </w:rPr>
                    <w:t>治理效率。低温等离子体技术、光催化技术仅适用于处理低浓度有机废气或恶臭气体。</w:t>
                  </w:r>
                </w:p>
              </w:tc>
              <w:tc>
                <w:tcPr>
                  <w:tcW w:w="2835"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rPr>
                      <w:rFonts w:ascii="Times New Roman" w:hAnsi="Times New Roman"/>
                      <w:bCs/>
                      <w:szCs w:val="21"/>
                    </w:rPr>
                  </w:pPr>
                  <w:r w:rsidRPr="004E1D6E">
                    <w:rPr>
                      <w:rFonts w:ascii="Times New Roman" w:hAnsi="Times New Roman"/>
                      <w:szCs w:val="21"/>
                    </w:rPr>
                    <w:t>本项目属于</w:t>
                  </w:r>
                  <w:r w:rsidRPr="004E1D6E">
                    <w:rPr>
                      <w:rFonts w:ascii="Times New Roman" w:hAnsi="Times New Roman"/>
                      <w:kern w:val="0"/>
                      <w:szCs w:val="21"/>
                    </w:rPr>
                    <w:t>1000ppm</w:t>
                  </w:r>
                  <w:r w:rsidRPr="004E1D6E">
                    <w:rPr>
                      <w:rFonts w:ascii="Times New Roman" w:hAnsi="Times New Roman"/>
                      <w:kern w:val="0"/>
                      <w:szCs w:val="21"/>
                    </w:rPr>
                    <w:t>以下的低浓度</w:t>
                  </w:r>
                  <w:r w:rsidRPr="004E1D6E">
                    <w:rPr>
                      <w:rFonts w:ascii="Times New Roman" w:hAnsi="Times New Roman"/>
                      <w:kern w:val="0"/>
                      <w:szCs w:val="21"/>
                    </w:rPr>
                    <w:t>VOCs</w:t>
                  </w:r>
                  <w:r w:rsidRPr="004E1D6E">
                    <w:rPr>
                      <w:rFonts w:ascii="Times New Roman" w:hAnsi="Times New Roman"/>
                      <w:kern w:val="0"/>
                      <w:szCs w:val="21"/>
                    </w:rPr>
                    <w:t>废气，</w:t>
                  </w:r>
                  <w:r w:rsidRPr="004E1D6E">
                    <w:rPr>
                      <w:rFonts w:ascii="Times New Roman" w:hAnsi="Times New Roman"/>
                      <w:bCs/>
                    </w:rPr>
                    <w:t xml:space="preserve">VOCs </w:t>
                  </w:r>
                  <w:r w:rsidRPr="004E1D6E">
                    <w:rPr>
                      <w:rFonts w:ascii="Times New Roman" w:hAnsi="Times New Roman"/>
                      <w:bCs/>
                    </w:rPr>
                    <w:t>废气</w:t>
                  </w:r>
                  <w:r w:rsidRPr="004E1D6E">
                    <w:rPr>
                      <w:rFonts w:ascii="Times New Roman" w:hAnsi="Times New Roman"/>
                      <w:kern w:val="0"/>
                      <w:szCs w:val="21"/>
                    </w:rPr>
                    <w:t>采用</w:t>
                  </w:r>
                  <w:r w:rsidRPr="004E1D6E">
                    <w:rPr>
                      <w:rFonts w:ascii="Times New Roman" w:hAnsi="Times New Roman"/>
                      <w:kern w:val="0"/>
                      <w:szCs w:val="21"/>
                    </w:rPr>
                    <w:t>“</w:t>
                  </w:r>
                  <w:r w:rsidRPr="004E1D6E">
                    <w:rPr>
                      <w:rFonts w:ascii="Times New Roman" w:hAnsi="Times New Roman"/>
                      <w:kern w:val="0"/>
                      <w:szCs w:val="21"/>
                    </w:rPr>
                    <w:t>纤维棉过滤</w:t>
                  </w:r>
                  <w:r w:rsidRPr="004E1D6E">
                    <w:rPr>
                      <w:rFonts w:ascii="Times New Roman" w:hAnsi="Times New Roman"/>
                      <w:kern w:val="0"/>
                      <w:szCs w:val="21"/>
                    </w:rPr>
                    <w:t>+UV</w:t>
                  </w:r>
                  <w:r w:rsidRPr="004E1D6E">
                    <w:rPr>
                      <w:rFonts w:ascii="Times New Roman" w:hAnsi="Times New Roman"/>
                      <w:kern w:val="0"/>
                      <w:szCs w:val="21"/>
                    </w:rPr>
                    <w:t>光氧催化</w:t>
                  </w:r>
                  <w:r w:rsidRPr="004E1D6E">
                    <w:rPr>
                      <w:rFonts w:ascii="Times New Roman" w:hAnsi="Times New Roman"/>
                      <w:kern w:val="0"/>
                      <w:szCs w:val="21"/>
                    </w:rPr>
                    <w:t>+</w:t>
                  </w:r>
                  <w:r w:rsidRPr="004E1D6E">
                    <w:rPr>
                      <w:rFonts w:ascii="Times New Roman" w:hAnsi="Times New Roman"/>
                      <w:kern w:val="0"/>
                      <w:szCs w:val="21"/>
                    </w:rPr>
                    <w:t>活性炭吸附</w:t>
                  </w:r>
                  <w:r w:rsidRPr="004E1D6E">
                    <w:rPr>
                      <w:rFonts w:ascii="Times New Roman" w:hAnsi="Times New Roman"/>
                      <w:kern w:val="0"/>
                      <w:szCs w:val="21"/>
                    </w:rPr>
                    <w:t>”</w:t>
                  </w:r>
                  <w:r w:rsidRPr="004E1D6E">
                    <w:rPr>
                      <w:rFonts w:ascii="Times New Roman" w:hAnsi="Times New Roman"/>
                      <w:kern w:val="0"/>
                      <w:szCs w:val="21"/>
                    </w:rPr>
                    <w:t>装置处理后达标排放。</w:t>
                  </w:r>
                </w:p>
              </w:tc>
              <w:tc>
                <w:tcPr>
                  <w:tcW w:w="1198" w:type="dxa"/>
                  <w:tcBorders>
                    <w:top w:val="single" w:sz="4" w:space="0" w:color="auto"/>
                    <w:left w:val="single" w:sz="4" w:space="0" w:color="auto"/>
                    <w:bottom w:val="single" w:sz="4"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r w:rsidR="00A81D8C" w:rsidRPr="004E1D6E" w:rsidTr="00F24EB6">
              <w:trPr>
                <w:trHeight w:val="2461"/>
                <w:jc w:val="center"/>
              </w:trPr>
              <w:tc>
                <w:tcPr>
                  <w:tcW w:w="667" w:type="dxa"/>
                  <w:vMerge/>
                  <w:tcBorders>
                    <w:left w:val="nil"/>
                    <w:right w:val="single" w:sz="4" w:space="0" w:color="auto"/>
                  </w:tcBorders>
                  <w:vAlign w:val="center"/>
                </w:tcPr>
                <w:p w:rsidR="00A81D8C" w:rsidRPr="004E1D6E" w:rsidRDefault="00A81D8C" w:rsidP="00F24EB6">
                  <w:pPr>
                    <w:rPr>
                      <w:rFonts w:ascii="Times New Roman" w:hAnsi="Times New Roman"/>
                      <w:bCs/>
                      <w:szCs w:val="21"/>
                    </w:rPr>
                  </w:pPr>
                </w:p>
              </w:tc>
              <w:tc>
                <w:tcPr>
                  <w:tcW w:w="873" w:type="dxa"/>
                  <w:tcBorders>
                    <w:top w:val="single" w:sz="4" w:space="0" w:color="auto"/>
                    <w:left w:val="nil"/>
                    <w:right w:val="single" w:sz="4" w:space="0" w:color="auto"/>
                  </w:tcBorders>
                  <w:vAlign w:val="center"/>
                </w:tcPr>
                <w:p w:rsidR="00A81D8C" w:rsidRPr="004E1D6E" w:rsidRDefault="00A81D8C" w:rsidP="00F24EB6">
                  <w:pPr>
                    <w:pStyle w:val="aff6"/>
                    <w:rPr>
                      <w:bCs/>
                      <w:color w:val="auto"/>
                      <w:kern w:val="2"/>
                    </w:rPr>
                  </w:pPr>
                  <w:r w:rsidRPr="004E1D6E">
                    <w:rPr>
                      <w:bCs/>
                      <w:color w:val="auto"/>
                      <w:kern w:val="2"/>
                    </w:rPr>
                    <w:t>加大工业涂装</w:t>
                  </w:r>
                  <w:r w:rsidRPr="004E1D6E">
                    <w:rPr>
                      <w:bCs/>
                      <w:color w:val="auto"/>
                      <w:kern w:val="2"/>
                    </w:rPr>
                    <w:t xml:space="preserve">VOCs </w:t>
                  </w:r>
                  <w:r w:rsidRPr="004E1D6E">
                    <w:rPr>
                      <w:bCs/>
                      <w:color w:val="auto"/>
                      <w:kern w:val="2"/>
                    </w:rPr>
                    <w:t>治理力度</w:t>
                  </w:r>
                </w:p>
              </w:tc>
              <w:tc>
                <w:tcPr>
                  <w:tcW w:w="3544" w:type="dxa"/>
                  <w:tcBorders>
                    <w:top w:val="single" w:sz="4" w:space="0" w:color="auto"/>
                    <w:left w:val="nil"/>
                    <w:right w:val="single" w:sz="4" w:space="0" w:color="auto"/>
                  </w:tcBorders>
                  <w:vAlign w:val="center"/>
                </w:tcPr>
                <w:p w:rsidR="00A81D8C" w:rsidRPr="004E1D6E" w:rsidRDefault="00A81D8C" w:rsidP="00F24EB6">
                  <w:pPr>
                    <w:pStyle w:val="aff6"/>
                    <w:jc w:val="both"/>
                    <w:rPr>
                      <w:bCs/>
                      <w:color w:val="auto"/>
                      <w:kern w:val="2"/>
                    </w:rPr>
                  </w:pPr>
                  <w:r w:rsidRPr="004E1D6E">
                    <w:rPr>
                      <w:bCs/>
                      <w:color w:val="auto"/>
                      <w:kern w:val="2"/>
                    </w:rPr>
                    <w:t>采用溶剂型涂料的其他涂装企业，推广使用水性、高固体分、粉末、能量固化等涂料和先进涂装工艺。调漆、涂装、流水、晾干、烘干等工序应在密闭环境中进行，加强有机废气的收集与处理，有机废气收集率达到</w:t>
                  </w:r>
                  <w:r w:rsidRPr="004E1D6E">
                    <w:rPr>
                      <w:bCs/>
                      <w:color w:val="auto"/>
                      <w:kern w:val="2"/>
                    </w:rPr>
                    <w:t xml:space="preserve"> 80%</w:t>
                  </w:r>
                  <w:r w:rsidRPr="004E1D6E">
                    <w:rPr>
                      <w:bCs/>
                      <w:color w:val="auto"/>
                      <w:kern w:val="2"/>
                    </w:rPr>
                    <w:t>以上，实现稳定达标排放。</w:t>
                  </w:r>
                </w:p>
              </w:tc>
              <w:tc>
                <w:tcPr>
                  <w:tcW w:w="2835" w:type="dxa"/>
                  <w:tcBorders>
                    <w:top w:val="single" w:sz="4" w:space="0" w:color="auto"/>
                    <w:left w:val="single" w:sz="4" w:space="0" w:color="auto"/>
                    <w:right w:val="single" w:sz="4" w:space="0" w:color="auto"/>
                  </w:tcBorders>
                  <w:vAlign w:val="center"/>
                </w:tcPr>
                <w:p w:rsidR="00A81D8C" w:rsidRPr="004E1D6E" w:rsidRDefault="00A81D8C" w:rsidP="00F24EB6">
                  <w:pPr>
                    <w:pStyle w:val="aff6"/>
                    <w:jc w:val="both"/>
                    <w:rPr>
                      <w:bCs/>
                      <w:color w:val="auto"/>
                      <w:kern w:val="2"/>
                    </w:rPr>
                  </w:pPr>
                  <w:r w:rsidRPr="004E1D6E">
                    <w:rPr>
                      <w:bCs/>
                      <w:color w:val="auto"/>
                      <w:kern w:val="2"/>
                    </w:rPr>
                    <w:t>本项目属于工业涂装项目，本项目使用高固份、低</w:t>
                  </w:r>
                  <w:r w:rsidRPr="004E1D6E">
                    <w:rPr>
                      <w:bCs/>
                      <w:color w:val="auto"/>
                      <w:kern w:val="2"/>
                    </w:rPr>
                    <w:t>VOC</w:t>
                  </w:r>
                  <w:r w:rsidRPr="004E1D6E">
                    <w:rPr>
                      <w:bCs/>
                      <w:color w:val="auto"/>
                      <w:kern w:val="2"/>
                    </w:rPr>
                    <w:t>含量的涂料。废气</w:t>
                  </w:r>
                  <w:r w:rsidRPr="004E1D6E">
                    <w:rPr>
                      <w:color w:val="auto"/>
                    </w:rPr>
                    <w:t>采用</w:t>
                  </w:r>
                  <w:r w:rsidRPr="004E1D6E">
                    <w:rPr>
                      <w:color w:val="auto"/>
                    </w:rPr>
                    <w:t>“</w:t>
                  </w:r>
                  <w:r w:rsidRPr="004E1D6E">
                    <w:rPr>
                      <w:color w:val="auto"/>
                    </w:rPr>
                    <w:t>纤维棉过滤</w:t>
                  </w:r>
                  <w:r w:rsidRPr="004E1D6E">
                    <w:rPr>
                      <w:color w:val="auto"/>
                    </w:rPr>
                    <w:t>+UV</w:t>
                  </w:r>
                  <w:r w:rsidRPr="004E1D6E">
                    <w:rPr>
                      <w:color w:val="auto"/>
                    </w:rPr>
                    <w:t>光氧催化</w:t>
                  </w:r>
                  <w:r w:rsidRPr="004E1D6E">
                    <w:rPr>
                      <w:color w:val="auto"/>
                    </w:rPr>
                    <w:t>+</w:t>
                  </w:r>
                  <w:r w:rsidRPr="004E1D6E">
                    <w:rPr>
                      <w:color w:val="auto"/>
                    </w:rPr>
                    <w:t>活性炭吸附</w:t>
                  </w:r>
                  <w:r w:rsidRPr="004E1D6E">
                    <w:rPr>
                      <w:color w:val="auto"/>
                    </w:rPr>
                    <w:t>”</w:t>
                  </w:r>
                  <w:r w:rsidRPr="004E1D6E">
                    <w:rPr>
                      <w:color w:val="auto"/>
                    </w:rPr>
                    <w:t>装置处理后达标排放。有机废气收集率达到</w:t>
                  </w:r>
                  <w:r w:rsidRPr="004E1D6E">
                    <w:rPr>
                      <w:color w:val="auto"/>
                    </w:rPr>
                    <w:t>95%</w:t>
                  </w:r>
                  <w:r w:rsidRPr="004E1D6E">
                    <w:rPr>
                      <w:color w:val="auto"/>
                    </w:rPr>
                    <w:t>，喷漆、晾干等工序均在密闭喷漆房进行操作。</w:t>
                  </w:r>
                </w:p>
              </w:tc>
              <w:tc>
                <w:tcPr>
                  <w:tcW w:w="1198" w:type="dxa"/>
                  <w:tcBorders>
                    <w:top w:val="single" w:sz="4" w:space="0" w:color="auto"/>
                    <w:left w:val="single" w:sz="4" w:space="0" w:color="auto"/>
                    <w:right w:val="nil"/>
                  </w:tcBorders>
                  <w:vAlign w:val="center"/>
                </w:tcPr>
                <w:p w:rsidR="00A81D8C" w:rsidRPr="004E1D6E" w:rsidRDefault="00A81D8C" w:rsidP="00F24EB6">
                  <w:pPr>
                    <w:adjustRightInd w:val="0"/>
                    <w:snapToGrid w:val="0"/>
                    <w:jc w:val="center"/>
                    <w:rPr>
                      <w:rFonts w:ascii="Times New Roman" w:hAnsi="Times New Roman"/>
                      <w:bCs/>
                      <w:szCs w:val="21"/>
                    </w:rPr>
                  </w:pPr>
                  <w:r w:rsidRPr="004E1D6E">
                    <w:rPr>
                      <w:rFonts w:ascii="Times New Roman" w:hAnsi="Times New Roman"/>
                      <w:bCs/>
                      <w:szCs w:val="21"/>
                    </w:rPr>
                    <w:t>符合</w:t>
                  </w:r>
                </w:p>
              </w:tc>
            </w:tr>
          </w:tbl>
          <w:p w:rsidR="00A81D8C" w:rsidRDefault="00A81D8C" w:rsidP="00F24EB6">
            <w:pPr>
              <w:spacing w:line="440" w:lineRule="exact"/>
              <w:ind w:firstLineChars="200" w:firstLine="480"/>
              <w:jc w:val="left"/>
              <w:rPr>
                <w:rFonts w:ascii="Times New Roman" w:hAnsi="Times New Roman"/>
                <w:bCs/>
                <w:sz w:val="24"/>
              </w:rPr>
            </w:pPr>
            <w:r w:rsidRPr="004E1D6E">
              <w:rPr>
                <w:rFonts w:ascii="Times New Roman" w:hAnsi="Times New Roman"/>
                <w:bCs/>
                <w:sz w:val="24"/>
              </w:rPr>
              <w:t>由上表可知，本项目符合《新乡市三年行动方案》相关要求。</w:t>
            </w:r>
          </w:p>
          <w:p w:rsidR="00A81D8C" w:rsidRDefault="00A81D8C" w:rsidP="00F24EB6">
            <w:pPr>
              <w:spacing w:line="520" w:lineRule="exact"/>
              <w:ind w:firstLineChars="200" w:firstLine="482"/>
              <w:jc w:val="left"/>
              <w:rPr>
                <w:rFonts w:ascii="Times New Roman" w:hAnsi="Times New Roman"/>
                <w:b/>
                <w:sz w:val="24"/>
                <w:szCs w:val="24"/>
              </w:rPr>
            </w:pPr>
          </w:p>
          <w:p w:rsidR="00A81D8C" w:rsidRPr="00E32B64" w:rsidRDefault="00A81D8C" w:rsidP="00F24EB6">
            <w:pPr>
              <w:spacing w:line="520" w:lineRule="exact"/>
              <w:ind w:firstLineChars="200" w:firstLine="482"/>
              <w:jc w:val="left"/>
              <w:rPr>
                <w:rFonts w:ascii="Times New Roman" w:hAnsi="Times New Roman"/>
                <w:b/>
                <w:bCs/>
                <w:sz w:val="24"/>
                <w:szCs w:val="24"/>
              </w:rPr>
            </w:pPr>
            <w:r>
              <w:rPr>
                <w:rFonts w:ascii="Times New Roman" w:hAnsi="Times New Roman" w:hint="eastAsia"/>
                <w:b/>
                <w:sz w:val="24"/>
                <w:szCs w:val="24"/>
              </w:rPr>
              <w:lastRenderedPageBreak/>
              <w:t>9</w:t>
            </w:r>
            <w:r w:rsidRPr="00E32B64">
              <w:rPr>
                <w:rFonts w:ascii="Times New Roman" w:hAnsi="Times New Roman"/>
                <w:b/>
                <w:sz w:val="24"/>
                <w:szCs w:val="24"/>
              </w:rPr>
              <w:t>、</w:t>
            </w:r>
            <w:r w:rsidRPr="00E32B64">
              <w:rPr>
                <w:rFonts w:ascii="Times New Roman" w:hAnsi="Times New Roman" w:hint="eastAsia"/>
                <w:b/>
                <w:bCs/>
                <w:sz w:val="24"/>
                <w:szCs w:val="24"/>
              </w:rPr>
              <w:t>与《挥发性有机物无组织排放控制标准》（</w:t>
            </w:r>
            <w:r w:rsidRPr="00E32B64">
              <w:rPr>
                <w:rFonts w:ascii="Times New Roman" w:hAnsi="Times New Roman" w:hint="eastAsia"/>
                <w:b/>
                <w:bCs/>
                <w:sz w:val="24"/>
                <w:szCs w:val="24"/>
              </w:rPr>
              <w:t>GB37822-2019</w:t>
            </w:r>
            <w:r w:rsidRPr="00E32B64">
              <w:rPr>
                <w:rFonts w:ascii="Times New Roman" w:hAnsi="Times New Roman" w:hint="eastAsia"/>
                <w:b/>
                <w:bCs/>
                <w:sz w:val="24"/>
                <w:szCs w:val="24"/>
              </w:rPr>
              <w:t>）对比分析</w:t>
            </w:r>
          </w:p>
          <w:p w:rsidR="00A81D8C" w:rsidRPr="00E32B64" w:rsidRDefault="00A81D8C" w:rsidP="00F24EB6">
            <w:pPr>
              <w:spacing w:line="440" w:lineRule="exact"/>
              <w:ind w:firstLineChars="200" w:firstLine="480"/>
              <w:textAlignment w:val="baseline"/>
              <w:rPr>
                <w:rFonts w:ascii="黑体" w:eastAsia="黑体" w:hAnsi="黑体"/>
                <w:sz w:val="24"/>
                <w:szCs w:val="24"/>
              </w:rPr>
            </w:pPr>
            <w:r w:rsidRPr="00E32B64">
              <w:rPr>
                <w:rFonts w:ascii="Times New Roman" w:eastAsia="黑体" w:hAnsi="Times New Roman"/>
                <w:sz w:val="24"/>
                <w:szCs w:val="24"/>
              </w:rPr>
              <w:t>表</w:t>
            </w:r>
            <w:r>
              <w:rPr>
                <w:rFonts w:ascii="Times New Roman" w:eastAsia="黑体" w:hAnsi="Times New Roman" w:hint="eastAsia"/>
                <w:sz w:val="24"/>
                <w:szCs w:val="24"/>
              </w:rPr>
              <w:t>19</w:t>
            </w:r>
            <w:r w:rsidRPr="00E32B64">
              <w:rPr>
                <w:rFonts w:ascii="Times New Roman" w:eastAsia="黑体" w:hAnsi="Times New Roman"/>
                <w:sz w:val="24"/>
                <w:szCs w:val="24"/>
              </w:rPr>
              <w:t xml:space="preserve">   </w:t>
            </w:r>
            <w:r w:rsidRPr="00E32B64">
              <w:rPr>
                <w:rFonts w:ascii="黑体" w:eastAsia="黑体" w:hAnsi="黑体"/>
                <w:sz w:val="24"/>
                <w:szCs w:val="24"/>
              </w:rPr>
              <w:t>与</w:t>
            </w:r>
            <w:r w:rsidRPr="00E32B64">
              <w:rPr>
                <w:rFonts w:ascii="黑体" w:eastAsia="黑体" w:hAnsi="黑体" w:hint="eastAsia"/>
                <w:sz w:val="24"/>
                <w:szCs w:val="24"/>
              </w:rPr>
              <w:t>《挥发性有机物无组织排放控</w:t>
            </w:r>
            <w:r w:rsidRPr="00E32B64">
              <w:rPr>
                <w:rFonts w:ascii="Times New Roman" w:eastAsia="黑体" w:hAnsi="黑体"/>
                <w:sz w:val="24"/>
                <w:szCs w:val="24"/>
              </w:rPr>
              <w:t>制标准》（</w:t>
            </w:r>
            <w:r w:rsidRPr="00E32B64">
              <w:rPr>
                <w:rFonts w:ascii="Times New Roman" w:eastAsia="黑体" w:hAnsi="Times New Roman"/>
                <w:sz w:val="24"/>
                <w:szCs w:val="24"/>
              </w:rPr>
              <w:t>GB37822-2019</w:t>
            </w:r>
            <w:r w:rsidRPr="00E32B64">
              <w:rPr>
                <w:rFonts w:ascii="Times New Roman" w:eastAsia="黑体" w:hAnsi="黑体"/>
                <w:sz w:val="24"/>
                <w:szCs w:val="24"/>
              </w:rPr>
              <w:t>）对</w:t>
            </w:r>
            <w:r w:rsidRPr="00E32B64">
              <w:rPr>
                <w:rFonts w:ascii="黑体" w:eastAsia="黑体" w:hAnsi="黑体"/>
                <w:sz w:val="24"/>
                <w:szCs w:val="24"/>
              </w:rPr>
              <w:t>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41"/>
              <w:gridCol w:w="4185"/>
              <w:gridCol w:w="3146"/>
              <w:gridCol w:w="745"/>
            </w:tblGrid>
            <w:tr w:rsidR="00A81D8C" w:rsidRPr="00E32B64" w:rsidTr="00F24EB6">
              <w:trPr>
                <w:trHeight w:val="397"/>
                <w:jc w:val="center"/>
              </w:trPr>
              <w:tc>
                <w:tcPr>
                  <w:tcW w:w="5226" w:type="dxa"/>
                  <w:gridSpan w:val="2"/>
                  <w:tcBorders>
                    <w:top w:val="single" w:sz="8" w:space="0" w:color="auto"/>
                    <w:left w:val="nil"/>
                    <w:bottom w:val="single" w:sz="4" w:space="0" w:color="auto"/>
                    <w:right w:val="single" w:sz="4" w:space="0" w:color="auto"/>
                  </w:tcBorders>
                  <w:vAlign w:val="center"/>
                  <w:hideMark/>
                </w:tcPr>
                <w:p w:rsidR="00A81D8C" w:rsidRPr="00E32B64" w:rsidRDefault="00A81D8C" w:rsidP="00F24EB6">
                  <w:pPr>
                    <w:adjustRightInd w:val="0"/>
                    <w:snapToGrid w:val="0"/>
                    <w:jc w:val="center"/>
                    <w:rPr>
                      <w:rFonts w:ascii="Times New Roman" w:hAnsi="Times New Roman"/>
                      <w:b/>
                      <w:szCs w:val="21"/>
                    </w:rPr>
                  </w:pPr>
                  <w:r w:rsidRPr="00E32B64">
                    <w:rPr>
                      <w:rFonts w:ascii="Times New Roman" w:hAnsi="Times New Roman"/>
                      <w:b/>
                      <w:szCs w:val="21"/>
                    </w:rPr>
                    <w:t>与本项目相关条文</w:t>
                  </w:r>
                </w:p>
              </w:tc>
              <w:tc>
                <w:tcPr>
                  <w:tcW w:w="3146" w:type="dxa"/>
                  <w:tcBorders>
                    <w:top w:val="single" w:sz="8"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jc w:val="center"/>
                    <w:rPr>
                      <w:rFonts w:ascii="Times New Roman" w:hAnsi="Times New Roman"/>
                      <w:b/>
                      <w:szCs w:val="21"/>
                    </w:rPr>
                  </w:pPr>
                  <w:r w:rsidRPr="00E32B64">
                    <w:rPr>
                      <w:rFonts w:ascii="Times New Roman" w:hAnsi="Times New Roman"/>
                      <w:b/>
                      <w:szCs w:val="21"/>
                    </w:rPr>
                    <w:t>本项目情况</w:t>
                  </w:r>
                </w:p>
              </w:tc>
              <w:tc>
                <w:tcPr>
                  <w:tcW w:w="745" w:type="dxa"/>
                  <w:tcBorders>
                    <w:top w:val="single" w:sz="8" w:space="0" w:color="auto"/>
                    <w:left w:val="single" w:sz="4" w:space="0" w:color="auto"/>
                    <w:bottom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b/>
                      <w:szCs w:val="21"/>
                    </w:rPr>
                  </w:pPr>
                  <w:r w:rsidRPr="00E32B64">
                    <w:rPr>
                      <w:rFonts w:ascii="Times New Roman" w:hAnsi="Times New Roman"/>
                      <w:b/>
                      <w:szCs w:val="21"/>
                    </w:rPr>
                    <w:t>对比结果</w:t>
                  </w:r>
                </w:p>
              </w:tc>
            </w:tr>
            <w:tr w:rsidR="00A81D8C" w:rsidRPr="00E32B64" w:rsidTr="00F24EB6">
              <w:trPr>
                <w:trHeight w:val="804"/>
                <w:jc w:val="center"/>
              </w:trPr>
              <w:tc>
                <w:tcPr>
                  <w:tcW w:w="1041" w:type="dxa"/>
                  <w:tcBorders>
                    <w:top w:val="single" w:sz="4" w:space="0" w:color="auto"/>
                    <w:left w:val="nil"/>
                    <w:bottom w:val="single" w:sz="4" w:space="0" w:color="auto"/>
                    <w:right w:val="single" w:sz="4" w:space="0" w:color="auto"/>
                  </w:tcBorders>
                  <w:vAlign w:val="center"/>
                  <w:hideMark/>
                </w:tcPr>
                <w:p w:rsidR="00A81D8C" w:rsidRPr="00E32B64" w:rsidRDefault="00A81D8C" w:rsidP="00F24EB6">
                  <w:pPr>
                    <w:rPr>
                      <w:rFonts w:ascii="Times New Roman" w:hAnsi="Times New Roman"/>
                      <w:szCs w:val="21"/>
                    </w:rPr>
                  </w:pPr>
                  <w:r w:rsidRPr="00E32B64">
                    <w:rPr>
                      <w:rFonts w:ascii="Times New Roman" w:hAnsi="Times New Roman" w:hint="eastAsia"/>
                      <w:szCs w:val="21"/>
                    </w:rPr>
                    <w:t>5.VOCs</w:t>
                  </w:r>
                  <w:r w:rsidRPr="00E32B64">
                    <w:rPr>
                      <w:rFonts w:ascii="Times New Roman" w:hAnsi="Times New Roman" w:hint="eastAsia"/>
                      <w:szCs w:val="21"/>
                    </w:rPr>
                    <w:t>物料储存无组织排放控制要求</w:t>
                  </w:r>
                </w:p>
              </w:tc>
              <w:tc>
                <w:tcPr>
                  <w:tcW w:w="4185" w:type="dxa"/>
                  <w:tcBorders>
                    <w:top w:val="single" w:sz="4" w:space="0" w:color="auto"/>
                    <w:left w:val="nil"/>
                    <w:bottom w:val="single" w:sz="4" w:space="0" w:color="auto"/>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5.1.1 VOCs</w:t>
                  </w:r>
                  <w:r w:rsidRPr="00E32B64">
                    <w:rPr>
                      <w:rFonts w:ascii="Times New Roman" w:hAnsi="Times New Roman" w:hint="eastAsia"/>
                      <w:szCs w:val="21"/>
                    </w:rPr>
                    <w:t>物料应储存于密闭的容器、包装袋、储罐、储库、料仓中。</w:t>
                  </w:r>
                </w:p>
              </w:tc>
              <w:tc>
                <w:tcPr>
                  <w:tcW w:w="3146" w:type="dxa"/>
                  <w:tcBorders>
                    <w:top w:val="single" w:sz="4"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本项目涉及</w:t>
                  </w:r>
                  <w:r w:rsidRPr="00E32B64">
                    <w:rPr>
                      <w:rFonts w:ascii="Times New Roman" w:hAnsi="Times New Roman" w:hint="eastAsia"/>
                      <w:szCs w:val="21"/>
                    </w:rPr>
                    <w:t>VOCs</w:t>
                  </w:r>
                  <w:r w:rsidRPr="00E32B64">
                    <w:rPr>
                      <w:rFonts w:ascii="Times New Roman" w:hAnsi="Times New Roman" w:hint="eastAsia"/>
                      <w:szCs w:val="21"/>
                    </w:rPr>
                    <w:t>物料为油漆，均为密闭桶装容器储存。</w:t>
                  </w:r>
                </w:p>
              </w:tc>
              <w:tc>
                <w:tcPr>
                  <w:tcW w:w="745" w:type="dxa"/>
                  <w:tcBorders>
                    <w:top w:val="single" w:sz="4" w:space="0" w:color="auto"/>
                    <w:left w:val="single" w:sz="4" w:space="0" w:color="auto"/>
                    <w:bottom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r w:rsidRPr="00E32B64">
                    <w:rPr>
                      <w:rFonts w:ascii="Times New Roman" w:hAnsi="Times New Roman"/>
                      <w:szCs w:val="21"/>
                    </w:rPr>
                    <w:t>符合</w:t>
                  </w:r>
                </w:p>
              </w:tc>
            </w:tr>
            <w:tr w:rsidR="00A81D8C" w:rsidRPr="00E32B64" w:rsidTr="00F24EB6">
              <w:trPr>
                <w:trHeight w:val="804"/>
                <w:jc w:val="center"/>
              </w:trPr>
              <w:tc>
                <w:tcPr>
                  <w:tcW w:w="1041" w:type="dxa"/>
                  <w:tcBorders>
                    <w:top w:val="single" w:sz="4" w:space="0" w:color="auto"/>
                    <w:left w:val="nil"/>
                    <w:bottom w:val="single" w:sz="4" w:space="0" w:color="auto"/>
                    <w:right w:val="single" w:sz="4" w:space="0" w:color="auto"/>
                  </w:tcBorders>
                  <w:vAlign w:val="center"/>
                  <w:hideMark/>
                </w:tcPr>
                <w:p w:rsidR="00A81D8C" w:rsidRPr="00E32B64" w:rsidRDefault="00A81D8C" w:rsidP="00F24EB6">
                  <w:pPr>
                    <w:rPr>
                      <w:rFonts w:ascii="Times New Roman" w:hAnsi="Times New Roman"/>
                      <w:szCs w:val="21"/>
                    </w:rPr>
                  </w:pPr>
                  <w:r w:rsidRPr="00E32B64">
                    <w:rPr>
                      <w:rFonts w:ascii="Times New Roman" w:hAnsi="Times New Roman" w:hint="eastAsia"/>
                      <w:szCs w:val="21"/>
                    </w:rPr>
                    <w:t>7.2</w:t>
                  </w:r>
                  <w:r w:rsidRPr="00E32B64">
                    <w:rPr>
                      <w:rFonts w:ascii="Times New Roman" w:hAnsi="Times New Roman" w:hint="eastAsia"/>
                      <w:szCs w:val="21"/>
                    </w:rPr>
                    <w:t>含</w:t>
                  </w:r>
                  <w:r w:rsidRPr="00E32B64">
                    <w:rPr>
                      <w:rFonts w:ascii="Times New Roman" w:hAnsi="Times New Roman" w:hint="eastAsia"/>
                      <w:szCs w:val="21"/>
                    </w:rPr>
                    <w:t>VOCs</w:t>
                  </w:r>
                  <w:r w:rsidRPr="00E32B64">
                    <w:rPr>
                      <w:rFonts w:ascii="Times New Roman" w:hAnsi="Times New Roman" w:hint="eastAsia"/>
                      <w:szCs w:val="21"/>
                    </w:rPr>
                    <w:t>产品的使用过程</w:t>
                  </w:r>
                </w:p>
              </w:tc>
              <w:tc>
                <w:tcPr>
                  <w:tcW w:w="4185" w:type="dxa"/>
                  <w:tcBorders>
                    <w:top w:val="single" w:sz="4" w:space="0" w:color="auto"/>
                    <w:left w:val="nil"/>
                    <w:bottom w:val="single" w:sz="4" w:space="0" w:color="auto"/>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 xml:space="preserve">7.2.1 VOCs </w:t>
                  </w:r>
                  <w:r w:rsidRPr="00E32B64">
                    <w:rPr>
                      <w:rFonts w:ascii="Times New Roman" w:hAnsi="Times New Roman" w:hint="eastAsia"/>
                      <w:szCs w:val="21"/>
                    </w:rPr>
                    <w:t>质量占比大于等于</w:t>
                  </w:r>
                  <w:r w:rsidRPr="00E32B64">
                    <w:rPr>
                      <w:rFonts w:ascii="Times New Roman" w:hAnsi="Times New Roman" w:hint="eastAsia"/>
                      <w:szCs w:val="21"/>
                    </w:rPr>
                    <w:t>10%</w:t>
                  </w:r>
                  <w:r w:rsidRPr="00E32B64">
                    <w:rPr>
                      <w:rFonts w:ascii="Times New Roman" w:hAnsi="Times New Roman" w:hint="eastAsia"/>
                      <w:szCs w:val="21"/>
                    </w:rPr>
                    <w:t>的含</w:t>
                  </w:r>
                  <w:r w:rsidRPr="00E32B64">
                    <w:rPr>
                      <w:rFonts w:ascii="Times New Roman" w:hAnsi="Times New Roman" w:hint="eastAsia"/>
                      <w:szCs w:val="21"/>
                    </w:rPr>
                    <w:t>VOCs</w:t>
                  </w:r>
                  <w:r w:rsidRPr="00E32B64">
                    <w:rPr>
                      <w:rFonts w:ascii="Times New Roman" w:hAnsi="Times New Roman" w:hint="eastAsia"/>
                      <w:szCs w:val="21"/>
                    </w:rPr>
                    <w:t>产品</w:t>
                  </w:r>
                  <w:r w:rsidRPr="00E32B64">
                    <w:rPr>
                      <w:rFonts w:ascii="Times New Roman" w:hAnsi="Times New Roman" w:hint="eastAsia"/>
                      <w:szCs w:val="21"/>
                    </w:rPr>
                    <w:t>,</w:t>
                  </w:r>
                  <w:r w:rsidRPr="00E32B64">
                    <w:rPr>
                      <w:rFonts w:ascii="Times New Roman" w:hAnsi="Times New Roman" w:hint="eastAsia"/>
                      <w:szCs w:val="21"/>
                    </w:rPr>
                    <w:t>其使用过程应采用密闭设备或在密闭空间内操作</w:t>
                  </w:r>
                  <w:r w:rsidRPr="00E32B64">
                    <w:rPr>
                      <w:rFonts w:ascii="Times New Roman" w:hAnsi="Times New Roman" w:hint="eastAsia"/>
                      <w:szCs w:val="21"/>
                    </w:rPr>
                    <w:t>,</w:t>
                  </w:r>
                  <w:r w:rsidRPr="00E32B64">
                    <w:rPr>
                      <w:rFonts w:ascii="Times New Roman" w:hAnsi="Times New Roman" w:hint="eastAsia"/>
                      <w:szCs w:val="21"/>
                    </w:rPr>
                    <w:t>废气应排至</w:t>
                  </w:r>
                  <w:r w:rsidRPr="00E32B64">
                    <w:rPr>
                      <w:rFonts w:ascii="Times New Roman" w:hAnsi="Times New Roman" w:hint="eastAsia"/>
                      <w:szCs w:val="21"/>
                    </w:rPr>
                    <w:t xml:space="preserve">VOCs </w:t>
                  </w:r>
                  <w:r w:rsidRPr="00E32B64">
                    <w:rPr>
                      <w:rFonts w:ascii="Times New Roman" w:hAnsi="Times New Roman" w:hint="eastAsia"/>
                      <w:szCs w:val="21"/>
                    </w:rPr>
                    <w:t>废气收集处理系统</w:t>
                  </w:r>
                  <w:r w:rsidRPr="00E32B64">
                    <w:rPr>
                      <w:rFonts w:ascii="Times New Roman" w:hAnsi="Times New Roman" w:hint="eastAsia"/>
                      <w:szCs w:val="21"/>
                    </w:rPr>
                    <w:t>:</w:t>
                  </w:r>
                  <w:r w:rsidRPr="00E32B64">
                    <w:rPr>
                      <w:rFonts w:ascii="Times New Roman" w:hAnsi="Times New Roman" w:hint="eastAsia"/>
                      <w:szCs w:val="21"/>
                    </w:rPr>
                    <w:t>无法密闭的</w:t>
                  </w:r>
                  <w:r w:rsidRPr="00E32B64">
                    <w:rPr>
                      <w:rFonts w:ascii="Times New Roman" w:hAnsi="Times New Roman" w:hint="eastAsia"/>
                      <w:szCs w:val="21"/>
                    </w:rPr>
                    <w:t>,</w:t>
                  </w:r>
                  <w:r w:rsidRPr="00E32B64">
                    <w:rPr>
                      <w:rFonts w:ascii="Times New Roman" w:hAnsi="Times New Roman" w:hint="eastAsia"/>
                      <w:szCs w:val="21"/>
                    </w:rPr>
                    <w:t>应采取局部气体收集措施</w:t>
                  </w:r>
                  <w:r w:rsidRPr="00E32B64">
                    <w:rPr>
                      <w:rFonts w:ascii="Times New Roman" w:hAnsi="Times New Roman" w:hint="eastAsia"/>
                      <w:szCs w:val="21"/>
                    </w:rPr>
                    <w:t>,</w:t>
                  </w:r>
                  <w:r w:rsidRPr="00E32B64">
                    <w:rPr>
                      <w:rFonts w:ascii="Times New Roman" w:hAnsi="Times New Roman" w:hint="eastAsia"/>
                      <w:szCs w:val="21"/>
                    </w:rPr>
                    <w:t>废气应排至</w:t>
                  </w:r>
                  <w:r w:rsidRPr="00E32B64">
                    <w:rPr>
                      <w:rFonts w:ascii="Times New Roman" w:hAnsi="Times New Roman" w:hint="eastAsia"/>
                      <w:szCs w:val="21"/>
                    </w:rPr>
                    <w:t>VOCs</w:t>
                  </w:r>
                  <w:r w:rsidRPr="00E32B64">
                    <w:rPr>
                      <w:rFonts w:ascii="Times New Roman" w:hAnsi="Times New Roman" w:hint="eastAsia"/>
                      <w:szCs w:val="21"/>
                    </w:rPr>
                    <w:t>废气收集处理系统。含</w:t>
                  </w:r>
                  <w:r w:rsidRPr="00E32B64">
                    <w:rPr>
                      <w:rFonts w:ascii="Times New Roman" w:hAnsi="Times New Roman" w:hint="eastAsia"/>
                      <w:szCs w:val="21"/>
                    </w:rPr>
                    <w:t>VOCs</w:t>
                  </w:r>
                  <w:r w:rsidRPr="00E32B64">
                    <w:rPr>
                      <w:rFonts w:ascii="Times New Roman" w:hAnsi="Times New Roman" w:hint="eastAsia"/>
                      <w:szCs w:val="21"/>
                    </w:rPr>
                    <w:t>产品的使用过程包括但不限于以下作业</w:t>
                  </w:r>
                  <w:r w:rsidRPr="00E32B64">
                    <w:rPr>
                      <w:rFonts w:ascii="Times New Roman" w:hAnsi="Times New Roman" w:hint="eastAsia"/>
                      <w:szCs w:val="21"/>
                    </w:rPr>
                    <w:t>: a)</w:t>
                  </w:r>
                  <w:r w:rsidRPr="00E32B64">
                    <w:rPr>
                      <w:rFonts w:ascii="Times New Roman" w:hAnsi="Times New Roman" w:hint="eastAsia"/>
                      <w:szCs w:val="21"/>
                    </w:rPr>
                    <w:t>调配</w:t>
                  </w:r>
                  <w:r w:rsidRPr="00E32B64">
                    <w:rPr>
                      <w:rFonts w:ascii="Times New Roman" w:hAnsi="Times New Roman" w:hint="eastAsia"/>
                      <w:szCs w:val="21"/>
                    </w:rPr>
                    <w:t>(</w:t>
                  </w:r>
                  <w:r w:rsidRPr="00E32B64">
                    <w:rPr>
                      <w:rFonts w:ascii="Times New Roman" w:hAnsi="Times New Roman" w:hint="eastAsia"/>
                      <w:szCs w:val="21"/>
                    </w:rPr>
                    <w:t>混合、搅拌等</w:t>
                  </w:r>
                  <w:r w:rsidRPr="00E32B64">
                    <w:rPr>
                      <w:rFonts w:ascii="Times New Roman" w:hAnsi="Times New Roman" w:hint="eastAsia"/>
                      <w:szCs w:val="21"/>
                    </w:rPr>
                    <w:t>); b)</w:t>
                  </w:r>
                  <w:r w:rsidRPr="00E32B64">
                    <w:rPr>
                      <w:rFonts w:ascii="Times New Roman" w:hAnsi="Times New Roman" w:hint="eastAsia"/>
                      <w:szCs w:val="21"/>
                    </w:rPr>
                    <w:t>涂装</w:t>
                  </w:r>
                  <w:r w:rsidRPr="00E32B64">
                    <w:rPr>
                      <w:rFonts w:ascii="Times New Roman" w:hAnsi="Times New Roman" w:hint="eastAsia"/>
                      <w:szCs w:val="21"/>
                    </w:rPr>
                    <w:t>(</w:t>
                  </w:r>
                  <w:r w:rsidRPr="00E32B64">
                    <w:rPr>
                      <w:rFonts w:ascii="Times New Roman" w:hAnsi="Times New Roman" w:hint="eastAsia"/>
                      <w:szCs w:val="21"/>
                    </w:rPr>
                    <w:t>喷涂、浸涂、淋涂、辊涂、刷涂、涂布等</w:t>
                  </w:r>
                  <w:r w:rsidRPr="00E32B64">
                    <w:rPr>
                      <w:rFonts w:ascii="Times New Roman" w:hAnsi="Times New Roman" w:hint="eastAsia"/>
                      <w:szCs w:val="21"/>
                    </w:rPr>
                    <w:t>); c)</w:t>
                  </w:r>
                  <w:r w:rsidRPr="00E32B64">
                    <w:rPr>
                      <w:rFonts w:ascii="Times New Roman" w:hAnsi="Times New Roman" w:hint="eastAsia"/>
                      <w:szCs w:val="21"/>
                    </w:rPr>
                    <w:t>印刷</w:t>
                  </w:r>
                  <w:r w:rsidRPr="00E32B64">
                    <w:rPr>
                      <w:rFonts w:ascii="Times New Roman" w:hAnsi="Times New Roman" w:hint="eastAsia"/>
                      <w:szCs w:val="21"/>
                    </w:rPr>
                    <w:t>(</w:t>
                  </w:r>
                  <w:r w:rsidRPr="00E32B64">
                    <w:rPr>
                      <w:rFonts w:ascii="Times New Roman" w:hAnsi="Times New Roman" w:hint="eastAsia"/>
                      <w:szCs w:val="21"/>
                    </w:rPr>
                    <w:t>平版、凸版、凹版、孔版等</w:t>
                  </w:r>
                  <w:r w:rsidRPr="00E32B64">
                    <w:rPr>
                      <w:rFonts w:ascii="Times New Roman" w:hAnsi="Times New Roman" w:hint="eastAsia"/>
                      <w:szCs w:val="21"/>
                    </w:rPr>
                    <w:t>); d)</w:t>
                  </w:r>
                  <w:r w:rsidRPr="00E32B64">
                    <w:rPr>
                      <w:rFonts w:ascii="Times New Roman" w:hAnsi="Times New Roman" w:hint="eastAsia"/>
                      <w:szCs w:val="21"/>
                    </w:rPr>
                    <w:t>粘结</w:t>
                  </w:r>
                  <w:r w:rsidRPr="00E32B64">
                    <w:rPr>
                      <w:rFonts w:ascii="Times New Roman" w:hAnsi="Times New Roman" w:hint="eastAsia"/>
                      <w:szCs w:val="21"/>
                    </w:rPr>
                    <w:t>(</w:t>
                  </w:r>
                  <w:r w:rsidRPr="00E32B64">
                    <w:rPr>
                      <w:rFonts w:ascii="Times New Roman" w:hAnsi="Times New Roman" w:hint="eastAsia"/>
                      <w:szCs w:val="21"/>
                    </w:rPr>
                    <w:t>涂胶、热压、复合、贴合等</w:t>
                  </w:r>
                  <w:r w:rsidRPr="00E32B64">
                    <w:rPr>
                      <w:rFonts w:ascii="Times New Roman" w:hAnsi="Times New Roman" w:hint="eastAsia"/>
                      <w:szCs w:val="21"/>
                    </w:rPr>
                    <w:t>); e)</w:t>
                  </w:r>
                  <w:r w:rsidRPr="00E32B64">
                    <w:rPr>
                      <w:rFonts w:ascii="Times New Roman" w:hAnsi="Times New Roman" w:hint="eastAsia"/>
                      <w:szCs w:val="21"/>
                    </w:rPr>
                    <w:t>印染</w:t>
                  </w:r>
                  <w:r w:rsidRPr="00E32B64">
                    <w:rPr>
                      <w:rFonts w:ascii="Times New Roman" w:hAnsi="Times New Roman" w:hint="eastAsia"/>
                      <w:szCs w:val="21"/>
                    </w:rPr>
                    <w:t>(</w:t>
                  </w:r>
                  <w:r w:rsidRPr="00E32B64">
                    <w:rPr>
                      <w:rFonts w:ascii="Times New Roman" w:hAnsi="Times New Roman" w:hint="eastAsia"/>
                      <w:szCs w:val="21"/>
                    </w:rPr>
                    <w:t>染色、印花、定型等</w:t>
                  </w:r>
                  <w:r w:rsidRPr="00E32B64">
                    <w:rPr>
                      <w:rFonts w:ascii="Times New Roman" w:hAnsi="Times New Roman" w:hint="eastAsia"/>
                      <w:szCs w:val="21"/>
                    </w:rPr>
                    <w:t>); f)</w:t>
                  </w:r>
                  <w:r w:rsidRPr="00E32B64">
                    <w:rPr>
                      <w:rFonts w:ascii="Times New Roman" w:hAnsi="Times New Roman" w:hint="eastAsia"/>
                      <w:szCs w:val="21"/>
                    </w:rPr>
                    <w:t>干燥</w:t>
                  </w:r>
                  <w:r w:rsidRPr="00E32B64">
                    <w:rPr>
                      <w:rFonts w:ascii="Times New Roman" w:hAnsi="Times New Roman" w:hint="eastAsia"/>
                      <w:szCs w:val="21"/>
                    </w:rPr>
                    <w:t>(</w:t>
                  </w:r>
                  <w:r w:rsidRPr="00E32B64">
                    <w:rPr>
                      <w:rFonts w:ascii="Times New Roman" w:hAnsi="Times New Roman" w:hint="eastAsia"/>
                      <w:szCs w:val="21"/>
                    </w:rPr>
                    <w:t>烘干、风干、晾干等</w:t>
                  </w:r>
                  <w:r w:rsidRPr="00E32B64">
                    <w:rPr>
                      <w:rFonts w:ascii="Times New Roman" w:hAnsi="Times New Roman" w:hint="eastAsia"/>
                      <w:szCs w:val="21"/>
                    </w:rPr>
                    <w:t>); g)</w:t>
                  </w:r>
                  <w:r w:rsidRPr="00E32B64">
                    <w:rPr>
                      <w:rFonts w:ascii="Times New Roman" w:hAnsi="Times New Roman" w:hint="eastAsia"/>
                      <w:szCs w:val="21"/>
                    </w:rPr>
                    <w:t>清洗</w:t>
                  </w:r>
                  <w:r w:rsidRPr="00E32B64">
                    <w:rPr>
                      <w:rFonts w:ascii="Times New Roman" w:hAnsi="Times New Roman" w:hint="eastAsia"/>
                      <w:szCs w:val="21"/>
                    </w:rPr>
                    <w:t>(</w:t>
                  </w:r>
                  <w:r w:rsidRPr="00E32B64">
                    <w:rPr>
                      <w:rFonts w:ascii="Times New Roman" w:hAnsi="Times New Roman" w:hint="eastAsia"/>
                      <w:szCs w:val="21"/>
                    </w:rPr>
                    <w:t>浸洗、喷洗、淋洗、冲洗、擦洗等</w:t>
                  </w:r>
                  <w:r w:rsidRPr="00E32B64">
                    <w:rPr>
                      <w:rFonts w:ascii="Times New Roman" w:hAnsi="Times New Roman" w:hint="eastAsia"/>
                      <w:szCs w:val="21"/>
                    </w:rPr>
                    <w:t>)</w:t>
                  </w:r>
                  <w:r w:rsidRPr="00E32B64">
                    <w:rPr>
                      <w:rFonts w:ascii="Times New Roman" w:hAnsi="Times New Roman" w:hint="eastAsia"/>
                      <w:szCs w:val="21"/>
                    </w:rPr>
                    <w:t>。</w:t>
                  </w:r>
                </w:p>
              </w:tc>
              <w:tc>
                <w:tcPr>
                  <w:tcW w:w="3146" w:type="dxa"/>
                  <w:tcBorders>
                    <w:top w:val="single" w:sz="4"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本项目含喷涂工艺，喷涂过程在密闭喷漆房内进行，产生的有机废气排至废气收集处理系统，即“纤维棉</w:t>
                  </w:r>
                  <w:r w:rsidRPr="00E32B64">
                    <w:rPr>
                      <w:rFonts w:ascii="Times New Roman" w:hAnsi="Times New Roman" w:hint="eastAsia"/>
                      <w:szCs w:val="21"/>
                    </w:rPr>
                    <w:t>+</w:t>
                  </w:r>
                  <w:r w:rsidRPr="00E32B64">
                    <w:rPr>
                      <w:rFonts w:ascii="Times New Roman" w:hAnsi="Times New Roman"/>
                      <w:szCs w:val="21"/>
                    </w:rPr>
                    <w:t>UV</w:t>
                  </w:r>
                  <w:r w:rsidRPr="00E32B64">
                    <w:rPr>
                      <w:rFonts w:ascii="Times New Roman" w:hAnsi="Times New Roman" w:hint="eastAsia"/>
                      <w:szCs w:val="21"/>
                    </w:rPr>
                    <w:t>光催化氧化</w:t>
                  </w:r>
                  <w:r w:rsidRPr="00E32B64">
                    <w:rPr>
                      <w:rFonts w:ascii="Times New Roman" w:hAnsi="Times New Roman"/>
                      <w:szCs w:val="21"/>
                    </w:rPr>
                    <w:t>+</w:t>
                  </w:r>
                  <w:r w:rsidRPr="00E32B64">
                    <w:rPr>
                      <w:rFonts w:ascii="Times New Roman" w:hAnsi="Times New Roman" w:hint="eastAsia"/>
                      <w:szCs w:val="21"/>
                    </w:rPr>
                    <w:t>活性炭吸附装置”。</w:t>
                  </w:r>
                </w:p>
              </w:tc>
              <w:tc>
                <w:tcPr>
                  <w:tcW w:w="745" w:type="dxa"/>
                  <w:tcBorders>
                    <w:top w:val="single" w:sz="4" w:space="0" w:color="auto"/>
                    <w:left w:val="single" w:sz="4" w:space="0" w:color="auto"/>
                    <w:bottom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r w:rsidRPr="00E32B64">
                    <w:rPr>
                      <w:rFonts w:ascii="Times New Roman" w:hAnsi="Times New Roman"/>
                      <w:szCs w:val="21"/>
                    </w:rPr>
                    <w:t>符合</w:t>
                  </w:r>
                </w:p>
              </w:tc>
            </w:tr>
            <w:tr w:rsidR="00A81D8C" w:rsidRPr="00E32B64" w:rsidTr="00F24EB6">
              <w:trPr>
                <w:trHeight w:val="968"/>
                <w:jc w:val="center"/>
              </w:trPr>
              <w:tc>
                <w:tcPr>
                  <w:tcW w:w="1041" w:type="dxa"/>
                  <w:vMerge w:val="restart"/>
                  <w:tcBorders>
                    <w:top w:val="single" w:sz="4" w:space="0" w:color="auto"/>
                    <w:left w:val="nil"/>
                    <w:right w:val="single" w:sz="4" w:space="0" w:color="auto"/>
                  </w:tcBorders>
                  <w:vAlign w:val="center"/>
                  <w:hideMark/>
                </w:tcPr>
                <w:p w:rsidR="00A81D8C" w:rsidRPr="00E32B64" w:rsidRDefault="00A81D8C" w:rsidP="00F24EB6">
                  <w:pPr>
                    <w:rPr>
                      <w:rFonts w:ascii="Times New Roman" w:hAnsi="Times New Roman"/>
                      <w:szCs w:val="21"/>
                    </w:rPr>
                  </w:pPr>
                  <w:r w:rsidRPr="00E32B64">
                    <w:rPr>
                      <w:rFonts w:ascii="Times New Roman" w:hAnsi="Times New Roman" w:hint="eastAsia"/>
                      <w:szCs w:val="21"/>
                    </w:rPr>
                    <w:t>10. VOCs</w:t>
                  </w:r>
                  <w:r w:rsidRPr="00E32B64">
                    <w:rPr>
                      <w:rFonts w:ascii="Times New Roman" w:hAnsi="Times New Roman" w:hint="eastAsia"/>
                      <w:szCs w:val="21"/>
                    </w:rPr>
                    <w:t>无组织排放废气收集处理系统要求</w:t>
                  </w:r>
                </w:p>
              </w:tc>
              <w:tc>
                <w:tcPr>
                  <w:tcW w:w="4185" w:type="dxa"/>
                  <w:tcBorders>
                    <w:top w:val="single" w:sz="4" w:space="0" w:color="auto"/>
                    <w:left w:val="nil"/>
                    <w:bottom w:val="single" w:sz="4" w:space="0" w:color="auto"/>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10.3.1 VOCs</w:t>
                  </w:r>
                  <w:r w:rsidRPr="00E32B64">
                    <w:rPr>
                      <w:rFonts w:ascii="Times New Roman" w:hAnsi="Times New Roman" w:hint="eastAsia"/>
                      <w:szCs w:val="21"/>
                    </w:rPr>
                    <w:t>废气收集处理系统污染物排放应符合</w:t>
                  </w:r>
                  <w:r w:rsidRPr="00E32B64">
                    <w:rPr>
                      <w:rFonts w:ascii="Times New Roman" w:hAnsi="Times New Roman" w:hint="eastAsia"/>
                      <w:szCs w:val="21"/>
                    </w:rPr>
                    <w:t>GB 16297</w:t>
                  </w:r>
                  <w:r w:rsidRPr="00E32B64">
                    <w:rPr>
                      <w:rFonts w:ascii="Times New Roman" w:hAnsi="Times New Roman" w:hint="eastAsia"/>
                      <w:szCs w:val="21"/>
                    </w:rPr>
                    <w:t>或相关行业排放标准的规定。</w:t>
                  </w:r>
                </w:p>
              </w:tc>
              <w:tc>
                <w:tcPr>
                  <w:tcW w:w="3146" w:type="dxa"/>
                  <w:tcBorders>
                    <w:top w:val="single" w:sz="4"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本项目废气污染物排放满足《关于全省开展工业企业挥发性有机物专项治理工作中排放建议值的通知》（豫环攻坚办（</w:t>
                  </w:r>
                  <w:r w:rsidRPr="00E32B64">
                    <w:rPr>
                      <w:rFonts w:ascii="Times New Roman" w:hAnsi="Times New Roman" w:hint="eastAsia"/>
                      <w:szCs w:val="21"/>
                    </w:rPr>
                    <w:t>2017</w:t>
                  </w:r>
                  <w:r w:rsidRPr="00E32B64">
                    <w:rPr>
                      <w:rFonts w:ascii="Times New Roman" w:hAnsi="Times New Roman" w:hint="eastAsia"/>
                      <w:szCs w:val="21"/>
                    </w:rPr>
                    <w:t>）</w:t>
                  </w:r>
                  <w:r w:rsidRPr="00E32B64">
                    <w:rPr>
                      <w:rFonts w:ascii="Times New Roman" w:hAnsi="Times New Roman" w:hint="eastAsia"/>
                      <w:szCs w:val="21"/>
                    </w:rPr>
                    <w:t>162</w:t>
                  </w:r>
                  <w:r w:rsidRPr="00E32B64">
                    <w:rPr>
                      <w:rFonts w:ascii="Times New Roman" w:hAnsi="Times New Roman" w:hint="eastAsia"/>
                      <w:szCs w:val="21"/>
                    </w:rPr>
                    <w:t>号）标准要求</w:t>
                  </w:r>
                </w:p>
              </w:tc>
              <w:tc>
                <w:tcPr>
                  <w:tcW w:w="745" w:type="dxa"/>
                  <w:vMerge w:val="restart"/>
                  <w:tcBorders>
                    <w:top w:val="single" w:sz="4" w:space="0" w:color="auto"/>
                    <w:left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r w:rsidRPr="00E32B64">
                    <w:rPr>
                      <w:rFonts w:ascii="Times New Roman" w:hAnsi="Times New Roman"/>
                      <w:szCs w:val="21"/>
                    </w:rPr>
                    <w:t>符合</w:t>
                  </w:r>
                </w:p>
              </w:tc>
            </w:tr>
            <w:tr w:rsidR="00A81D8C" w:rsidRPr="00E32B64" w:rsidTr="00F24EB6">
              <w:trPr>
                <w:trHeight w:val="896"/>
                <w:jc w:val="center"/>
              </w:trPr>
              <w:tc>
                <w:tcPr>
                  <w:tcW w:w="1041" w:type="dxa"/>
                  <w:vMerge/>
                  <w:tcBorders>
                    <w:left w:val="nil"/>
                    <w:right w:val="single" w:sz="4" w:space="0" w:color="auto"/>
                  </w:tcBorders>
                  <w:vAlign w:val="center"/>
                  <w:hideMark/>
                </w:tcPr>
                <w:p w:rsidR="00A81D8C" w:rsidRPr="00E32B64" w:rsidRDefault="00A81D8C" w:rsidP="00F24EB6">
                  <w:pPr>
                    <w:rPr>
                      <w:rFonts w:ascii="Times New Roman" w:hAnsi="Times New Roman"/>
                      <w:szCs w:val="21"/>
                    </w:rPr>
                  </w:pPr>
                </w:p>
              </w:tc>
              <w:tc>
                <w:tcPr>
                  <w:tcW w:w="4185" w:type="dxa"/>
                  <w:tcBorders>
                    <w:top w:val="single" w:sz="4" w:space="0" w:color="auto"/>
                    <w:left w:val="nil"/>
                    <w:bottom w:val="single" w:sz="4" w:space="0" w:color="auto"/>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10.3.2</w:t>
                  </w:r>
                  <w:r w:rsidRPr="00E32B64">
                    <w:rPr>
                      <w:rFonts w:ascii="Times New Roman" w:hAnsi="Times New Roman" w:hint="eastAsia"/>
                      <w:szCs w:val="21"/>
                    </w:rPr>
                    <w:t>收集的废气中</w:t>
                  </w:r>
                  <w:r w:rsidRPr="00E32B64">
                    <w:rPr>
                      <w:rFonts w:ascii="Times New Roman" w:hAnsi="Times New Roman" w:hint="eastAsia"/>
                      <w:szCs w:val="21"/>
                    </w:rPr>
                    <w:t>NMHC</w:t>
                  </w:r>
                  <w:r w:rsidRPr="00E32B64">
                    <w:rPr>
                      <w:rFonts w:ascii="Times New Roman" w:hAnsi="Times New Roman" w:hint="eastAsia"/>
                      <w:szCs w:val="21"/>
                    </w:rPr>
                    <w:t>初始排放速率≥</w:t>
                  </w:r>
                  <w:r w:rsidRPr="00E32B64">
                    <w:rPr>
                      <w:rFonts w:ascii="Times New Roman" w:hAnsi="Times New Roman" w:hint="eastAsia"/>
                      <w:szCs w:val="21"/>
                    </w:rPr>
                    <w:t>3kg/h</w:t>
                  </w:r>
                  <w:r w:rsidRPr="00E32B64">
                    <w:rPr>
                      <w:rFonts w:ascii="Times New Roman" w:hAnsi="Times New Roman" w:hint="eastAsia"/>
                      <w:szCs w:val="21"/>
                    </w:rPr>
                    <w:t>时</w:t>
                  </w:r>
                  <w:r w:rsidRPr="00E32B64">
                    <w:rPr>
                      <w:rFonts w:ascii="Times New Roman" w:hAnsi="Times New Roman" w:hint="eastAsia"/>
                      <w:szCs w:val="21"/>
                    </w:rPr>
                    <w:t>,</w:t>
                  </w:r>
                  <w:r w:rsidRPr="00E32B64">
                    <w:rPr>
                      <w:rFonts w:ascii="Times New Roman" w:hAnsi="Times New Roman" w:hint="eastAsia"/>
                      <w:szCs w:val="21"/>
                    </w:rPr>
                    <w:t>应配置</w:t>
                  </w:r>
                  <w:r w:rsidRPr="00E32B64">
                    <w:rPr>
                      <w:rFonts w:ascii="Times New Roman" w:hAnsi="Times New Roman" w:hint="eastAsia"/>
                      <w:szCs w:val="21"/>
                    </w:rPr>
                    <w:t xml:space="preserve"> VOCs </w:t>
                  </w:r>
                  <w:r w:rsidRPr="00E32B64">
                    <w:rPr>
                      <w:rFonts w:ascii="Times New Roman" w:hAnsi="Times New Roman" w:hint="eastAsia"/>
                      <w:szCs w:val="21"/>
                    </w:rPr>
                    <w:t>处理设施</w:t>
                  </w:r>
                  <w:r w:rsidRPr="00E32B64">
                    <w:rPr>
                      <w:rFonts w:ascii="Times New Roman" w:hAnsi="Times New Roman" w:hint="eastAsia"/>
                      <w:szCs w:val="21"/>
                    </w:rPr>
                    <w:t>,</w:t>
                  </w:r>
                  <w:r w:rsidRPr="00E32B64">
                    <w:rPr>
                      <w:rFonts w:ascii="Times New Roman" w:hAnsi="Times New Roman" w:hint="eastAsia"/>
                      <w:szCs w:val="21"/>
                    </w:rPr>
                    <w:t>处理效率不应低于</w:t>
                  </w:r>
                  <w:r w:rsidRPr="00E32B64">
                    <w:rPr>
                      <w:rFonts w:ascii="Times New Roman" w:hAnsi="Times New Roman" w:hint="eastAsia"/>
                      <w:szCs w:val="21"/>
                    </w:rPr>
                    <w:t>80%</w:t>
                  </w:r>
                  <w:r w:rsidRPr="00E32B64">
                    <w:rPr>
                      <w:rFonts w:ascii="Times New Roman" w:hAnsi="Times New Roman" w:hint="eastAsia"/>
                      <w:szCs w:val="21"/>
                    </w:rPr>
                    <w:t>：对于重点地区</w:t>
                  </w:r>
                  <w:r w:rsidRPr="00E32B64">
                    <w:rPr>
                      <w:rFonts w:ascii="Times New Roman" w:hAnsi="Times New Roman" w:hint="eastAsia"/>
                      <w:szCs w:val="21"/>
                    </w:rPr>
                    <w:t>,</w:t>
                  </w:r>
                  <w:r w:rsidRPr="00E32B64">
                    <w:rPr>
                      <w:rFonts w:ascii="Times New Roman" w:hAnsi="Times New Roman" w:hint="eastAsia"/>
                      <w:szCs w:val="21"/>
                    </w:rPr>
                    <w:t>收集的废气中</w:t>
                  </w:r>
                  <w:r w:rsidRPr="00E32B64">
                    <w:rPr>
                      <w:rFonts w:ascii="Times New Roman" w:hAnsi="Times New Roman" w:hint="eastAsia"/>
                      <w:szCs w:val="21"/>
                    </w:rPr>
                    <w:t>NMHC</w:t>
                  </w:r>
                  <w:r w:rsidRPr="00E32B64">
                    <w:rPr>
                      <w:rFonts w:ascii="Times New Roman" w:hAnsi="Times New Roman" w:hint="eastAsia"/>
                      <w:szCs w:val="21"/>
                    </w:rPr>
                    <w:t>初始排放速率≥</w:t>
                  </w:r>
                  <w:r w:rsidRPr="00E32B64">
                    <w:rPr>
                      <w:rFonts w:ascii="Times New Roman" w:hAnsi="Times New Roman" w:hint="eastAsia"/>
                      <w:szCs w:val="21"/>
                    </w:rPr>
                    <w:t>2kg/h</w:t>
                  </w:r>
                  <w:r w:rsidRPr="00E32B64">
                    <w:rPr>
                      <w:rFonts w:ascii="Times New Roman" w:hAnsi="Times New Roman" w:hint="eastAsia"/>
                      <w:szCs w:val="21"/>
                    </w:rPr>
                    <w:t>时</w:t>
                  </w:r>
                  <w:r w:rsidRPr="00E32B64">
                    <w:rPr>
                      <w:rFonts w:ascii="Times New Roman" w:hAnsi="Times New Roman" w:hint="eastAsia"/>
                      <w:szCs w:val="21"/>
                    </w:rPr>
                    <w:t>,</w:t>
                  </w:r>
                  <w:r w:rsidRPr="00E32B64">
                    <w:rPr>
                      <w:rFonts w:ascii="Times New Roman" w:hAnsi="Times New Roman" w:hint="eastAsia"/>
                      <w:szCs w:val="21"/>
                    </w:rPr>
                    <w:t>应配置</w:t>
                  </w:r>
                  <w:r w:rsidRPr="00E32B64">
                    <w:rPr>
                      <w:rFonts w:ascii="Times New Roman" w:hAnsi="Times New Roman" w:hint="eastAsia"/>
                      <w:szCs w:val="21"/>
                    </w:rPr>
                    <w:t>VOCs</w:t>
                  </w:r>
                  <w:r w:rsidRPr="00E32B64">
                    <w:rPr>
                      <w:rFonts w:ascii="Times New Roman" w:hAnsi="Times New Roman" w:hint="eastAsia"/>
                      <w:szCs w:val="21"/>
                    </w:rPr>
                    <w:t>处理设施</w:t>
                  </w:r>
                  <w:r w:rsidRPr="00E32B64">
                    <w:rPr>
                      <w:rFonts w:ascii="Times New Roman" w:hAnsi="Times New Roman" w:hint="eastAsia"/>
                      <w:szCs w:val="21"/>
                    </w:rPr>
                    <w:t>,</w:t>
                  </w:r>
                  <w:r w:rsidRPr="00E32B64">
                    <w:rPr>
                      <w:rFonts w:ascii="Times New Roman" w:hAnsi="Times New Roman" w:hint="eastAsia"/>
                      <w:szCs w:val="21"/>
                    </w:rPr>
                    <w:t>处理效率不从低于</w:t>
                  </w:r>
                  <w:r w:rsidRPr="00E32B64">
                    <w:rPr>
                      <w:rFonts w:ascii="Times New Roman" w:hAnsi="Times New Roman" w:hint="eastAsia"/>
                      <w:szCs w:val="21"/>
                    </w:rPr>
                    <w:t>80%</w:t>
                  </w:r>
                </w:p>
              </w:tc>
              <w:tc>
                <w:tcPr>
                  <w:tcW w:w="3146" w:type="dxa"/>
                  <w:tcBorders>
                    <w:top w:val="single" w:sz="4"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本项目属于重点地区，收集的有机废气配置有“纤维棉</w:t>
                  </w:r>
                  <w:r w:rsidRPr="00E32B64">
                    <w:rPr>
                      <w:rFonts w:ascii="Times New Roman" w:hAnsi="Times New Roman" w:hint="eastAsia"/>
                      <w:szCs w:val="21"/>
                    </w:rPr>
                    <w:t>+</w:t>
                  </w:r>
                  <w:r w:rsidRPr="00E32B64">
                    <w:rPr>
                      <w:rFonts w:ascii="Times New Roman" w:hAnsi="Times New Roman"/>
                      <w:szCs w:val="21"/>
                    </w:rPr>
                    <w:t>UV</w:t>
                  </w:r>
                  <w:r w:rsidRPr="00E32B64">
                    <w:rPr>
                      <w:rFonts w:ascii="Times New Roman" w:hAnsi="Times New Roman" w:hint="eastAsia"/>
                      <w:szCs w:val="21"/>
                    </w:rPr>
                    <w:t>光催化氧化</w:t>
                  </w:r>
                  <w:r w:rsidRPr="00E32B64">
                    <w:rPr>
                      <w:rFonts w:ascii="Times New Roman" w:hAnsi="Times New Roman"/>
                      <w:szCs w:val="21"/>
                    </w:rPr>
                    <w:t>+</w:t>
                  </w:r>
                  <w:r w:rsidRPr="00E32B64">
                    <w:rPr>
                      <w:rFonts w:ascii="Times New Roman" w:hAnsi="Times New Roman" w:hint="eastAsia"/>
                      <w:szCs w:val="21"/>
                    </w:rPr>
                    <w:t>活性炭吸附装置”处理设施，处理效率为</w:t>
                  </w:r>
                  <w:r w:rsidRPr="00E32B64">
                    <w:rPr>
                      <w:rFonts w:ascii="Times New Roman" w:hAnsi="Times New Roman" w:hint="eastAsia"/>
                      <w:szCs w:val="21"/>
                    </w:rPr>
                    <w:t>80%</w:t>
                  </w:r>
                  <w:r w:rsidRPr="00E32B64">
                    <w:rPr>
                      <w:rFonts w:ascii="Times New Roman" w:hAnsi="Times New Roman" w:hint="eastAsia"/>
                      <w:szCs w:val="21"/>
                    </w:rPr>
                    <w:t>。</w:t>
                  </w:r>
                </w:p>
              </w:tc>
              <w:tc>
                <w:tcPr>
                  <w:tcW w:w="745" w:type="dxa"/>
                  <w:vMerge/>
                  <w:tcBorders>
                    <w:left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p>
              </w:tc>
            </w:tr>
            <w:tr w:rsidR="00A81D8C" w:rsidRPr="00E32B64" w:rsidTr="00F24EB6">
              <w:trPr>
                <w:trHeight w:val="804"/>
                <w:jc w:val="center"/>
              </w:trPr>
              <w:tc>
                <w:tcPr>
                  <w:tcW w:w="1041" w:type="dxa"/>
                  <w:vMerge/>
                  <w:tcBorders>
                    <w:left w:val="nil"/>
                    <w:bottom w:val="single" w:sz="4" w:space="0" w:color="auto"/>
                    <w:right w:val="single" w:sz="4" w:space="0" w:color="auto"/>
                  </w:tcBorders>
                  <w:vAlign w:val="center"/>
                  <w:hideMark/>
                </w:tcPr>
                <w:p w:rsidR="00A81D8C" w:rsidRPr="00E32B64" w:rsidRDefault="00A81D8C" w:rsidP="00F24EB6">
                  <w:pPr>
                    <w:rPr>
                      <w:rFonts w:ascii="Times New Roman" w:hAnsi="Times New Roman"/>
                      <w:szCs w:val="21"/>
                    </w:rPr>
                  </w:pPr>
                </w:p>
              </w:tc>
              <w:tc>
                <w:tcPr>
                  <w:tcW w:w="4185" w:type="dxa"/>
                  <w:tcBorders>
                    <w:top w:val="single" w:sz="4" w:space="0" w:color="auto"/>
                    <w:left w:val="nil"/>
                    <w:bottom w:val="single" w:sz="4" w:space="0" w:color="auto"/>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10.3.4</w:t>
                  </w:r>
                  <w:r w:rsidRPr="00E32B64">
                    <w:rPr>
                      <w:rFonts w:ascii="Times New Roman" w:hAnsi="Times New Roman" w:hint="eastAsia"/>
                      <w:szCs w:val="21"/>
                    </w:rPr>
                    <w:t>排气筒高度不低于</w:t>
                  </w:r>
                  <w:r w:rsidRPr="00E32B64">
                    <w:rPr>
                      <w:rFonts w:ascii="Times New Roman" w:hAnsi="Times New Roman" w:hint="eastAsia"/>
                      <w:szCs w:val="21"/>
                    </w:rPr>
                    <w:t>15m</w:t>
                  </w:r>
                  <w:r w:rsidRPr="00E32B64">
                    <w:rPr>
                      <w:rFonts w:ascii="Times New Roman" w:hAnsi="Times New Roman" w:hint="eastAsia"/>
                      <w:szCs w:val="21"/>
                    </w:rPr>
                    <w:t>，具体高度以及周围建筑物的相对高度关系应根据环境影响评价文件确定。</w:t>
                  </w:r>
                </w:p>
              </w:tc>
              <w:tc>
                <w:tcPr>
                  <w:tcW w:w="3146" w:type="dxa"/>
                  <w:tcBorders>
                    <w:top w:val="single" w:sz="4"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本项目排气筒高度为</w:t>
                  </w:r>
                  <w:r w:rsidRPr="00E32B64">
                    <w:rPr>
                      <w:rFonts w:ascii="Times New Roman" w:hAnsi="Times New Roman" w:hint="eastAsia"/>
                      <w:szCs w:val="21"/>
                    </w:rPr>
                    <w:t>15m</w:t>
                  </w:r>
                  <w:r w:rsidRPr="00E32B64">
                    <w:rPr>
                      <w:rFonts w:ascii="Times New Roman" w:hAnsi="Times New Roman" w:hint="eastAsia"/>
                      <w:szCs w:val="21"/>
                    </w:rPr>
                    <w:t>。</w:t>
                  </w:r>
                </w:p>
              </w:tc>
              <w:tc>
                <w:tcPr>
                  <w:tcW w:w="745" w:type="dxa"/>
                  <w:vMerge/>
                  <w:tcBorders>
                    <w:left w:val="single" w:sz="4" w:space="0" w:color="auto"/>
                    <w:bottom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p>
              </w:tc>
            </w:tr>
            <w:tr w:rsidR="00A81D8C" w:rsidRPr="00E32B64" w:rsidTr="00F24EB6">
              <w:trPr>
                <w:trHeight w:val="396"/>
                <w:jc w:val="center"/>
              </w:trPr>
              <w:tc>
                <w:tcPr>
                  <w:tcW w:w="1041" w:type="dxa"/>
                  <w:vMerge w:val="restart"/>
                  <w:tcBorders>
                    <w:top w:val="single" w:sz="4" w:space="0" w:color="auto"/>
                    <w:left w:val="nil"/>
                    <w:right w:val="single" w:sz="4" w:space="0" w:color="auto"/>
                  </w:tcBorders>
                  <w:vAlign w:val="center"/>
                  <w:hideMark/>
                </w:tcPr>
                <w:p w:rsidR="00A81D8C" w:rsidRPr="00E32B64" w:rsidRDefault="00A81D8C" w:rsidP="00F24EB6">
                  <w:pPr>
                    <w:rPr>
                      <w:rFonts w:ascii="Times New Roman" w:hAnsi="Times New Roman"/>
                      <w:szCs w:val="21"/>
                    </w:rPr>
                  </w:pPr>
                  <w:r w:rsidRPr="00E32B64">
                    <w:rPr>
                      <w:rFonts w:ascii="Times New Roman" w:hAnsi="Times New Roman" w:hint="eastAsia"/>
                      <w:szCs w:val="21"/>
                    </w:rPr>
                    <w:t>11</w:t>
                  </w:r>
                  <w:r w:rsidRPr="00E32B64">
                    <w:rPr>
                      <w:rFonts w:ascii="Times New Roman" w:hAnsi="Times New Roman" w:hint="eastAsia"/>
                      <w:szCs w:val="21"/>
                    </w:rPr>
                    <w:t>企业厂区及周边污染监控要求</w:t>
                  </w:r>
                </w:p>
              </w:tc>
              <w:tc>
                <w:tcPr>
                  <w:tcW w:w="4185" w:type="dxa"/>
                  <w:tcBorders>
                    <w:top w:val="single" w:sz="4" w:space="0" w:color="auto"/>
                    <w:left w:val="nil"/>
                    <w:bottom w:val="single" w:sz="4" w:space="0" w:color="auto"/>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11.1</w:t>
                  </w:r>
                  <w:r w:rsidRPr="00E32B64">
                    <w:rPr>
                      <w:rFonts w:ascii="Times New Roman" w:hAnsi="Times New Roman" w:hint="eastAsia"/>
                      <w:szCs w:val="21"/>
                    </w:rPr>
                    <w:t>企业边界及周边</w:t>
                  </w:r>
                  <w:r w:rsidRPr="00E32B64">
                    <w:rPr>
                      <w:rFonts w:ascii="Times New Roman" w:hAnsi="Times New Roman" w:hint="eastAsia"/>
                      <w:szCs w:val="21"/>
                    </w:rPr>
                    <w:t>VOCs</w:t>
                  </w:r>
                  <w:r w:rsidRPr="00E32B64">
                    <w:rPr>
                      <w:rFonts w:ascii="Times New Roman" w:hAnsi="Times New Roman" w:hint="eastAsia"/>
                      <w:szCs w:val="21"/>
                    </w:rPr>
                    <w:t>监控要求执行</w:t>
                  </w:r>
                  <w:r w:rsidRPr="00E32B64">
                    <w:rPr>
                      <w:rFonts w:ascii="Times New Roman" w:hAnsi="Times New Roman" w:hint="eastAsia"/>
                      <w:szCs w:val="21"/>
                    </w:rPr>
                    <w:t>GB16297</w:t>
                  </w:r>
                  <w:r w:rsidRPr="00E32B64">
                    <w:rPr>
                      <w:rFonts w:ascii="Times New Roman" w:hAnsi="Times New Roman" w:hint="eastAsia"/>
                      <w:szCs w:val="21"/>
                    </w:rPr>
                    <w:t>或相关行业排放标准的规定。</w:t>
                  </w:r>
                </w:p>
              </w:tc>
              <w:tc>
                <w:tcPr>
                  <w:tcW w:w="3146" w:type="dxa"/>
                  <w:tcBorders>
                    <w:top w:val="single" w:sz="4" w:space="0" w:color="auto"/>
                    <w:left w:val="single" w:sz="4" w:space="0" w:color="auto"/>
                    <w:bottom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本项目无组织废气排放满足《关于全省开展工业企业挥发性有机物专项治理工作中排放建议值的通知》（豫环攻坚办（</w:t>
                  </w:r>
                  <w:r w:rsidRPr="00E32B64">
                    <w:rPr>
                      <w:rFonts w:ascii="Times New Roman" w:hAnsi="Times New Roman" w:hint="eastAsia"/>
                      <w:szCs w:val="21"/>
                    </w:rPr>
                    <w:t>2017</w:t>
                  </w:r>
                  <w:r w:rsidRPr="00E32B64">
                    <w:rPr>
                      <w:rFonts w:ascii="Times New Roman" w:hAnsi="Times New Roman" w:hint="eastAsia"/>
                      <w:szCs w:val="21"/>
                    </w:rPr>
                    <w:t>）</w:t>
                  </w:r>
                  <w:r w:rsidRPr="00E32B64">
                    <w:rPr>
                      <w:rFonts w:ascii="Times New Roman" w:hAnsi="Times New Roman" w:hint="eastAsia"/>
                      <w:szCs w:val="21"/>
                    </w:rPr>
                    <w:t>162</w:t>
                  </w:r>
                  <w:r w:rsidRPr="00E32B64">
                    <w:rPr>
                      <w:rFonts w:ascii="Times New Roman" w:hAnsi="Times New Roman" w:hint="eastAsia"/>
                      <w:szCs w:val="21"/>
                    </w:rPr>
                    <w:t>号）</w:t>
                  </w:r>
                  <w:r w:rsidRPr="00E32B64">
                    <w:rPr>
                      <w:rFonts w:ascii="Times New Roman" w:hAnsi="Times New Roman" w:hint="eastAsia"/>
                      <w:szCs w:val="21"/>
                    </w:rPr>
                    <w:t>2.0 mg/m</w:t>
                  </w:r>
                  <w:r w:rsidRPr="00E32B64">
                    <w:rPr>
                      <w:rFonts w:ascii="Times New Roman" w:hAnsi="Times New Roman" w:hint="eastAsia"/>
                      <w:szCs w:val="21"/>
                      <w:vertAlign w:val="superscript"/>
                    </w:rPr>
                    <w:t>3</w:t>
                  </w:r>
                  <w:r w:rsidRPr="00E32B64">
                    <w:rPr>
                      <w:rFonts w:ascii="Times New Roman" w:hAnsi="Times New Roman" w:hint="eastAsia"/>
                      <w:szCs w:val="21"/>
                    </w:rPr>
                    <w:t>标准要求</w:t>
                  </w:r>
                </w:p>
              </w:tc>
              <w:tc>
                <w:tcPr>
                  <w:tcW w:w="745" w:type="dxa"/>
                  <w:vMerge w:val="restart"/>
                  <w:tcBorders>
                    <w:top w:val="single" w:sz="4" w:space="0" w:color="auto"/>
                    <w:left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r w:rsidRPr="00E32B64">
                    <w:rPr>
                      <w:rFonts w:ascii="Times New Roman" w:hAnsi="Times New Roman"/>
                      <w:szCs w:val="21"/>
                    </w:rPr>
                    <w:t>符合</w:t>
                  </w:r>
                </w:p>
              </w:tc>
            </w:tr>
            <w:tr w:rsidR="00A81D8C" w:rsidRPr="00E32B64" w:rsidTr="00F24EB6">
              <w:trPr>
                <w:trHeight w:val="925"/>
                <w:jc w:val="center"/>
              </w:trPr>
              <w:tc>
                <w:tcPr>
                  <w:tcW w:w="1041" w:type="dxa"/>
                  <w:vMerge/>
                  <w:tcBorders>
                    <w:left w:val="nil"/>
                    <w:right w:val="single" w:sz="4" w:space="0" w:color="auto"/>
                  </w:tcBorders>
                  <w:vAlign w:val="center"/>
                  <w:hideMark/>
                </w:tcPr>
                <w:p w:rsidR="00A81D8C" w:rsidRPr="00E32B64" w:rsidRDefault="00A81D8C" w:rsidP="00F24EB6">
                  <w:pPr>
                    <w:rPr>
                      <w:rFonts w:ascii="Times New Roman" w:hAnsi="Times New Roman"/>
                      <w:szCs w:val="21"/>
                    </w:rPr>
                  </w:pPr>
                </w:p>
              </w:tc>
              <w:tc>
                <w:tcPr>
                  <w:tcW w:w="4185" w:type="dxa"/>
                  <w:tcBorders>
                    <w:top w:val="single" w:sz="4" w:space="0" w:color="auto"/>
                    <w:left w:val="nil"/>
                    <w:right w:val="single" w:sz="4" w:space="0" w:color="auto"/>
                  </w:tcBorders>
                  <w:vAlign w:val="center"/>
                </w:tcPr>
                <w:p w:rsidR="00A81D8C" w:rsidRPr="00E32B64" w:rsidRDefault="00A81D8C" w:rsidP="00F24EB6">
                  <w:pPr>
                    <w:rPr>
                      <w:rFonts w:ascii="Times New Roman" w:hAnsi="Times New Roman"/>
                      <w:szCs w:val="21"/>
                    </w:rPr>
                  </w:pPr>
                  <w:r w:rsidRPr="00E32B64">
                    <w:rPr>
                      <w:rFonts w:ascii="Times New Roman" w:hAnsi="Times New Roman" w:hint="eastAsia"/>
                      <w:szCs w:val="21"/>
                    </w:rPr>
                    <w:t>11.2</w:t>
                  </w:r>
                  <w:r w:rsidRPr="00E32B64">
                    <w:rPr>
                      <w:rFonts w:ascii="Times New Roman" w:hAnsi="Times New Roman" w:hint="eastAsia"/>
                      <w:szCs w:val="21"/>
                    </w:rPr>
                    <w:t>厂区内</w:t>
                  </w:r>
                  <w:r w:rsidRPr="00E32B64">
                    <w:rPr>
                      <w:rFonts w:ascii="Times New Roman" w:hAnsi="Times New Roman" w:hint="eastAsia"/>
                      <w:szCs w:val="21"/>
                    </w:rPr>
                    <w:t>VOCs</w:t>
                  </w:r>
                  <w:r w:rsidRPr="00E32B64">
                    <w:rPr>
                      <w:rFonts w:ascii="Times New Roman" w:hAnsi="Times New Roman" w:hint="eastAsia"/>
                      <w:szCs w:val="21"/>
                    </w:rPr>
                    <w:t>无组织排放监控要求参见附录</w:t>
                  </w:r>
                  <w:r w:rsidRPr="00E32B64">
                    <w:rPr>
                      <w:rFonts w:ascii="Times New Roman" w:hAnsi="Times New Roman" w:hint="eastAsia"/>
                      <w:szCs w:val="21"/>
                    </w:rPr>
                    <w:t>A</w:t>
                  </w:r>
                  <w:r w:rsidRPr="00E32B64">
                    <w:rPr>
                      <w:rFonts w:ascii="Times New Roman" w:hAnsi="Times New Roman" w:hint="eastAsia"/>
                      <w:szCs w:val="21"/>
                    </w:rPr>
                    <w:t>（即厂区内</w:t>
                  </w:r>
                  <w:r w:rsidRPr="00E32B64">
                    <w:rPr>
                      <w:rFonts w:ascii="Times New Roman" w:hAnsi="Times New Roman" w:hint="eastAsia"/>
                      <w:szCs w:val="21"/>
                    </w:rPr>
                    <w:t>VOCs</w:t>
                  </w:r>
                  <w:r w:rsidRPr="00E32B64">
                    <w:rPr>
                      <w:rFonts w:ascii="Times New Roman" w:hAnsi="Times New Roman" w:hint="eastAsia"/>
                      <w:szCs w:val="21"/>
                    </w:rPr>
                    <w:t>无组织排放</w:t>
                  </w:r>
                  <w:r w:rsidRPr="00E32B64">
                    <w:rPr>
                      <w:rFonts w:ascii="Times New Roman" w:hAnsi="Times New Roman" w:hint="eastAsia"/>
                      <w:szCs w:val="21"/>
                    </w:rPr>
                    <w:t>NMHC</w:t>
                  </w:r>
                  <w:r w:rsidRPr="00E32B64">
                    <w:rPr>
                      <w:rFonts w:ascii="Times New Roman" w:hAnsi="Times New Roman" w:hint="eastAsia"/>
                      <w:szCs w:val="21"/>
                    </w:rPr>
                    <w:t>执行特别排放限值</w:t>
                  </w:r>
                  <w:r w:rsidRPr="00E32B64">
                    <w:rPr>
                      <w:rFonts w:ascii="Times New Roman" w:hAnsi="Times New Roman" w:hint="eastAsia"/>
                      <w:szCs w:val="21"/>
                    </w:rPr>
                    <w:t>6mg/m</w:t>
                  </w:r>
                  <w:r w:rsidRPr="00E32B64">
                    <w:rPr>
                      <w:rFonts w:ascii="Times New Roman" w:hAnsi="Times New Roman" w:hint="eastAsia"/>
                      <w:szCs w:val="21"/>
                      <w:vertAlign w:val="superscript"/>
                    </w:rPr>
                    <w:t>3</w:t>
                  </w:r>
                  <w:r w:rsidRPr="00E32B64">
                    <w:rPr>
                      <w:rFonts w:ascii="Times New Roman" w:hAnsi="Times New Roman" w:hint="eastAsia"/>
                      <w:szCs w:val="21"/>
                    </w:rPr>
                    <w:t>）</w:t>
                  </w:r>
                </w:p>
              </w:tc>
              <w:tc>
                <w:tcPr>
                  <w:tcW w:w="3146" w:type="dxa"/>
                  <w:tcBorders>
                    <w:top w:val="single" w:sz="4" w:space="0" w:color="auto"/>
                    <w:left w:val="single" w:sz="4" w:space="0" w:color="auto"/>
                    <w:right w:val="single" w:sz="4" w:space="0" w:color="auto"/>
                  </w:tcBorders>
                  <w:vAlign w:val="center"/>
                  <w:hideMark/>
                </w:tcPr>
                <w:p w:rsidR="00A81D8C" w:rsidRPr="00E32B64" w:rsidRDefault="00A81D8C" w:rsidP="00F24EB6">
                  <w:pPr>
                    <w:adjustRightInd w:val="0"/>
                    <w:snapToGrid w:val="0"/>
                    <w:rPr>
                      <w:rFonts w:ascii="Times New Roman" w:hAnsi="Times New Roman"/>
                      <w:szCs w:val="21"/>
                    </w:rPr>
                  </w:pPr>
                  <w:r w:rsidRPr="00E32B64">
                    <w:rPr>
                      <w:rFonts w:ascii="Times New Roman" w:hAnsi="Times New Roman" w:hint="eastAsia"/>
                      <w:szCs w:val="21"/>
                    </w:rPr>
                    <w:t>本项目厂区内</w:t>
                  </w:r>
                  <w:r w:rsidRPr="00E32B64">
                    <w:rPr>
                      <w:rFonts w:ascii="Times New Roman" w:hAnsi="Times New Roman" w:hint="eastAsia"/>
                      <w:szCs w:val="21"/>
                    </w:rPr>
                    <w:t>VOCs</w:t>
                  </w:r>
                  <w:r w:rsidRPr="00E32B64">
                    <w:rPr>
                      <w:rFonts w:ascii="Times New Roman" w:hAnsi="Times New Roman" w:hint="eastAsia"/>
                      <w:szCs w:val="21"/>
                    </w:rPr>
                    <w:t>无组织排放满足</w:t>
                  </w:r>
                  <w:r w:rsidRPr="00E32B64">
                    <w:rPr>
                      <w:rFonts w:ascii="Times New Roman" w:hAnsi="Times New Roman" w:hint="eastAsia"/>
                      <w:szCs w:val="21"/>
                    </w:rPr>
                    <w:t>6mg/m</w:t>
                  </w:r>
                  <w:r w:rsidRPr="00E32B64">
                    <w:rPr>
                      <w:rFonts w:ascii="Times New Roman" w:hAnsi="Times New Roman" w:hint="eastAsia"/>
                      <w:szCs w:val="21"/>
                      <w:vertAlign w:val="superscript"/>
                    </w:rPr>
                    <w:t>3</w:t>
                  </w:r>
                  <w:r w:rsidRPr="00E32B64">
                    <w:rPr>
                      <w:rFonts w:ascii="Times New Roman" w:hAnsi="Times New Roman" w:hint="eastAsia"/>
                      <w:szCs w:val="21"/>
                    </w:rPr>
                    <w:t>标准要求</w:t>
                  </w:r>
                </w:p>
              </w:tc>
              <w:tc>
                <w:tcPr>
                  <w:tcW w:w="745" w:type="dxa"/>
                  <w:vMerge/>
                  <w:tcBorders>
                    <w:left w:val="single" w:sz="4" w:space="0" w:color="auto"/>
                    <w:right w:val="nil"/>
                  </w:tcBorders>
                  <w:vAlign w:val="center"/>
                  <w:hideMark/>
                </w:tcPr>
                <w:p w:rsidR="00A81D8C" w:rsidRPr="00E32B64" w:rsidRDefault="00A81D8C" w:rsidP="00F24EB6">
                  <w:pPr>
                    <w:adjustRightInd w:val="0"/>
                    <w:snapToGrid w:val="0"/>
                    <w:jc w:val="center"/>
                    <w:rPr>
                      <w:rFonts w:ascii="Times New Roman" w:hAnsi="Times New Roman"/>
                      <w:szCs w:val="21"/>
                    </w:rPr>
                  </w:pPr>
                </w:p>
              </w:tc>
            </w:tr>
          </w:tbl>
          <w:p w:rsidR="00A81D8C" w:rsidRPr="00CB47F5" w:rsidRDefault="00A81D8C" w:rsidP="00F24EB6">
            <w:pPr>
              <w:spacing w:line="520" w:lineRule="exact"/>
              <w:ind w:firstLineChars="200" w:firstLine="480"/>
              <w:jc w:val="left"/>
              <w:rPr>
                <w:rFonts w:ascii="Times New Roman" w:hAnsi="Times New Roman"/>
                <w:bCs/>
                <w:sz w:val="24"/>
                <w:szCs w:val="24"/>
              </w:rPr>
            </w:pPr>
            <w:r w:rsidRPr="00E32B64">
              <w:rPr>
                <w:rFonts w:ascii="Times New Roman" w:hAnsi="Times New Roman" w:hint="eastAsia"/>
                <w:bCs/>
                <w:sz w:val="24"/>
                <w:szCs w:val="24"/>
              </w:rPr>
              <w:t>本项目符合《挥发性有机物无组织排放控制标准》（</w:t>
            </w:r>
            <w:r w:rsidRPr="00E32B64">
              <w:rPr>
                <w:rFonts w:ascii="Times New Roman" w:hAnsi="Times New Roman" w:hint="eastAsia"/>
                <w:bCs/>
                <w:sz w:val="24"/>
                <w:szCs w:val="24"/>
              </w:rPr>
              <w:t>GB37822-2019</w:t>
            </w:r>
            <w:r w:rsidRPr="00E32B64">
              <w:rPr>
                <w:rFonts w:ascii="Times New Roman" w:hAnsi="Times New Roman" w:hint="eastAsia"/>
                <w:bCs/>
                <w:sz w:val="24"/>
                <w:szCs w:val="24"/>
              </w:rPr>
              <w:t>）相关要求。</w:t>
            </w:r>
          </w:p>
        </w:tc>
      </w:tr>
      <w:tr w:rsidR="00A81D8C" w:rsidRPr="004E1D6E" w:rsidTr="00F24EB6">
        <w:trPr>
          <w:trHeight w:val="416"/>
          <w:jc w:val="center"/>
        </w:trPr>
        <w:tc>
          <w:tcPr>
            <w:tcW w:w="9333" w:type="dxa"/>
            <w:gridSpan w:val="12"/>
          </w:tcPr>
          <w:p w:rsidR="00A81D8C" w:rsidRPr="004E1D6E" w:rsidRDefault="00A81D8C" w:rsidP="00F24EB6">
            <w:pPr>
              <w:spacing w:line="440" w:lineRule="exact"/>
              <w:rPr>
                <w:rFonts w:ascii="Times New Roman" w:hAnsi="Times New Roman"/>
                <w:b/>
                <w:sz w:val="24"/>
                <w:szCs w:val="24"/>
              </w:rPr>
            </w:pPr>
            <w:r w:rsidRPr="004E1D6E">
              <w:rPr>
                <w:rFonts w:ascii="Times New Roman" w:hAnsi="Times New Roman"/>
                <w:b/>
                <w:sz w:val="24"/>
                <w:szCs w:val="24"/>
              </w:rPr>
              <w:lastRenderedPageBreak/>
              <w:t>与本项目有关的原有污染情况及主要环境问题：</w:t>
            </w:r>
          </w:p>
          <w:p w:rsidR="00A81D8C" w:rsidRPr="004E1D6E" w:rsidRDefault="00A81D8C" w:rsidP="00F24EB6">
            <w:pPr>
              <w:spacing w:line="460" w:lineRule="exact"/>
              <w:ind w:firstLineChars="200" w:firstLine="480"/>
              <w:rPr>
                <w:rFonts w:ascii="Times New Roman" w:hAnsi="Times New Roman"/>
                <w:sz w:val="24"/>
              </w:rPr>
            </w:pPr>
            <w:r w:rsidRPr="004E1D6E">
              <w:rPr>
                <w:rFonts w:ascii="Times New Roman" w:hAnsi="Times New Roman"/>
                <w:sz w:val="24"/>
              </w:rPr>
              <w:t>河南省龙飞农业机械有限公司始建于</w:t>
            </w:r>
            <w:r w:rsidRPr="004E1D6E">
              <w:rPr>
                <w:rFonts w:ascii="Times New Roman" w:hAnsi="Times New Roman"/>
                <w:sz w:val="24"/>
              </w:rPr>
              <w:t>2018</w:t>
            </w:r>
            <w:r w:rsidRPr="004E1D6E">
              <w:rPr>
                <w:rFonts w:ascii="Times New Roman" w:hAnsi="Times New Roman"/>
                <w:sz w:val="24"/>
              </w:rPr>
              <w:t>年，该公司主要从事农业机械的生产，厂址位于新乡市延津县产业集聚区北区。该企业现有项目为</w:t>
            </w:r>
            <w:r w:rsidRPr="004E1D6E">
              <w:rPr>
                <w:rFonts w:ascii="Times New Roman" w:hAnsi="Times New Roman"/>
                <w:sz w:val="24"/>
              </w:rPr>
              <w:t>“</w:t>
            </w:r>
            <w:r w:rsidRPr="004E1D6E">
              <w:rPr>
                <w:rFonts w:ascii="Times New Roman" w:hAnsi="Times New Roman"/>
                <w:sz w:val="24"/>
              </w:rPr>
              <w:t>年产</w:t>
            </w:r>
            <w:r w:rsidRPr="004E1D6E">
              <w:rPr>
                <w:rFonts w:ascii="Times New Roman" w:hAnsi="Times New Roman"/>
                <w:sz w:val="24"/>
              </w:rPr>
              <w:t>600</w:t>
            </w:r>
            <w:r w:rsidRPr="004E1D6E">
              <w:rPr>
                <w:rFonts w:ascii="Times New Roman" w:hAnsi="Times New Roman"/>
                <w:sz w:val="24"/>
              </w:rPr>
              <w:t>台自走式花生摘果机项目</w:t>
            </w:r>
            <w:r w:rsidRPr="004E1D6E">
              <w:rPr>
                <w:rFonts w:ascii="Times New Roman" w:hAnsi="Times New Roman"/>
                <w:sz w:val="24"/>
              </w:rPr>
              <w:t>”</w:t>
            </w:r>
            <w:r w:rsidRPr="004E1D6E">
              <w:rPr>
                <w:rFonts w:ascii="Times New Roman" w:hAnsi="Times New Roman"/>
                <w:sz w:val="24"/>
              </w:rPr>
              <w:t>，该项目环评于</w:t>
            </w:r>
            <w:r w:rsidRPr="004E1D6E">
              <w:rPr>
                <w:rFonts w:ascii="Times New Roman" w:hAnsi="Times New Roman"/>
                <w:sz w:val="24"/>
              </w:rPr>
              <w:t>2018</w:t>
            </w:r>
            <w:r w:rsidRPr="004E1D6E">
              <w:rPr>
                <w:rFonts w:ascii="Times New Roman" w:hAnsi="Times New Roman"/>
                <w:sz w:val="24"/>
              </w:rPr>
              <w:t>年</w:t>
            </w:r>
            <w:r w:rsidRPr="004E1D6E">
              <w:rPr>
                <w:rFonts w:ascii="Times New Roman" w:hAnsi="Times New Roman"/>
                <w:sz w:val="24"/>
              </w:rPr>
              <w:t>1</w:t>
            </w:r>
            <w:r w:rsidRPr="004E1D6E">
              <w:rPr>
                <w:rFonts w:ascii="Times New Roman" w:hAnsi="Times New Roman"/>
                <w:sz w:val="24"/>
              </w:rPr>
              <w:t>月由河南迅普环保科技有限公司编制完成，于</w:t>
            </w:r>
            <w:r w:rsidRPr="004E1D6E">
              <w:rPr>
                <w:rFonts w:ascii="Times New Roman" w:hAnsi="Times New Roman"/>
                <w:sz w:val="24"/>
              </w:rPr>
              <w:t>2018</w:t>
            </w:r>
            <w:r w:rsidRPr="004E1D6E">
              <w:rPr>
                <w:rFonts w:ascii="Times New Roman" w:hAnsi="Times New Roman"/>
                <w:sz w:val="24"/>
              </w:rPr>
              <w:t>年</w:t>
            </w:r>
            <w:r w:rsidRPr="004E1D6E">
              <w:rPr>
                <w:rFonts w:ascii="Times New Roman" w:hAnsi="Times New Roman"/>
                <w:sz w:val="24"/>
              </w:rPr>
              <w:t>3</w:t>
            </w:r>
            <w:r w:rsidRPr="004E1D6E">
              <w:rPr>
                <w:rFonts w:ascii="Times New Roman" w:hAnsi="Times New Roman"/>
                <w:sz w:val="24"/>
              </w:rPr>
              <w:t>月</w:t>
            </w:r>
            <w:r w:rsidRPr="004E1D6E">
              <w:rPr>
                <w:rFonts w:ascii="Times New Roman" w:hAnsi="Times New Roman"/>
                <w:sz w:val="24"/>
              </w:rPr>
              <w:t>26</w:t>
            </w:r>
            <w:r w:rsidRPr="004E1D6E">
              <w:rPr>
                <w:rFonts w:ascii="Times New Roman" w:hAnsi="Times New Roman"/>
                <w:sz w:val="24"/>
              </w:rPr>
              <w:t>日经新乡市环保局批复，批复文号：新环表审</w:t>
            </w:r>
            <w:r w:rsidRPr="004E1D6E">
              <w:rPr>
                <w:rFonts w:ascii="Times New Roman" w:hAnsi="Times New Roman"/>
                <w:sz w:val="24"/>
              </w:rPr>
              <w:t>[2018] 67</w:t>
            </w:r>
            <w:r w:rsidRPr="004E1D6E">
              <w:rPr>
                <w:rFonts w:ascii="Times New Roman" w:hAnsi="Times New Roman"/>
                <w:sz w:val="24"/>
              </w:rPr>
              <w:t>号。</w:t>
            </w:r>
            <w:r w:rsidRPr="004E1D6E">
              <w:rPr>
                <w:rFonts w:ascii="Times New Roman" w:hAnsi="Times New Roman"/>
                <w:bCs/>
                <w:sz w:val="24"/>
              </w:rPr>
              <w:t>现有项目按照环评及批复建设喷漆房</w:t>
            </w:r>
            <w:r w:rsidRPr="004E1D6E">
              <w:rPr>
                <w:rFonts w:ascii="Times New Roman" w:hAnsi="Times New Roman"/>
                <w:bCs/>
                <w:sz w:val="24"/>
              </w:rPr>
              <w:t>1</w:t>
            </w:r>
            <w:r w:rsidRPr="004E1D6E">
              <w:rPr>
                <w:rFonts w:ascii="Times New Roman" w:hAnsi="Times New Roman"/>
                <w:bCs/>
                <w:sz w:val="24"/>
              </w:rPr>
              <w:t>座，由于产品升级，</w:t>
            </w:r>
            <w:r w:rsidRPr="004E1D6E">
              <w:rPr>
                <w:rFonts w:ascii="Times New Roman" w:hAnsi="Times New Roman"/>
                <w:sz w:val="24"/>
              </w:rPr>
              <w:t>花生摘果机</w:t>
            </w:r>
            <w:r w:rsidRPr="004E1D6E">
              <w:rPr>
                <w:rFonts w:ascii="Times New Roman" w:hAnsi="Times New Roman"/>
                <w:bCs/>
                <w:sz w:val="24"/>
              </w:rPr>
              <w:t>部分外购零部件体积增大，现有喷漆房过小无法满足大体积零件喷漆作业，不具备验收条件，因此新建</w:t>
            </w:r>
            <w:r w:rsidRPr="004E1D6E">
              <w:rPr>
                <w:rFonts w:ascii="Times New Roman" w:hAnsi="Times New Roman"/>
                <w:bCs/>
                <w:sz w:val="24"/>
              </w:rPr>
              <w:t>3</w:t>
            </w:r>
            <w:r w:rsidRPr="004E1D6E">
              <w:rPr>
                <w:rFonts w:ascii="Times New Roman" w:hAnsi="Times New Roman"/>
                <w:bCs/>
                <w:sz w:val="24"/>
              </w:rPr>
              <w:t>座喷漆房</w:t>
            </w:r>
            <w:r w:rsidRPr="004E1D6E">
              <w:rPr>
                <w:rFonts w:ascii="Times New Roman" w:hAnsi="Times New Roman"/>
                <w:sz w:val="24"/>
              </w:rPr>
              <w:t>以满足产能要求，待本次项目完成后，与现有项目共同进行验收。</w:t>
            </w:r>
          </w:p>
          <w:p w:rsidR="00A81D8C" w:rsidRPr="004E1D6E" w:rsidRDefault="00A81D8C" w:rsidP="00F24EB6">
            <w:pPr>
              <w:spacing w:line="520" w:lineRule="exact"/>
              <w:ind w:firstLineChars="200" w:firstLine="480"/>
              <w:rPr>
                <w:rFonts w:ascii="Times New Roman" w:hAnsi="Times New Roman"/>
                <w:sz w:val="24"/>
                <w:szCs w:val="24"/>
              </w:rPr>
            </w:pPr>
            <w:r w:rsidRPr="004E1D6E">
              <w:rPr>
                <w:rFonts w:ascii="Times New Roman" w:hAnsi="Times New Roman"/>
                <w:sz w:val="24"/>
                <w:szCs w:val="24"/>
              </w:rPr>
              <w:t>根据《河南省龙飞农业机械有限公司年产</w:t>
            </w:r>
            <w:r w:rsidRPr="004E1D6E">
              <w:rPr>
                <w:rFonts w:ascii="Times New Roman" w:hAnsi="Times New Roman"/>
                <w:sz w:val="24"/>
                <w:szCs w:val="24"/>
              </w:rPr>
              <w:t>600</w:t>
            </w:r>
            <w:r w:rsidRPr="004E1D6E">
              <w:rPr>
                <w:rFonts w:ascii="Times New Roman" w:hAnsi="Times New Roman"/>
                <w:sz w:val="24"/>
                <w:szCs w:val="24"/>
              </w:rPr>
              <w:t>台自走式花生摘果机项目》环境影响报告表与环评批复，现有工程污染情况如下：</w:t>
            </w:r>
          </w:p>
          <w:p w:rsidR="00A81D8C" w:rsidRPr="002E704F" w:rsidRDefault="00A81D8C" w:rsidP="00F24EB6">
            <w:pPr>
              <w:adjustRightInd w:val="0"/>
              <w:snapToGrid w:val="0"/>
              <w:spacing w:line="440" w:lineRule="exact"/>
              <w:ind w:firstLineChars="200" w:firstLine="482"/>
              <w:textAlignment w:val="baseline"/>
              <w:rPr>
                <w:rFonts w:ascii="Times New Roman" w:hAnsi="Times New Roman"/>
                <w:b/>
                <w:sz w:val="24"/>
                <w:szCs w:val="24"/>
              </w:rPr>
            </w:pPr>
            <w:r w:rsidRPr="002E704F">
              <w:rPr>
                <w:rFonts w:ascii="Times New Roman" w:hAnsi="Times New Roman"/>
                <w:b/>
                <w:sz w:val="24"/>
                <w:szCs w:val="24"/>
              </w:rPr>
              <w:t>1</w:t>
            </w:r>
            <w:r w:rsidRPr="002E704F">
              <w:rPr>
                <w:rFonts w:ascii="Times New Roman" w:hAnsi="Times New Roman"/>
                <w:b/>
                <w:sz w:val="24"/>
                <w:szCs w:val="24"/>
              </w:rPr>
              <w:t>、废水</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现有项目生产期间无生产废水，主要为职工生活污水，</w:t>
            </w:r>
            <w:r w:rsidRPr="004E1D6E">
              <w:rPr>
                <w:rFonts w:ascii="Times New Roman" w:hAnsi="Times New Roman"/>
                <w:sz w:val="24"/>
                <w:szCs w:val="20"/>
              </w:rPr>
              <w:t>生活污水量为</w:t>
            </w:r>
            <w:r w:rsidRPr="004E1D6E">
              <w:rPr>
                <w:rFonts w:ascii="Times New Roman" w:hAnsi="Times New Roman"/>
                <w:sz w:val="24"/>
                <w:szCs w:val="20"/>
              </w:rPr>
              <w:t>1.92t/d</w:t>
            </w:r>
            <w:r w:rsidRPr="004E1D6E">
              <w:rPr>
                <w:rFonts w:ascii="Times New Roman" w:hAnsi="Times New Roman"/>
                <w:sz w:val="24"/>
                <w:szCs w:val="20"/>
              </w:rPr>
              <w:t>（</w:t>
            </w:r>
            <w:r w:rsidRPr="004E1D6E">
              <w:rPr>
                <w:rFonts w:ascii="Times New Roman" w:hAnsi="Times New Roman"/>
                <w:sz w:val="24"/>
                <w:szCs w:val="20"/>
              </w:rPr>
              <w:t>576t/a</w:t>
            </w:r>
            <w:r w:rsidRPr="004E1D6E">
              <w:rPr>
                <w:rFonts w:ascii="Times New Roman" w:hAnsi="Times New Roman"/>
                <w:sz w:val="24"/>
                <w:szCs w:val="20"/>
              </w:rPr>
              <w:t>）</w:t>
            </w:r>
            <w:r w:rsidRPr="004E1D6E">
              <w:rPr>
                <w:rFonts w:ascii="Times New Roman" w:hAnsi="Times New Roman"/>
                <w:sz w:val="24"/>
                <w:szCs w:val="24"/>
              </w:rPr>
              <w:t>生活污水经化粪池处理后经园区管网排放至</w:t>
            </w:r>
            <w:r w:rsidRPr="004E1D6E">
              <w:rPr>
                <w:rFonts w:ascii="Times New Roman" w:hAnsi="Times New Roman"/>
                <w:sz w:val="24"/>
              </w:rPr>
              <w:t>延津县第二污水处理厂，处理达标后最终排入大沙河</w:t>
            </w:r>
            <w:r w:rsidRPr="004E1D6E">
              <w:rPr>
                <w:rFonts w:ascii="Times New Roman" w:hAnsi="Times New Roman"/>
                <w:sz w:val="24"/>
                <w:szCs w:val="20"/>
              </w:rPr>
              <w:t>。</w:t>
            </w:r>
          </w:p>
          <w:p w:rsidR="00A81D8C" w:rsidRPr="004E1D6E" w:rsidRDefault="00A81D8C" w:rsidP="00F24EB6">
            <w:pPr>
              <w:adjustRightInd w:val="0"/>
              <w:snapToGrid w:val="0"/>
              <w:spacing w:line="440" w:lineRule="exact"/>
              <w:ind w:firstLineChars="200" w:firstLine="480"/>
              <w:rPr>
                <w:rFonts w:ascii="Times New Roman" w:hAnsi="Times New Roman"/>
                <w:sz w:val="24"/>
                <w:szCs w:val="24"/>
              </w:rPr>
            </w:pPr>
            <w:r w:rsidRPr="004E1D6E">
              <w:rPr>
                <w:rFonts w:ascii="Times New Roman" w:hAnsi="Times New Roman"/>
                <w:sz w:val="24"/>
                <w:szCs w:val="20"/>
              </w:rPr>
              <w:t>批复总量指标：废水</w:t>
            </w:r>
            <w:r w:rsidRPr="004E1D6E">
              <w:rPr>
                <w:rFonts w:ascii="Times New Roman" w:hAnsi="Times New Roman"/>
                <w:sz w:val="24"/>
                <w:szCs w:val="24"/>
              </w:rPr>
              <w:t>：</w:t>
            </w:r>
            <w:r w:rsidRPr="004E1D6E">
              <w:rPr>
                <w:rFonts w:ascii="Times New Roman" w:hAnsi="Times New Roman"/>
                <w:sz w:val="24"/>
                <w:szCs w:val="24"/>
              </w:rPr>
              <w:t>COD0.03t/a</w:t>
            </w:r>
            <w:r w:rsidRPr="004E1D6E">
              <w:rPr>
                <w:rFonts w:ascii="Times New Roman" w:hAnsi="Times New Roman"/>
                <w:sz w:val="24"/>
                <w:szCs w:val="24"/>
              </w:rPr>
              <w:t>，</w:t>
            </w:r>
            <w:r w:rsidRPr="004E1D6E">
              <w:rPr>
                <w:rFonts w:ascii="Times New Roman" w:hAnsi="Times New Roman"/>
                <w:sz w:val="24"/>
                <w:szCs w:val="24"/>
              </w:rPr>
              <w:t>NH</w:t>
            </w:r>
            <w:r w:rsidRPr="004E1D6E">
              <w:rPr>
                <w:rFonts w:ascii="Times New Roman" w:hAnsi="Times New Roman"/>
                <w:sz w:val="24"/>
                <w:szCs w:val="24"/>
                <w:vertAlign w:val="subscript"/>
              </w:rPr>
              <w:t>3</w:t>
            </w:r>
            <w:r w:rsidRPr="004E1D6E">
              <w:rPr>
                <w:rFonts w:ascii="Times New Roman" w:hAnsi="Times New Roman"/>
                <w:sz w:val="24"/>
                <w:szCs w:val="24"/>
              </w:rPr>
              <w:t>-N 0.003t/a</w:t>
            </w:r>
            <w:r w:rsidRPr="004E1D6E">
              <w:rPr>
                <w:rFonts w:ascii="Times New Roman" w:hAnsi="Times New Roman"/>
                <w:sz w:val="24"/>
                <w:szCs w:val="24"/>
              </w:rPr>
              <w:t>。</w:t>
            </w:r>
          </w:p>
          <w:p w:rsidR="00A81D8C" w:rsidRPr="002E704F" w:rsidRDefault="00A81D8C" w:rsidP="00F24EB6">
            <w:pPr>
              <w:spacing w:line="440" w:lineRule="exact"/>
              <w:ind w:firstLineChars="200" w:firstLine="482"/>
              <w:rPr>
                <w:rFonts w:ascii="Times New Roman" w:hAnsi="Times New Roman"/>
                <w:b/>
                <w:sz w:val="24"/>
                <w:szCs w:val="24"/>
              </w:rPr>
            </w:pPr>
            <w:r w:rsidRPr="002E704F">
              <w:rPr>
                <w:rFonts w:ascii="Times New Roman" w:hAnsi="Times New Roman"/>
                <w:b/>
                <w:sz w:val="24"/>
                <w:szCs w:val="24"/>
              </w:rPr>
              <w:t>2</w:t>
            </w:r>
            <w:r w:rsidRPr="002E704F">
              <w:rPr>
                <w:rFonts w:ascii="Times New Roman" w:hAnsi="Times New Roman"/>
                <w:b/>
                <w:sz w:val="24"/>
                <w:szCs w:val="24"/>
              </w:rPr>
              <w:t>、废气</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）有组织废气</w:t>
            </w:r>
          </w:p>
          <w:p w:rsidR="00A81D8C" w:rsidRPr="004E1D6E" w:rsidRDefault="003A0926" w:rsidP="00F24EB6">
            <w:pPr>
              <w:spacing w:line="440" w:lineRule="exact"/>
              <w:ind w:firstLineChars="182" w:firstLine="437"/>
              <w:rPr>
                <w:rFonts w:ascii="Times New Roman" w:hAnsi="Times New Roman"/>
                <w:sz w:val="24"/>
                <w:szCs w:val="24"/>
              </w:rPr>
            </w:pPr>
            <w:r w:rsidRPr="004E1D6E">
              <w:rPr>
                <w:rFonts w:ascii="Times New Roman" w:hAnsi="Times New Roman"/>
                <w:sz w:val="24"/>
                <w:szCs w:val="24"/>
              </w:rPr>
              <w:fldChar w:fldCharType="begin"/>
            </w:r>
            <w:r w:rsidR="00A81D8C" w:rsidRPr="004E1D6E">
              <w:rPr>
                <w:rFonts w:ascii="Times New Roman" w:hAnsi="Times New Roman"/>
                <w:sz w:val="24"/>
                <w:szCs w:val="24"/>
              </w:rPr>
              <w:instrText xml:space="preserve"> = 1 \* GB3 </w:instrText>
            </w:r>
            <w:r w:rsidRPr="004E1D6E">
              <w:rPr>
                <w:rFonts w:ascii="Times New Roman" w:hAnsi="Times New Roman"/>
                <w:sz w:val="24"/>
                <w:szCs w:val="24"/>
              </w:rPr>
              <w:fldChar w:fldCharType="separate"/>
            </w:r>
            <w:r w:rsidR="00A81D8C" w:rsidRPr="004E1D6E">
              <w:rPr>
                <w:rFonts w:ascii="Times New Roman" w:hAnsi="Times New Roman"/>
                <w:noProof/>
                <w:sz w:val="24"/>
                <w:szCs w:val="24"/>
              </w:rPr>
              <w:t>①</w:t>
            </w:r>
            <w:r w:rsidRPr="004E1D6E">
              <w:rPr>
                <w:rFonts w:ascii="Times New Roman" w:hAnsi="Times New Roman"/>
                <w:sz w:val="24"/>
                <w:szCs w:val="24"/>
              </w:rPr>
              <w:fldChar w:fldCharType="end"/>
            </w:r>
            <w:r w:rsidR="00A81D8C" w:rsidRPr="004E1D6E">
              <w:rPr>
                <w:rFonts w:ascii="Times New Roman" w:hAnsi="Times New Roman"/>
                <w:sz w:val="24"/>
                <w:szCs w:val="24"/>
              </w:rPr>
              <w:t>喷塑废气采用</w:t>
            </w:r>
            <w:r w:rsidR="00A81D8C" w:rsidRPr="004E1D6E">
              <w:rPr>
                <w:rFonts w:ascii="Times New Roman" w:hAnsi="Times New Roman"/>
                <w:sz w:val="24"/>
                <w:szCs w:val="24"/>
              </w:rPr>
              <w:t>1</w:t>
            </w:r>
            <w:r w:rsidR="00A81D8C" w:rsidRPr="004E1D6E">
              <w:rPr>
                <w:rFonts w:ascii="Times New Roman" w:hAnsi="Times New Roman"/>
                <w:sz w:val="24"/>
                <w:szCs w:val="24"/>
              </w:rPr>
              <w:t>套二级滤筒除尘器处理后通过</w:t>
            </w:r>
            <w:r w:rsidR="00A81D8C" w:rsidRPr="004E1D6E">
              <w:rPr>
                <w:rFonts w:ascii="Times New Roman" w:hAnsi="Times New Roman"/>
                <w:sz w:val="24"/>
                <w:szCs w:val="24"/>
              </w:rPr>
              <w:t>15m</w:t>
            </w:r>
            <w:r w:rsidR="00A81D8C" w:rsidRPr="004E1D6E">
              <w:rPr>
                <w:rFonts w:ascii="Times New Roman" w:hAnsi="Times New Roman"/>
                <w:sz w:val="24"/>
                <w:szCs w:val="24"/>
              </w:rPr>
              <w:t>排气筒排放，项目产生的喷塑废气为颗粒物，产生量为</w:t>
            </w:r>
            <w:r w:rsidR="00A81D8C" w:rsidRPr="004E1D6E">
              <w:rPr>
                <w:rFonts w:ascii="Times New Roman" w:hAnsi="Times New Roman"/>
                <w:sz w:val="24"/>
                <w:szCs w:val="24"/>
              </w:rPr>
              <w:t>0.9t/a</w:t>
            </w:r>
            <w:r w:rsidR="00A81D8C" w:rsidRPr="004E1D6E">
              <w:rPr>
                <w:rFonts w:ascii="Times New Roman" w:hAnsi="Times New Roman"/>
                <w:sz w:val="24"/>
                <w:szCs w:val="24"/>
              </w:rPr>
              <w:t>，有组织颗粒物排放量为</w:t>
            </w:r>
            <w:r w:rsidR="00A81D8C" w:rsidRPr="004E1D6E">
              <w:rPr>
                <w:rFonts w:ascii="Times New Roman" w:hAnsi="Times New Roman"/>
                <w:sz w:val="24"/>
                <w:szCs w:val="24"/>
              </w:rPr>
              <w:t>0.04kg/h</w:t>
            </w:r>
            <w:r w:rsidR="00A81D8C" w:rsidRPr="004E1D6E">
              <w:rPr>
                <w:rFonts w:ascii="Times New Roman" w:hAnsi="Times New Roman"/>
                <w:sz w:val="24"/>
                <w:szCs w:val="24"/>
              </w:rPr>
              <w:t>，排放浓度为</w:t>
            </w:r>
            <w:r w:rsidR="00A81D8C" w:rsidRPr="004E1D6E">
              <w:rPr>
                <w:rFonts w:ascii="Times New Roman" w:hAnsi="Times New Roman"/>
                <w:sz w:val="24"/>
                <w:szCs w:val="24"/>
              </w:rPr>
              <w:t>2mg/m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。满足《大气污染物综合排放标准》</w:t>
            </w:r>
            <w:r w:rsidR="00A81D8C" w:rsidRPr="004E1D6E">
              <w:rPr>
                <w:rFonts w:ascii="Times New Roman" w:hAnsi="Times New Roman"/>
                <w:sz w:val="24"/>
                <w:szCs w:val="24"/>
              </w:rPr>
              <w:t xml:space="preserve"> (GB16297-1996)</w:t>
            </w:r>
            <w:r w:rsidR="00A81D8C" w:rsidRPr="004E1D6E">
              <w:rPr>
                <w:rFonts w:ascii="Times New Roman" w:hAnsi="Times New Roman"/>
                <w:sz w:val="24"/>
                <w:szCs w:val="24"/>
              </w:rPr>
              <w:t>表</w:t>
            </w:r>
            <w:r w:rsidR="00A81D8C" w:rsidRPr="004E1D6E">
              <w:rPr>
                <w:rFonts w:ascii="Times New Roman" w:hAnsi="Times New Roman"/>
                <w:sz w:val="24"/>
                <w:szCs w:val="24"/>
              </w:rPr>
              <w:t>2</w:t>
            </w:r>
            <w:r w:rsidR="00A81D8C" w:rsidRPr="004E1D6E">
              <w:rPr>
                <w:rFonts w:ascii="Times New Roman" w:hAnsi="Times New Roman"/>
                <w:sz w:val="24"/>
                <w:szCs w:val="24"/>
              </w:rPr>
              <w:t>二级标准（最高允许排放浓度</w:t>
            </w:r>
            <w:r w:rsidR="00A81D8C" w:rsidRPr="004E1D6E">
              <w:rPr>
                <w:rFonts w:ascii="Times New Roman" w:hAnsi="Times New Roman"/>
                <w:sz w:val="24"/>
                <w:szCs w:val="24"/>
              </w:rPr>
              <w:t>120mg/m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，速率</w:t>
            </w:r>
            <w:r w:rsidR="00A81D8C" w:rsidRPr="004E1D6E">
              <w:rPr>
                <w:rFonts w:ascii="Times New Roman" w:hAnsi="Times New Roman"/>
                <w:sz w:val="24"/>
                <w:szCs w:val="24"/>
              </w:rPr>
              <w:t>3.5kg/h</w:t>
            </w:r>
            <w:r w:rsidR="00A81D8C" w:rsidRPr="004E1D6E">
              <w:rPr>
                <w:rFonts w:ascii="Times New Roman" w:hAnsi="Times New Roman"/>
                <w:sz w:val="24"/>
                <w:szCs w:val="24"/>
              </w:rPr>
              <w:t>）要求。</w:t>
            </w:r>
          </w:p>
          <w:p w:rsidR="00A81D8C" w:rsidRPr="004E1D6E" w:rsidRDefault="003A0926" w:rsidP="00F24EB6">
            <w:pPr>
              <w:spacing w:line="440" w:lineRule="exact"/>
              <w:ind w:firstLineChars="182" w:firstLine="437"/>
              <w:rPr>
                <w:rFonts w:ascii="Times New Roman" w:hAnsi="Times New Roman"/>
                <w:sz w:val="24"/>
                <w:szCs w:val="24"/>
              </w:rPr>
            </w:pPr>
            <w:r w:rsidRPr="004E1D6E">
              <w:rPr>
                <w:rFonts w:ascii="Times New Roman" w:hAnsi="Times New Roman"/>
                <w:sz w:val="24"/>
                <w:szCs w:val="24"/>
              </w:rPr>
              <w:fldChar w:fldCharType="begin"/>
            </w:r>
            <w:r w:rsidR="00A81D8C" w:rsidRPr="004E1D6E">
              <w:rPr>
                <w:rFonts w:ascii="Times New Roman" w:hAnsi="Times New Roman"/>
                <w:sz w:val="24"/>
                <w:szCs w:val="24"/>
              </w:rPr>
              <w:instrText xml:space="preserve"> = 2 \* GB3 </w:instrText>
            </w:r>
            <w:r w:rsidRPr="004E1D6E">
              <w:rPr>
                <w:rFonts w:ascii="Times New Roman" w:hAnsi="Times New Roman"/>
                <w:sz w:val="24"/>
                <w:szCs w:val="24"/>
              </w:rPr>
              <w:fldChar w:fldCharType="separate"/>
            </w:r>
            <w:r w:rsidR="00A81D8C" w:rsidRPr="004E1D6E">
              <w:rPr>
                <w:rFonts w:ascii="宋体" w:hAnsi="Times New Roman"/>
                <w:noProof/>
                <w:sz w:val="24"/>
                <w:szCs w:val="24"/>
              </w:rPr>
              <w:t>②</w:t>
            </w:r>
            <w:r w:rsidRPr="004E1D6E">
              <w:rPr>
                <w:rFonts w:ascii="Times New Roman" w:hAnsi="Times New Roman"/>
                <w:sz w:val="24"/>
                <w:szCs w:val="24"/>
              </w:rPr>
              <w:fldChar w:fldCharType="end"/>
            </w:r>
            <w:r w:rsidR="00A81D8C" w:rsidRPr="004E1D6E">
              <w:rPr>
                <w:rFonts w:ascii="Times New Roman" w:hAnsi="Times New Roman"/>
                <w:sz w:val="24"/>
                <w:szCs w:val="24"/>
              </w:rPr>
              <w:t>抛丸粉尘采用</w:t>
            </w:r>
            <w:r w:rsidR="00A81D8C" w:rsidRPr="004E1D6E">
              <w:rPr>
                <w:rFonts w:ascii="Times New Roman" w:hAnsi="Times New Roman"/>
                <w:sz w:val="24"/>
                <w:szCs w:val="24"/>
              </w:rPr>
              <w:t>1</w:t>
            </w:r>
            <w:r w:rsidR="00A81D8C" w:rsidRPr="004E1D6E">
              <w:rPr>
                <w:rFonts w:ascii="Times New Roman" w:hAnsi="Times New Roman"/>
                <w:sz w:val="24"/>
                <w:szCs w:val="24"/>
              </w:rPr>
              <w:t>套</w:t>
            </w:r>
            <w:r w:rsidR="00A81D8C" w:rsidRPr="004E1D6E">
              <w:rPr>
                <w:rFonts w:ascii="Times New Roman" w:hAnsi="Times New Roman"/>
                <w:sz w:val="24"/>
                <w:szCs w:val="24"/>
              </w:rPr>
              <w:t>“</w:t>
            </w:r>
            <w:r w:rsidR="00A81D8C" w:rsidRPr="004E1D6E">
              <w:rPr>
                <w:rFonts w:ascii="Times New Roman" w:hAnsi="Times New Roman"/>
                <w:sz w:val="24"/>
                <w:szCs w:val="24"/>
              </w:rPr>
              <w:t>旋风除尘</w:t>
            </w:r>
            <w:r w:rsidR="00A81D8C" w:rsidRPr="004E1D6E">
              <w:rPr>
                <w:rFonts w:ascii="Times New Roman" w:hAnsi="Times New Roman"/>
                <w:sz w:val="24"/>
                <w:szCs w:val="24"/>
              </w:rPr>
              <w:t>+</w:t>
            </w:r>
            <w:r w:rsidR="00A81D8C" w:rsidRPr="004E1D6E">
              <w:rPr>
                <w:rFonts w:ascii="Times New Roman" w:hAnsi="Times New Roman"/>
                <w:sz w:val="24"/>
                <w:szCs w:val="24"/>
              </w:rPr>
              <w:t>滤袋除尘</w:t>
            </w:r>
            <w:r w:rsidR="00A81D8C" w:rsidRPr="004E1D6E">
              <w:rPr>
                <w:rFonts w:ascii="Times New Roman" w:hAnsi="Times New Roman"/>
                <w:sz w:val="24"/>
                <w:szCs w:val="24"/>
              </w:rPr>
              <w:t>”</w:t>
            </w:r>
            <w:r w:rsidR="00A81D8C" w:rsidRPr="004E1D6E">
              <w:rPr>
                <w:rFonts w:ascii="Times New Roman" w:hAnsi="Times New Roman"/>
                <w:sz w:val="24"/>
                <w:szCs w:val="24"/>
              </w:rPr>
              <w:t>二级处理措施后通过</w:t>
            </w:r>
            <w:r w:rsidR="00A81D8C" w:rsidRPr="004E1D6E">
              <w:rPr>
                <w:rFonts w:ascii="Times New Roman" w:hAnsi="Times New Roman"/>
                <w:sz w:val="24"/>
                <w:szCs w:val="24"/>
              </w:rPr>
              <w:t>15m</w:t>
            </w:r>
            <w:r w:rsidR="00A81D8C" w:rsidRPr="004E1D6E">
              <w:rPr>
                <w:rFonts w:ascii="Times New Roman" w:hAnsi="Times New Roman"/>
                <w:sz w:val="24"/>
                <w:szCs w:val="24"/>
              </w:rPr>
              <w:t>排气筒排放</w:t>
            </w:r>
            <w:r w:rsidR="00A81D8C" w:rsidRPr="004E1D6E">
              <w:rPr>
                <w:rFonts w:ascii="Times New Roman" w:hAnsi="Times New Roman"/>
                <w:sz w:val="24"/>
                <w:szCs w:val="24"/>
              </w:rPr>
              <w:t xml:space="preserve">, </w:t>
            </w:r>
            <w:r w:rsidR="00A81D8C" w:rsidRPr="004E1D6E">
              <w:rPr>
                <w:rFonts w:ascii="Times New Roman" w:hAnsi="Times New Roman"/>
                <w:sz w:val="24"/>
                <w:szCs w:val="24"/>
              </w:rPr>
              <w:t>抛丸粉尘排放量为</w:t>
            </w:r>
            <w:r w:rsidR="00A81D8C" w:rsidRPr="004E1D6E">
              <w:rPr>
                <w:rFonts w:ascii="Times New Roman" w:hAnsi="Times New Roman"/>
                <w:sz w:val="24"/>
                <w:szCs w:val="24"/>
              </w:rPr>
              <w:t>0.0108t/a</w:t>
            </w:r>
            <w:r w:rsidR="00A81D8C" w:rsidRPr="004E1D6E">
              <w:rPr>
                <w:rFonts w:ascii="Times New Roman" w:hAnsi="Times New Roman"/>
                <w:sz w:val="24"/>
                <w:szCs w:val="24"/>
              </w:rPr>
              <w:t>，排放速率为</w:t>
            </w:r>
            <w:r w:rsidR="00A81D8C" w:rsidRPr="004E1D6E">
              <w:rPr>
                <w:rFonts w:ascii="Times New Roman" w:hAnsi="Times New Roman"/>
                <w:sz w:val="24"/>
                <w:szCs w:val="24"/>
              </w:rPr>
              <w:t>0.018kg/h</w:t>
            </w:r>
            <w:r w:rsidR="00A81D8C" w:rsidRPr="004E1D6E">
              <w:rPr>
                <w:rFonts w:ascii="Times New Roman" w:hAnsi="Times New Roman"/>
                <w:sz w:val="24"/>
                <w:szCs w:val="24"/>
              </w:rPr>
              <w:t>，排放浓度为</w:t>
            </w:r>
            <w:r w:rsidR="00A81D8C" w:rsidRPr="004E1D6E">
              <w:rPr>
                <w:rFonts w:ascii="Times New Roman" w:hAnsi="Times New Roman"/>
                <w:sz w:val="24"/>
                <w:szCs w:val="24"/>
              </w:rPr>
              <w:t>1.5mg/m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。颗粒物排放浓度能满足《大气污染物综合排放标准》</w:t>
            </w:r>
            <w:r w:rsidR="00A81D8C" w:rsidRPr="004E1D6E">
              <w:rPr>
                <w:rFonts w:ascii="Times New Roman" w:hAnsi="Times New Roman"/>
                <w:sz w:val="24"/>
                <w:szCs w:val="24"/>
              </w:rPr>
              <w:t xml:space="preserve"> (GB16297-1996)</w:t>
            </w:r>
            <w:r w:rsidR="00A81D8C" w:rsidRPr="004E1D6E">
              <w:rPr>
                <w:rFonts w:ascii="Times New Roman" w:hAnsi="Times New Roman"/>
                <w:sz w:val="24"/>
                <w:szCs w:val="24"/>
              </w:rPr>
              <w:t>表</w:t>
            </w:r>
            <w:r w:rsidR="00A81D8C" w:rsidRPr="004E1D6E">
              <w:rPr>
                <w:rFonts w:ascii="Times New Roman" w:hAnsi="Times New Roman"/>
                <w:sz w:val="24"/>
                <w:szCs w:val="24"/>
              </w:rPr>
              <w:t>2</w:t>
            </w:r>
            <w:r w:rsidR="00A81D8C" w:rsidRPr="004E1D6E">
              <w:rPr>
                <w:rFonts w:ascii="Times New Roman" w:hAnsi="Times New Roman"/>
                <w:sz w:val="24"/>
                <w:szCs w:val="24"/>
              </w:rPr>
              <w:t>二级标准（最高允许排放浓度</w:t>
            </w:r>
            <w:r w:rsidR="00A81D8C" w:rsidRPr="004E1D6E">
              <w:rPr>
                <w:rFonts w:ascii="Times New Roman" w:hAnsi="Times New Roman"/>
                <w:sz w:val="24"/>
                <w:szCs w:val="24"/>
              </w:rPr>
              <w:t>120mg/m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，速率</w:t>
            </w:r>
            <w:r w:rsidR="00A81D8C" w:rsidRPr="004E1D6E">
              <w:rPr>
                <w:rFonts w:ascii="Times New Roman" w:hAnsi="Times New Roman"/>
                <w:sz w:val="24"/>
                <w:szCs w:val="24"/>
              </w:rPr>
              <w:t>3.5kg/h</w:t>
            </w:r>
            <w:r w:rsidR="00A81D8C" w:rsidRPr="004E1D6E">
              <w:rPr>
                <w:rFonts w:ascii="Times New Roman" w:hAnsi="Times New Roman"/>
                <w:sz w:val="24"/>
                <w:szCs w:val="24"/>
              </w:rPr>
              <w:t>）要求。</w:t>
            </w:r>
          </w:p>
          <w:p w:rsidR="00A81D8C" w:rsidRPr="004E1D6E" w:rsidRDefault="003A0926" w:rsidP="00F24EB6">
            <w:pPr>
              <w:spacing w:line="440" w:lineRule="exact"/>
              <w:ind w:firstLineChars="182" w:firstLine="437"/>
              <w:rPr>
                <w:rFonts w:ascii="Times New Roman" w:hAnsi="Times New Roman"/>
                <w:sz w:val="24"/>
                <w:szCs w:val="24"/>
              </w:rPr>
            </w:pPr>
            <w:r w:rsidRPr="004E1D6E">
              <w:rPr>
                <w:rFonts w:ascii="Times New Roman" w:hAnsi="Times New Roman"/>
                <w:sz w:val="24"/>
                <w:szCs w:val="24"/>
              </w:rPr>
              <w:fldChar w:fldCharType="begin"/>
            </w:r>
            <w:r w:rsidR="00A81D8C" w:rsidRPr="004E1D6E">
              <w:rPr>
                <w:rFonts w:ascii="Times New Roman" w:hAnsi="Times New Roman"/>
                <w:sz w:val="24"/>
                <w:szCs w:val="24"/>
              </w:rPr>
              <w:instrText xml:space="preserve"> = 3 \* GB3 </w:instrText>
            </w:r>
            <w:r w:rsidRPr="004E1D6E">
              <w:rPr>
                <w:rFonts w:ascii="Times New Roman" w:hAnsi="Times New Roman"/>
                <w:sz w:val="24"/>
                <w:szCs w:val="24"/>
              </w:rPr>
              <w:fldChar w:fldCharType="separate"/>
            </w:r>
            <w:r w:rsidR="00A81D8C" w:rsidRPr="004E1D6E">
              <w:rPr>
                <w:rFonts w:ascii="Times New Roman" w:hAnsi="Times New Roman"/>
                <w:noProof/>
                <w:sz w:val="24"/>
                <w:szCs w:val="24"/>
              </w:rPr>
              <w:t>③</w:t>
            </w:r>
            <w:r w:rsidRPr="004E1D6E">
              <w:rPr>
                <w:rFonts w:ascii="Times New Roman" w:hAnsi="Times New Roman"/>
                <w:sz w:val="24"/>
                <w:szCs w:val="24"/>
              </w:rPr>
              <w:fldChar w:fldCharType="end"/>
            </w:r>
            <w:r w:rsidR="00A81D8C" w:rsidRPr="004E1D6E">
              <w:rPr>
                <w:rFonts w:ascii="Times New Roman" w:hAnsi="Times New Roman"/>
                <w:sz w:val="24"/>
                <w:szCs w:val="24"/>
              </w:rPr>
              <w:t>项目喷漆废气采用</w:t>
            </w:r>
            <w:r w:rsidR="00A81D8C" w:rsidRPr="004E1D6E">
              <w:rPr>
                <w:rFonts w:ascii="Times New Roman" w:hAnsi="Times New Roman"/>
                <w:sz w:val="24"/>
                <w:szCs w:val="24"/>
              </w:rPr>
              <w:t>1</w:t>
            </w:r>
            <w:r w:rsidR="00A81D8C" w:rsidRPr="004E1D6E">
              <w:rPr>
                <w:rFonts w:ascii="Times New Roman" w:hAnsi="Times New Roman"/>
                <w:sz w:val="24"/>
                <w:szCs w:val="24"/>
              </w:rPr>
              <w:t>套</w:t>
            </w:r>
            <w:r w:rsidR="00A81D8C" w:rsidRPr="004E1D6E">
              <w:rPr>
                <w:rFonts w:ascii="Times New Roman" w:hAnsi="Times New Roman"/>
                <w:sz w:val="24"/>
                <w:szCs w:val="24"/>
              </w:rPr>
              <w:t>“</w:t>
            </w:r>
            <w:r w:rsidR="00A81D8C" w:rsidRPr="004E1D6E">
              <w:rPr>
                <w:rFonts w:ascii="Times New Roman" w:hAnsi="Times New Roman"/>
                <w:sz w:val="24"/>
                <w:szCs w:val="24"/>
              </w:rPr>
              <w:t>过滤棉</w:t>
            </w:r>
            <w:r w:rsidR="00A81D8C" w:rsidRPr="004E1D6E">
              <w:rPr>
                <w:rFonts w:ascii="Times New Roman" w:hAnsi="Times New Roman"/>
                <w:sz w:val="24"/>
                <w:szCs w:val="24"/>
              </w:rPr>
              <w:t>+UV</w:t>
            </w:r>
            <w:r w:rsidR="00A81D8C" w:rsidRPr="004E1D6E">
              <w:rPr>
                <w:rFonts w:ascii="Times New Roman" w:hAnsi="Times New Roman"/>
                <w:sz w:val="24"/>
                <w:szCs w:val="24"/>
              </w:rPr>
              <w:t>光氧催化</w:t>
            </w:r>
            <w:r w:rsidR="00A81D8C" w:rsidRPr="004E1D6E">
              <w:rPr>
                <w:rFonts w:ascii="Times New Roman" w:hAnsi="Times New Roman"/>
                <w:sz w:val="24"/>
                <w:szCs w:val="24"/>
              </w:rPr>
              <w:t>+</w:t>
            </w:r>
            <w:r w:rsidR="00A81D8C" w:rsidRPr="004E1D6E">
              <w:rPr>
                <w:rFonts w:ascii="Times New Roman" w:hAnsi="Times New Roman"/>
                <w:sz w:val="24"/>
                <w:szCs w:val="24"/>
              </w:rPr>
              <w:t>活性炭</w:t>
            </w:r>
            <w:r w:rsidR="00A81D8C" w:rsidRPr="004E1D6E">
              <w:rPr>
                <w:rFonts w:ascii="Times New Roman" w:hAnsi="Times New Roman"/>
                <w:sz w:val="24"/>
                <w:szCs w:val="24"/>
              </w:rPr>
              <w:t>”</w:t>
            </w:r>
            <w:r w:rsidR="00A81D8C" w:rsidRPr="004E1D6E">
              <w:rPr>
                <w:rFonts w:ascii="Times New Roman" w:hAnsi="Times New Roman"/>
                <w:sz w:val="24"/>
                <w:szCs w:val="24"/>
              </w:rPr>
              <w:t>处理，烘干废气包括天然气燃烧废气和油漆烘干产生的有机废气，烘干方式为直燃式，烘干废气采用</w:t>
            </w:r>
            <w:r w:rsidR="00A81D8C" w:rsidRPr="004E1D6E">
              <w:rPr>
                <w:rFonts w:ascii="Times New Roman" w:hAnsi="Times New Roman"/>
                <w:sz w:val="24"/>
                <w:szCs w:val="24"/>
              </w:rPr>
              <w:t xml:space="preserve"> 1 </w:t>
            </w:r>
            <w:r w:rsidR="00A81D8C" w:rsidRPr="004E1D6E">
              <w:rPr>
                <w:rFonts w:ascii="Times New Roman" w:hAnsi="Times New Roman"/>
                <w:sz w:val="24"/>
                <w:szCs w:val="24"/>
              </w:rPr>
              <w:t>套</w:t>
            </w:r>
            <w:r w:rsidR="00A81D8C" w:rsidRPr="004E1D6E">
              <w:rPr>
                <w:rFonts w:ascii="Times New Roman" w:hAnsi="Times New Roman"/>
                <w:sz w:val="24"/>
                <w:szCs w:val="24"/>
              </w:rPr>
              <w:t xml:space="preserve">“UV </w:t>
            </w:r>
            <w:r w:rsidR="00A81D8C" w:rsidRPr="004E1D6E">
              <w:rPr>
                <w:rFonts w:ascii="Times New Roman" w:hAnsi="Times New Roman"/>
                <w:sz w:val="24"/>
                <w:szCs w:val="24"/>
              </w:rPr>
              <w:t>光氧催化</w:t>
            </w:r>
            <w:r w:rsidR="00A81D8C" w:rsidRPr="004E1D6E">
              <w:rPr>
                <w:rFonts w:ascii="Times New Roman" w:hAnsi="Times New Roman"/>
                <w:sz w:val="24"/>
                <w:szCs w:val="24"/>
              </w:rPr>
              <w:t>+</w:t>
            </w:r>
            <w:r w:rsidR="00A81D8C" w:rsidRPr="004E1D6E">
              <w:rPr>
                <w:rFonts w:ascii="Times New Roman" w:hAnsi="Times New Roman"/>
                <w:sz w:val="24"/>
                <w:szCs w:val="24"/>
              </w:rPr>
              <w:t>活性炭</w:t>
            </w:r>
            <w:r w:rsidR="00A81D8C" w:rsidRPr="004E1D6E">
              <w:rPr>
                <w:rFonts w:ascii="Times New Roman" w:hAnsi="Times New Roman"/>
                <w:sz w:val="24"/>
                <w:szCs w:val="24"/>
              </w:rPr>
              <w:t>”</w:t>
            </w:r>
            <w:r w:rsidR="00A81D8C" w:rsidRPr="004E1D6E">
              <w:rPr>
                <w:rFonts w:ascii="Times New Roman" w:hAnsi="Times New Roman"/>
                <w:sz w:val="24"/>
                <w:szCs w:val="24"/>
              </w:rPr>
              <w:t>处理，最后喷漆和烘干废气合并通</w:t>
            </w:r>
            <w:r w:rsidR="00A81D8C" w:rsidRPr="004E1D6E">
              <w:rPr>
                <w:rFonts w:ascii="Times New Roman" w:hAnsi="Times New Roman"/>
                <w:sz w:val="24"/>
                <w:szCs w:val="24"/>
              </w:rPr>
              <w:t>1</w:t>
            </w:r>
            <w:r w:rsidR="00A81D8C" w:rsidRPr="004E1D6E">
              <w:rPr>
                <w:rFonts w:ascii="Times New Roman" w:hAnsi="Times New Roman"/>
                <w:sz w:val="24"/>
                <w:szCs w:val="24"/>
              </w:rPr>
              <w:t>根</w:t>
            </w:r>
            <w:r w:rsidR="00A81D8C" w:rsidRPr="004E1D6E">
              <w:rPr>
                <w:rFonts w:ascii="Times New Roman" w:hAnsi="Times New Roman"/>
                <w:sz w:val="24"/>
                <w:szCs w:val="24"/>
              </w:rPr>
              <w:t>15m</w:t>
            </w:r>
            <w:r w:rsidR="00A81D8C" w:rsidRPr="004E1D6E">
              <w:rPr>
                <w:rFonts w:ascii="Times New Roman" w:hAnsi="Times New Roman"/>
                <w:sz w:val="24"/>
                <w:szCs w:val="24"/>
              </w:rPr>
              <w:t>排气筒排放，处理后废气颗粒物排放量为</w:t>
            </w:r>
            <w:r w:rsidR="00A81D8C" w:rsidRPr="004E1D6E">
              <w:rPr>
                <w:rFonts w:ascii="Times New Roman" w:hAnsi="Times New Roman"/>
                <w:sz w:val="24"/>
                <w:szCs w:val="24"/>
              </w:rPr>
              <w:t>0.05kg/h(0.081t/a)</w:t>
            </w:r>
            <w:r w:rsidR="00A81D8C" w:rsidRPr="004E1D6E">
              <w:rPr>
                <w:rFonts w:ascii="Times New Roman" w:hAnsi="Times New Roman"/>
                <w:sz w:val="24"/>
                <w:szCs w:val="24"/>
              </w:rPr>
              <w:t>，排放浓度为</w:t>
            </w:r>
            <w:r w:rsidR="00A81D8C" w:rsidRPr="004E1D6E">
              <w:rPr>
                <w:rFonts w:ascii="Times New Roman" w:hAnsi="Times New Roman"/>
                <w:sz w:val="24"/>
                <w:szCs w:val="24"/>
              </w:rPr>
              <w:t>1.7mg/m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；非甲烷总烃排放量为</w:t>
            </w:r>
            <w:r w:rsidR="00A81D8C" w:rsidRPr="004E1D6E">
              <w:rPr>
                <w:rFonts w:ascii="Times New Roman" w:hAnsi="Times New Roman"/>
                <w:sz w:val="24"/>
                <w:szCs w:val="24"/>
              </w:rPr>
              <w:t>0.27kg/h(0.4118t/a)</w:t>
            </w:r>
            <w:r w:rsidR="00A81D8C" w:rsidRPr="004E1D6E">
              <w:rPr>
                <w:rFonts w:ascii="Times New Roman" w:hAnsi="Times New Roman"/>
                <w:sz w:val="24"/>
                <w:szCs w:val="24"/>
              </w:rPr>
              <w:t>，排放浓度为</w:t>
            </w:r>
            <w:r w:rsidR="00A81D8C" w:rsidRPr="004E1D6E">
              <w:rPr>
                <w:rFonts w:ascii="Times New Roman" w:hAnsi="Times New Roman"/>
                <w:sz w:val="24"/>
                <w:szCs w:val="24"/>
              </w:rPr>
              <w:t>9mg/m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；二甲苯排放量为</w:t>
            </w:r>
            <w:r w:rsidR="00A81D8C" w:rsidRPr="004E1D6E">
              <w:rPr>
                <w:rFonts w:ascii="Times New Roman" w:hAnsi="Times New Roman"/>
                <w:sz w:val="24"/>
                <w:szCs w:val="24"/>
              </w:rPr>
              <w:t>0.11kg/h (0.1624t/a)</w:t>
            </w:r>
            <w:r w:rsidR="00A81D8C" w:rsidRPr="004E1D6E">
              <w:rPr>
                <w:rFonts w:ascii="Times New Roman" w:hAnsi="Times New Roman"/>
                <w:sz w:val="24"/>
                <w:szCs w:val="24"/>
              </w:rPr>
              <w:t>、排放浓</w:t>
            </w:r>
            <w:r w:rsidR="00A81D8C" w:rsidRPr="004E1D6E">
              <w:rPr>
                <w:rFonts w:ascii="Times New Roman" w:hAnsi="Times New Roman"/>
                <w:sz w:val="24"/>
                <w:szCs w:val="24"/>
              </w:rPr>
              <w:lastRenderedPageBreak/>
              <w:t>度为</w:t>
            </w:r>
            <w:r w:rsidR="00A81D8C" w:rsidRPr="004E1D6E">
              <w:rPr>
                <w:rFonts w:ascii="Times New Roman" w:hAnsi="Times New Roman"/>
                <w:sz w:val="24"/>
                <w:szCs w:val="24"/>
              </w:rPr>
              <w:t>3.7mg/m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w:t>
            </w:r>
            <w:r w:rsidR="00A81D8C" w:rsidRPr="004E1D6E">
              <w:rPr>
                <w:rFonts w:ascii="Times New Roman" w:hAnsi="Times New Roman"/>
                <w:sz w:val="24"/>
                <w:szCs w:val="24"/>
              </w:rPr>
              <w:t>SO</w:t>
            </w:r>
            <w:r w:rsidR="00A81D8C" w:rsidRPr="004E1D6E">
              <w:rPr>
                <w:rFonts w:ascii="Times New Roman" w:hAnsi="Times New Roman"/>
                <w:sz w:val="24"/>
                <w:szCs w:val="24"/>
                <w:vertAlign w:val="subscript"/>
              </w:rPr>
              <w:t>2</w:t>
            </w:r>
            <w:r w:rsidR="00A81D8C" w:rsidRPr="004E1D6E">
              <w:rPr>
                <w:rFonts w:ascii="Times New Roman" w:hAnsi="Times New Roman"/>
                <w:sz w:val="24"/>
                <w:szCs w:val="24"/>
              </w:rPr>
              <w:t>排放量</w:t>
            </w:r>
            <w:r w:rsidR="00A81D8C" w:rsidRPr="004E1D6E">
              <w:rPr>
                <w:rFonts w:ascii="Times New Roman" w:hAnsi="Times New Roman"/>
                <w:sz w:val="24"/>
                <w:szCs w:val="24"/>
              </w:rPr>
              <w:t>0.01kg/h(0.0144t/a)</w:t>
            </w:r>
            <w:r w:rsidR="00A81D8C" w:rsidRPr="004E1D6E">
              <w:rPr>
                <w:rFonts w:ascii="Times New Roman" w:hAnsi="Times New Roman"/>
                <w:sz w:val="24"/>
                <w:szCs w:val="24"/>
              </w:rPr>
              <w:t>，排放浓度为</w:t>
            </w:r>
            <w:r w:rsidR="00A81D8C" w:rsidRPr="004E1D6E">
              <w:rPr>
                <w:rFonts w:ascii="Times New Roman" w:hAnsi="Times New Roman"/>
                <w:sz w:val="24"/>
                <w:szCs w:val="24"/>
              </w:rPr>
              <w:t>0.3mg/m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w:t>
            </w:r>
            <w:r w:rsidR="00A81D8C" w:rsidRPr="004E1D6E">
              <w:rPr>
                <w:rFonts w:ascii="Times New Roman" w:hAnsi="Times New Roman"/>
                <w:sz w:val="24"/>
                <w:szCs w:val="24"/>
              </w:rPr>
              <w:t xml:space="preserve"> NO</w:t>
            </w:r>
            <w:r w:rsidR="00A81D8C" w:rsidRPr="004E1D6E">
              <w:rPr>
                <w:rFonts w:ascii="Times New Roman" w:hAnsi="Times New Roman"/>
                <w:sz w:val="24"/>
                <w:szCs w:val="24"/>
                <w:vertAlign w:val="subscript"/>
              </w:rPr>
              <w:t>x</w:t>
            </w:r>
            <w:r w:rsidR="00A81D8C" w:rsidRPr="004E1D6E">
              <w:rPr>
                <w:rFonts w:ascii="Times New Roman" w:hAnsi="Times New Roman"/>
                <w:sz w:val="24"/>
                <w:szCs w:val="24"/>
              </w:rPr>
              <w:t>排放量为</w:t>
            </w:r>
            <w:r w:rsidR="00A81D8C" w:rsidRPr="004E1D6E">
              <w:rPr>
                <w:rFonts w:ascii="Times New Roman" w:hAnsi="Times New Roman"/>
                <w:sz w:val="24"/>
                <w:szCs w:val="24"/>
              </w:rPr>
              <w:t>0.04kg/h (0.0674t/a)</w:t>
            </w:r>
            <w:r w:rsidR="00A81D8C" w:rsidRPr="004E1D6E">
              <w:rPr>
                <w:rFonts w:ascii="Times New Roman" w:hAnsi="Times New Roman"/>
                <w:sz w:val="24"/>
                <w:szCs w:val="24"/>
              </w:rPr>
              <w:t>，排放浓度为</w:t>
            </w:r>
            <w:r w:rsidR="00A81D8C" w:rsidRPr="004E1D6E">
              <w:rPr>
                <w:rFonts w:ascii="Times New Roman" w:hAnsi="Times New Roman"/>
                <w:sz w:val="24"/>
                <w:szCs w:val="24"/>
              </w:rPr>
              <w:t>1.3mg/m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，可以满足《锅炉大气污染物排放标准》</w:t>
            </w:r>
            <w:r w:rsidR="00A81D8C" w:rsidRPr="004E1D6E">
              <w:rPr>
                <w:rFonts w:ascii="Times New Roman" w:hAnsi="Times New Roman"/>
                <w:sz w:val="24"/>
                <w:szCs w:val="24"/>
              </w:rPr>
              <w:t>(GB13271-2014)</w:t>
            </w:r>
            <w:r w:rsidR="00A81D8C" w:rsidRPr="004E1D6E">
              <w:rPr>
                <w:rFonts w:ascii="Times New Roman" w:hAnsi="Times New Roman"/>
                <w:sz w:val="24"/>
                <w:szCs w:val="24"/>
              </w:rPr>
              <w:t>中表</w:t>
            </w:r>
            <w:r w:rsidR="00A81D8C" w:rsidRPr="004E1D6E">
              <w:rPr>
                <w:rFonts w:ascii="Times New Roman" w:hAnsi="Times New Roman"/>
                <w:sz w:val="24"/>
                <w:szCs w:val="24"/>
              </w:rPr>
              <w:t>3</w:t>
            </w:r>
            <w:r w:rsidR="00A81D8C" w:rsidRPr="004E1D6E">
              <w:rPr>
                <w:rFonts w:ascii="Times New Roman" w:hAnsi="Times New Roman"/>
                <w:sz w:val="24"/>
                <w:szCs w:val="24"/>
              </w:rPr>
              <w:t>燃气锅炉要求（颗粒物</w:t>
            </w:r>
            <w:r w:rsidR="00A81D8C" w:rsidRPr="004E1D6E">
              <w:rPr>
                <w:rFonts w:ascii="Times New Roman" w:hAnsi="Times New Roman"/>
                <w:sz w:val="24"/>
                <w:szCs w:val="24"/>
              </w:rPr>
              <w:t>&lt;20 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w:t>
            </w:r>
            <w:r w:rsidR="00A81D8C" w:rsidRPr="004E1D6E">
              <w:rPr>
                <w:rFonts w:ascii="Times New Roman" w:hAnsi="Times New Roman"/>
                <w:sz w:val="24"/>
                <w:szCs w:val="24"/>
              </w:rPr>
              <w:t>SO</w:t>
            </w:r>
            <w:r w:rsidR="00A81D8C" w:rsidRPr="004E1D6E">
              <w:rPr>
                <w:rFonts w:ascii="Times New Roman" w:hAnsi="Times New Roman"/>
                <w:sz w:val="24"/>
                <w:szCs w:val="24"/>
                <w:vertAlign w:val="subscript"/>
              </w:rPr>
              <w:t>2</w:t>
            </w:r>
            <w:r w:rsidR="00A81D8C" w:rsidRPr="004E1D6E">
              <w:rPr>
                <w:rFonts w:ascii="Times New Roman" w:hAnsi="Times New Roman"/>
                <w:sz w:val="24"/>
                <w:szCs w:val="24"/>
              </w:rPr>
              <w:t>&lt;50 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w:t>
            </w:r>
            <w:r w:rsidR="00A81D8C" w:rsidRPr="004E1D6E">
              <w:rPr>
                <w:rFonts w:ascii="Times New Roman" w:hAnsi="Times New Roman"/>
                <w:sz w:val="24"/>
                <w:szCs w:val="24"/>
              </w:rPr>
              <w:t>NO</w:t>
            </w:r>
            <w:r w:rsidR="00A81D8C" w:rsidRPr="004E1D6E">
              <w:rPr>
                <w:rFonts w:ascii="Times New Roman" w:hAnsi="Times New Roman"/>
                <w:sz w:val="24"/>
                <w:szCs w:val="24"/>
                <w:vertAlign w:val="subscript"/>
              </w:rPr>
              <w:t>x</w:t>
            </w:r>
            <w:r w:rsidR="00A81D8C" w:rsidRPr="004E1D6E">
              <w:rPr>
                <w:rFonts w:ascii="Times New Roman" w:hAnsi="Times New Roman"/>
                <w:sz w:val="24"/>
                <w:szCs w:val="24"/>
              </w:rPr>
              <w:t xml:space="preserve"> &lt;150mg/m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），《大气污染物综合排放标准》</w:t>
            </w:r>
            <w:r w:rsidR="00A81D8C" w:rsidRPr="004E1D6E">
              <w:rPr>
                <w:rFonts w:ascii="Times New Roman" w:hAnsi="Times New Roman"/>
                <w:sz w:val="24"/>
                <w:szCs w:val="24"/>
              </w:rPr>
              <w:t>(GB16297-1996)</w:t>
            </w:r>
            <w:r w:rsidR="00A81D8C" w:rsidRPr="004E1D6E">
              <w:rPr>
                <w:rFonts w:ascii="Times New Roman" w:hAnsi="Times New Roman"/>
                <w:sz w:val="24"/>
                <w:szCs w:val="24"/>
              </w:rPr>
              <w:t>表</w:t>
            </w:r>
            <w:r w:rsidR="00A81D8C" w:rsidRPr="004E1D6E">
              <w:rPr>
                <w:rFonts w:ascii="Times New Roman" w:hAnsi="Times New Roman"/>
                <w:sz w:val="24"/>
                <w:szCs w:val="24"/>
              </w:rPr>
              <w:t>2</w:t>
            </w:r>
            <w:r w:rsidR="00A81D8C" w:rsidRPr="004E1D6E">
              <w:rPr>
                <w:rFonts w:ascii="Times New Roman" w:hAnsi="Times New Roman"/>
                <w:sz w:val="24"/>
                <w:szCs w:val="24"/>
              </w:rPr>
              <w:t>二级标准要求及河南省《关于全省开展工业企业挥发性有机物专项治理工作中排放建议值的通知》</w:t>
            </w:r>
            <w:r w:rsidR="00A81D8C" w:rsidRPr="004E1D6E">
              <w:rPr>
                <w:rFonts w:ascii="Times New Roman" w:hAnsi="Times New Roman"/>
                <w:sz w:val="24"/>
                <w:szCs w:val="24"/>
              </w:rPr>
              <w:t>(</w:t>
            </w:r>
            <w:r w:rsidR="00A81D8C" w:rsidRPr="004E1D6E">
              <w:rPr>
                <w:rFonts w:ascii="Times New Roman" w:hAnsi="Times New Roman"/>
                <w:sz w:val="24"/>
                <w:szCs w:val="24"/>
              </w:rPr>
              <w:t>豫环攻坚办</w:t>
            </w:r>
            <w:r w:rsidR="00A81D8C" w:rsidRPr="004E1D6E">
              <w:rPr>
                <w:rFonts w:ascii="Times New Roman" w:hAnsi="Times New Roman"/>
                <w:sz w:val="24"/>
                <w:szCs w:val="24"/>
              </w:rPr>
              <w:t>(2017)162</w:t>
            </w:r>
            <w:r w:rsidR="00A81D8C" w:rsidRPr="004E1D6E">
              <w:rPr>
                <w:rFonts w:ascii="Times New Roman" w:hAnsi="Times New Roman"/>
                <w:sz w:val="24"/>
                <w:szCs w:val="24"/>
              </w:rPr>
              <w:t>号</w:t>
            </w:r>
            <w:r w:rsidR="00A81D8C" w:rsidRPr="004E1D6E">
              <w:rPr>
                <w:rFonts w:ascii="Times New Roman" w:hAnsi="Times New Roman"/>
                <w:sz w:val="24"/>
                <w:szCs w:val="24"/>
              </w:rPr>
              <w:t>)</w:t>
            </w:r>
            <w:r w:rsidR="00A81D8C" w:rsidRPr="004E1D6E">
              <w:rPr>
                <w:rFonts w:ascii="Times New Roman" w:hAnsi="Times New Roman"/>
                <w:sz w:val="24"/>
                <w:szCs w:val="24"/>
              </w:rPr>
              <w:t>要求（二甲苯最高允许排放浓度</w:t>
            </w:r>
            <w:r w:rsidR="00A81D8C" w:rsidRPr="004E1D6E">
              <w:rPr>
                <w:rFonts w:ascii="Times New Roman" w:hAnsi="Times New Roman"/>
                <w:sz w:val="24"/>
                <w:szCs w:val="24"/>
              </w:rPr>
              <w:t>20mg/m,</w:t>
            </w:r>
            <w:r w:rsidR="00A81D8C" w:rsidRPr="004E1D6E">
              <w:rPr>
                <w:rFonts w:ascii="Times New Roman" w:hAnsi="Times New Roman"/>
                <w:sz w:val="24"/>
                <w:szCs w:val="24"/>
              </w:rPr>
              <w:t>速率</w:t>
            </w:r>
            <w:r w:rsidR="00A81D8C" w:rsidRPr="004E1D6E">
              <w:rPr>
                <w:rFonts w:ascii="Times New Roman" w:hAnsi="Times New Roman"/>
                <w:sz w:val="24"/>
                <w:szCs w:val="24"/>
              </w:rPr>
              <w:t>1.0kg/h</w:t>
            </w:r>
            <w:r w:rsidR="00A81D8C" w:rsidRPr="004E1D6E">
              <w:rPr>
                <w:rFonts w:ascii="Times New Roman" w:hAnsi="Times New Roman"/>
                <w:sz w:val="24"/>
                <w:szCs w:val="24"/>
              </w:rPr>
              <w:t>，非甲烷总烃最高允许排放浓度</w:t>
            </w:r>
            <w:r w:rsidR="00A81D8C" w:rsidRPr="004E1D6E">
              <w:rPr>
                <w:rFonts w:ascii="Times New Roman" w:hAnsi="Times New Roman"/>
                <w:sz w:val="24"/>
                <w:szCs w:val="24"/>
              </w:rPr>
              <w:t>60mg/m</w:t>
            </w:r>
            <w:r w:rsidR="00A81D8C" w:rsidRPr="004E1D6E">
              <w:rPr>
                <w:rFonts w:ascii="Times New Roman" w:hAnsi="Times New Roman"/>
                <w:sz w:val="24"/>
                <w:szCs w:val="24"/>
              </w:rPr>
              <w:t>，速率</w:t>
            </w:r>
            <w:r w:rsidR="00A81D8C" w:rsidRPr="004E1D6E">
              <w:rPr>
                <w:rFonts w:ascii="Times New Roman" w:hAnsi="Times New Roman"/>
                <w:sz w:val="24"/>
                <w:szCs w:val="24"/>
              </w:rPr>
              <w:t>10kg/h</w:t>
            </w:r>
            <w:r w:rsidR="00A81D8C" w:rsidRPr="004E1D6E">
              <w:rPr>
                <w:rFonts w:ascii="Times New Roman" w:hAnsi="Times New Roman"/>
                <w:sz w:val="24"/>
                <w:szCs w:val="24"/>
              </w:rPr>
              <w:t>）。</w:t>
            </w:r>
          </w:p>
          <w:p w:rsidR="00A81D8C" w:rsidRPr="004E1D6E" w:rsidRDefault="00A81D8C" w:rsidP="00F24EB6">
            <w:pPr>
              <w:spacing w:line="440" w:lineRule="exact"/>
              <w:ind w:firstLineChars="182" w:firstLine="437"/>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）无组织废气</w:t>
            </w:r>
          </w:p>
          <w:p w:rsidR="00A81D8C" w:rsidRPr="004E1D6E" w:rsidRDefault="003A0926" w:rsidP="00F24EB6">
            <w:pPr>
              <w:spacing w:line="440" w:lineRule="exact"/>
              <w:ind w:firstLineChars="182" w:firstLine="437"/>
              <w:rPr>
                <w:rFonts w:ascii="Times New Roman" w:hAnsi="Times New Roman"/>
                <w:sz w:val="24"/>
                <w:szCs w:val="24"/>
              </w:rPr>
            </w:pPr>
            <w:r w:rsidRPr="004E1D6E">
              <w:rPr>
                <w:rFonts w:ascii="Times New Roman" w:hAnsi="Times New Roman"/>
                <w:sz w:val="24"/>
                <w:szCs w:val="24"/>
              </w:rPr>
              <w:fldChar w:fldCharType="begin"/>
            </w:r>
            <w:r w:rsidR="00A81D8C" w:rsidRPr="004E1D6E">
              <w:rPr>
                <w:rFonts w:ascii="Times New Roman" w:hAnsi="Times New Roman"/>
                <w:sz w:val="24"/>
                <w:szCs w:val="24"/>
              </w:rPr>
              <w:instrText xml:space="preserve"> = 1 \* GB3 </w:instrText>
            </w:r>
            <w:r w:rsidRPr="004E1D6E">
              <w:rPr>
                <w:rFonts w:ascii="Times New Roman" w:hAnsi="Times New Roman"/>
                <w:sz w:val="24"/>
                <w:szCs w:val="24"/>
              </w:rPr>
              <w:fldChar w:fldCharType="separate"/>
            </w:r>
            <w:r w:rsidR="00A81D8C" w:rsidRPr="004E1D6E">
              <w:rPr>
                <w:rFonts w:ascii="Times New Roman" w:hAnsi="Times New Roman"/>
                <w:noProof/>
                <w:sz w:val="24"/>
                <w:szCs w:val="24"/>
              </w:rPr>
              <w:t>①</w:t>
            </w:r>
            <w:r w:rsidRPr="004E1D6E">
              <w:rPr>
                <w:rFonts w:ascii="Times New Roman" w:hAnsi="Times New Roman"/>
                <w:sz w:val="24"/>
                <w:szCs w:val="24"/>
              </w:rPr>
              <w:fldChar w:fldCharType="end"/>
            </w:r>
            <w:r w:rsidR="00A81D8C" w:rsidRPr="004E1D6E">
              <w:rPr>
                <w:rFonts w:ascii="Times New Roman" w:hAnsi="Times New Roman"/>
                <w:sz w:val="24"/>
                <w:szCs w:val="24"/>
              </w:rPr>
              <w:t>项目运营后在焊接过程中有焊烟产生，采用移动式焊烟净化器进行处理后排放，经过预测，能够满足《大气污染物综合排放标准》（</w:t>
            </w:r>
            <w:r w:rsidR="00A81D8C" w:rsidRPr="004E1D6E">
              <w:rPr>
                <w:rFonts w:ascii="Times New Roman" w:hAnsi="Times New Roman"/>
                <w:sz w:val="24"/>
                <w:szCs w:val="24"/>
              </w:rPr>
              <w:t>GB16297-1996</w:t>
            </w:r>
            <w:r w:rsidR="00A81D8C" w:rsidRPr="004E1D6E">
              <w:rPr>
                <w:rFonts w:ascii="Times New Roman" w:hAnsi="Times New Roman"/>
                <w:sz w:val="24"/>
                <w:szCs w:val="24"/>
              </w:rPr>
              <w:t>）中颗粒物无组织排放浓度限值</w:t>
            </w:r>
            <w:r w:rsidR="00A81D8C" w:rsidRPr="004E1D6E">
              <w:rPr>
                <w:rFonts w:ascii="Times New Roman" w:hAnsi="Times New Roman"/>
                <w:sz w:val="24"/>
                <w:szCs w:val="24"/>
              </w:rPr>
              <w:t>1.0mg/m</w:t>
            </w:r>
            <w:r w:rsidR="00A81D8C" w:rsidRPr="004E1D6E">
              <w:rPr>
                <w:rFonts w:ascii="Times New Roman" w:hAnsi="Times New Roman"/>
                <w:sz w:val="24"/>
                <w:szCs w:val="24"/>
                <w:vertAlign w:val="superscript"/>
              </w:rPr>
              <w:t>3</w:t>
            </w:r>
            <w:r w:rsidR="00A81D8C" w:rsidRPr="004E1D6E">
              <w:rPr>
                <w:rFonts w:ascii="Times New Roman" w:hAnsi="Times New Roman"/>
                <w:sz w:val="24"/>
                <w:szCs w:val="24"/>
              </w:rPr>
              <w:t>的要求。</w:t>
            </w:r>
          </w:p>
          <w:p w:rsidR="00A81D8C" w:rsidRPr="004E1D6E" w:rsidRDefault="003A0926" w:rsidP="00F24EB6">
            <w:pPr>
              <w:pStyle w:val="1"/>
              <w:spacing w:before="0" w:after="0" w:line="440" w:lineRule="exact"/>
              <w:ind w:left="0" w:firstLineChars="200" w:firstLine="480"/>
              <w:jc w:val="both"/>
              <w:rPr>
                <w:rFonts w:eastAsia="宋体"/>
                <w:b w:val="0"/>
                <w:kern w:val="2"/>
                <w:sz w:val="24"/>
                <w:szCs w:val="24"/>
              </w:rPr>
            </w:pPr>
            <w:r w:rsidRPr="004E1D6E">
              <w:rPr>
                <w:rFonts w:eastAsia="宋体"/>
                <w:b w:val="0"/>
                <w:kern w:val="2"/>
                <w:sz w:val="24"/>
                <w:szCs w:val="24"/>
              </w:rPr>
              <w:fldChar w:fldCharType="begin"/>
            </w:r>
            <w:r w:rsidR="00A81D8C" w:rsidRPr="004E1D6E">
              <w:rPr>
                <w:rFonts w:eastAsia="宋体"/>
                <w:b w:val="0"/>
                <w:kern w:val="2"/>
                <w:sz w:val="24"/>
                <w:szCs w:val="24"/>
              </w:rPr>
              <w:instrText xml:space="preserve"> = 2 \* GB3 </w:instrText>
            </w:r>
            <w:r w:rsidRPr="004E1D6E">
              <w:rPr>
                <w:rFonts w:eastAsia="宋体"/>
                <w:b w:val="0"/>
                <w:kern w:val="2"/>
                <w:sz w:val="24"/>
                <w:szCs w:val="24"/>
              </w:rPr>
              <w:fldChar w:fldCharType="separate"/>
            </w:r>
            <w:r w:rsidR="00A81D8C" w:rsidRPr="004E1D6E">
              <w:rPr>
                <w:rFonts w:eastAsia="宋体"/>
                <w:b w:val="0"/>
                <w:kern w:val="2"/>
                <w:sz w:val="24"/>
                <w:szCs w:val="24"/>
              </w:rPr>
              <w:t>②</w:t>
            </w:r>
            <w:r w:rsidRPr="004E1D6E">
              <w:rPr>
                <w:rFonts w:eastAsia="宋体"/>
                <w:b w:val="0"/>
                <w:kern w:val="2"/>
                <w:sz w:val="24"/>
                <w:szCs w:val="24"/>
              </w:rPr>
              <w:fldChar w:fldCharType="end"/>
            </w:r>
            <w:r w:rsidR="00A81D8C" w:rsidRPr="004E1D6E">
              <w:rPr>
                <w:rFonts w:eastAsia="宋体"/>
                <w:b w:val="0"/>
                <w:kern w:val="2"/>
                <w:sz w:val="24"/>
                <w:szCs w:val="24"/>
              </w:rPr>
              <w:t>项目无组织废气为车间内通过门窗逸散的非甲烷总烃以及二甲苯，经过预测，项目非甲烷总烃和二甲苯厂界浓度能满足《大气污染物综合排放标准》</w:t>
            </w:r>
            <w:r w:rsidR="00A81D8C" w:rsidRPr="004E1D6E">
              <w:rPr>
                <w:rFonts w:eastAsia="宋体"/>
                <w:b w:val="0"/>
                <w:kern w:val="2"/>
                <w:sz w:val="24"/>
                <w:szCs w:val="24"/>
              </w:rPr>
              <w:t>GB16297-1996</w:t>
            </w:r>
            <w:r w:rsidR="00A81D8C" w:rsidRPr="004E1D6E">
              <w:rPr>
                <w:rFonts w:eastAsia="宋体"/>
                <w:b w:val="0"/>
                <w:kern w:val="2"/>
                <w:sz w:val="24"/>
                <w:szCs w:val="24"/>
              </w:rPr>
              <w:t>表</w:t>
            </w:r>
            <w:r w:rsidR="00A81D8C" w:rsidRPr="004E1D6E">
              <w:rPr>
                <w:rFonts w:eastAsia="宋体"/>
                <w:b w:val="0"/>
                <w:kern w:val="2"/>
                <w:sz w:val="24"/>
                <w:szCs w:val="24"/>
              </w:rPr>
              <w:t>2</w:t>
            </w:r>
            <w:r w:rsidR="00A81D8C" w:rsidRPr="004E1D6E">
              <w:rPr>
                <w:rFonts w:eastAsia="宋体"/>
                <w:b w:val="0"/>
                <w:kern w:val="2"/>
                <w:sz w:val="24"/>
                <w:szCs w:val="24"/>
              </w:rPr>
              <w:t>周界外浓度的限值非甲烷总烃</w:t>
            </w:r>
            <w:r w:rsidR="00A81D8C" w:rsidRPr="004E1D6E">
              <w:rPr>
                <w:rFonts w:eastAsia="宋体"/>
                <w:b w:val="0"/>
                <w:kern w:val="2"/>
                <w:sz w:val="24"/>
                <w:szCs w:val="24"/>
              </w:rPr>
              <w:t>4.0mg/m</w:t>
            </w:r>
            <w:r w:rsidR="00A81D8C" w:rsidRPr="004E1D6E">
              <w:rPr>
                <w:rFonts w:eastAsia="宋体"/>
                <w:b w:val="0"/>
                <w:kern w:val="2"/>
                <w:sz w:val="24"/>
                <w:szCs w:val="24"/>
                <w:vertAlign w:val="superscript"/>
              </w:rPr>
              <w:t>3</w:t>
            </w:r>
            <w:r w:rsidR="00A81D8C" w:rsidRPr="004E1D6E">
              <w:rPr>
                <w:rFonts w:eastAsia="宋体"/>
                <w:b w:val="0"/>
                <w:kern w:val="2"/>
                <w:sz w:val="24"/>
                <w:szCs w:val="24"/>
              </w:rPr>
              <w:t>、二甲苯</w:t>
            </w:r>
            <w:r w:rsidR="00A81D8C" w:rsidRPr="004E1D6E">
              <w:rPr>
                <w:rFonts w:eastAsia="宋体"/>
                <w:b w:val="0"/>
                <w:kern w:val="2"/>
                <w:sz w:val="24"/>
                <w:szCs w:val="24"/>
              </w:rPr>
              <w:t>1.2 mg/m</w:t>
            </w:r>
            <w:r w:rsidR="00A81D8C" w:rsidRPr="004E1D6E">
              <w:rPr>
                <w:rFonts w:eastAsia="宋体"/>
                <w:b w:val="0"/>
                <w:kern w:val="2"/>
                <w:sz w:val="24"/>
                <w:szCs w:val="24"/>
                <w:vertAlign w:val="superscript"/>
              </w:rPr>
              <w:t>3</w:t>
            </w:r>
            <w:r w:rsidR="00A81D8C" w:rsidRPr="004E1D6E">
              <w:rPr>
                <w:rFonts w:eastAsia="宋体"/>
                <w:b w:val="0"/>
                <w:kern w:val="2"/>
                <w:sz w:val="24"/>
                <w:szCs w:val="24"/>
              </w:rPr>
              <w:t>的要求，同时能够满足《关于全省开展工业企业挥发性有机物专项治理工作中排放建议值的通知》（豫环攻坚办</w:t>
            </w:r>
            <w:r w:rsidR="00A81D8C" w:rsidRPr="004E1D6E">
              <w:rPr>
                <w:rFonts w:eastAsia="宋体"/>
                <w:b w:val="0"/>
                <w:kern w:val="2"/>
                <w:sz w:val="24"/>
                <w:szCs w:val="24"/>
              </w:rPr>
              <w:t>[2017]162</w:t>
            </w:r>
            <w:r w:rsidR="00A81D8C" w:rsidRPr="004E1D6E">
              <w:rPr>
                <w:rFonts w:eastAsia="宋体"/>
                <w:b w:val="0"/>
                <w:kern w:val="2"/>
                <w:sz w:val="24"/>
                <w:szCs w:val="24"/>
              </w:rPr>
              <w:t>号）附件</w:t>
            </w:r>
            <w:r w:rsidR="00A81D8C" w:rsidRPr="004E1D6E">
              <w:rPr>
                <w:rFonts w:eastAsia="宋体"/>
                <w:b w:val="0"/>
                <w:kern w:val="2"/>
                <w:sz w:val="24"/>
                <w:szCs w:val="24"/>
              </w:rPr>
              <w:t>2</w:t>
            </w:r>
            <w:r w:rsidR="00A81D8C" w:rsidRPr="004E1D6E">
              <w:rPr>
                <w:rFonts w:eastAsia="宋体"/>
                <w:b w:val="0"/>
                <w:kern w:val="2"/>
                <w:sz w:val="24"/>
                <w:szCs w:val="24"/>
              </w:rPr>
              <w:t>建议值非甲烷总烃</w:t>
            </w:r>
            <w:r w:rsidR="00A81D8C" w:rsidRPr="004E1D6E">
              <w:rPr>
                <w:rFonts w:eastAsia="宋体"/>
                <w:b w:val="0"/>
                <w:kern w:val="2"/>
                <w:sz w:val="24"/>
                <w:szCs w:val="24"/>
              </w:rPr>
              <w:t>2.0mg/m</w:t>
            </w:r>
            <w:r w:rsidR="00A81D8C" w:rsidRPr="004E1D6E">
              <w:rPr>
                <w:rFonts w:eastAsia="宋体"/>
                <w:b w:val="0"/>
                <w:kern w:val="2"/>
                <w:sz w:val="24"/>
                <w:szCs w:val="24"/>
                <w:vertAlign w:val="superscript"/>
              </w:rPr>
              <w:t>3</w:t>
            </w:r>
            <w:r w:rsidR="00A81D8C" w:rsidRPr="004E1D6E">
              <w:rPr>
                <w:rFonts w:eastAsia="宋体"/>
                <w:b w:val="0"/>
                <w:kern w:val="2"/>
                <w:sz w:val="24"/>
                <w:szCs w:val="24"/>
              </w:rPr>
              <w:t>、二甲苯</w:t>
            </w:r>
            <w:r w:rsidR="00A81D8C" w:rsidRPr="004E1D6E">
              <w:rPr>
                <w:rFonts w:eastAsia="宋体"/>
                <w:b w:val="0"/>
                <w:kern w:val="2"/>
                <w:sz w:val="24"/>
                <w:szCs w:val="24"/>
              </w:rPr>
              <w:t>0.2 mg/m</w:t>
            </w:r>
            <w:r w:rsidR="00A81D8C" w:rsidRPr="004E1D6E">
              <w:rPr>
                <w:rFonts w:eastAsia="宋体"/>
                <w:b w:val="0"/>
                <w:kern w:val="2"/>
                <w:sz w:val="24"/>
                <w:szCs w:val="24"/>
                <w:vertAlign w:val="superscript"/>
              </w:rPr>
              <w:t>3</w:t>
            </w:r>
            <w:r w:rsidR="00A81D8C" w:rsidRPr="004E1D6E">
              <w:rPr>
                <w:rFonts w:eastAsia="宋体"/>
                <w:b w:val="0"/>
                <w:kern w:val="2"/>
                <w:sz w:val="24"/>
                <w:szCs w:val="24"/>
              </w:rPr>
              <w:t>的限值要求。</w:t>
            </w:r>
          </w:p>
          <w:p w:rsidR="00A81D8C" w:rsidRPr="002E704F" w:rsidRDefault="00A81D8C" w:rsidP="00F24EB6">
            <w:pPr>
              <w:spacing w:line="440" w:lineRule="exact"/>
              <w:ind w:firstLineChars="200" w:firstLine="482"/>
              <w:rPr>
                <w:rFonts w:ascii="Times New Roman" w:hAnsi="Times New Roman"/>
                <w:b/>
                <w:sz w:val="24"/>
                <w:szCs w:val="24"/>
              </w:rPr>
            </w:pPr>
            <w:r w:rsidRPr="002E704F">
              <w:rPr>
                <w:rFonts w:ascii="Times New Roman" w:hAnsi="Times New Roman"/>
                <w:b/>
                <w:sz w:val="24"/>
                <w:szCs w:val="24"/>
              </w:rPr>
              <w:t>3</w:t>
            </w:r>
            <w:r w:rsidRPr="002E704F">
              <w:rPr>
                <w:rFonts w:ascii="Times New Roman" w:hAnsi="Times New Roman"/>
                <w:b/>
                <w:sz w:val="24"/>
                <w:szCs w:val="24"/>
              </w:rPr>
              <w:t>、噪声</w:t>
            </w:r>
          </w:p>
          <w:p w:rsidR="00A81D8C" w:rsidRPr="004E1D6E" w:rsidRDefault="00A81D8C" w:rsidP="00F24EB6">
            <w:pPr>
              <w:spacing w:line="440" w:lineRule="exact"/>
              <w:ind w:firstLineChars="200" w:firstLine="480"/>
              <w:textAlignment w:val="baseline"/>
              <w:rPr>
                <w:rFonts w:ascii="Times New Roman" w:hAnsi="Times New Roman"/>
                <w:sz w:val="24"/>
                <w:szCs w:val="24"/>
              </w:rPr>
            </w:pPr>
            <w:r w:rsidRPr="004E1D6E">
              <w:rPr>
                <w:rFonts w:ascii="Times New Roman" w:hAnsi="Times New Roman"/>
                <w:sz w:val="24"/>
                <w:szCs w:val="24"/>
              </w:rPr>
              <w:t>现有项目的噪声主要来源于切割机、车床、钻床、焊机等设备运行噪声，噪声源强约为</w:t>
            </w:r>
            <w:r w:rsidRPr="004E1D6E">
              <w:rPr>
                <w:rFonts w:ascii="Times New Roman" w:hAnsi="Times New Roman"/>
                <w:sz w:val="24"/>
                <w:szCs w:val="24"/>
              </w:rPr>
              <w:t>60-65dB</w:t>
            </w:r>
            <w:r w:rsidRPr="004E1D6E">
              <w:rPr>
                <w:rFonts w:ascii="Times New Roman" w:hAnsi="Times New Roman"/>
                <w:sz w:val="24"/>
                <w:szCs w:val="24"/>
              </w:rPr>
              <w:t>（</w:t>
            </w:r>
            <w:r w:rsidRPr="004E1D6E">
              <w:rPr>
                <w:rFonts w:ascii="Times New Roman" w:hAnsi="Times New Roman"/>
                <w:sz w:val="24"/>
                <w:szCs w:val="24"/>
              </w:rPr>
              <w:t>A</w:t>
            </w:r>
            <w:r w:rsidRPr="004E1D6E">
              <w:rPr>
                <w:rFonts w:ascii="Times New Roman" w:hAnsi="Times New Roman"/>
                <w:sz w:val="24"/>
                <w:szCs w:val="24"/>
              </w:rPr>
              <w:t>），采取的措施为减振、隔声及距离衰减。昼夜噪声值均符合《工业企业厂界环境噪声排放标准》（</w:t>
            </w:r>
            <w:r w:rsidRPr="004E1D6E">
              <w:rPr>
                <w:rFonts w:ascii="Times New Roman" w:hAnsi="Times New Roman"/>
                <w:sz w:val="24"/>
                <w:szCs w:val="24"/>
              </w:rPr>
              <w:t>GB12348-2008</w:t>
            </w: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类标准限值要求。</w:t>
            </w:r>
          </w:p>
          <w:p w:rsidR="00A81D8C" w:rsidRPr="002E704F" w:rsidRDefault="00A81D8C" w:rsidP="00F24EB6">
            <w:pPr>
              <w:spacing w:line="440" w:lineRule="exact"/>
              <w:ind w:firstLineChars="200" w:firstLine="482"/>
              <w:rPr>
                <w:rFonts w:ascii="Times New Roman" w:hAnsi="Times New Roman"/>
                <w:b/>
                <w:sz w:val="24"/>
                <w:szCs w:val="24"/>
              </w:rPr>
            </w:pPr>
            <w:r w:rsidRPr="002E704F">
              <w:rPr>
                <w:rFonts w:ascii="Times New Roman" w:hAnsi="Times New Roman"/>
                <w:b/>
                <w:sz w:val="24"/>
                <w:szCs w:val="24"/>
              </w:rPr>
              <w:t>4</w:t>
            </w:r>
            <w:r w:rsidRPr="002E704F">
              <w:rPr>
                <w:rFonts w:ascii="Times New Roman" w:hAnsi="Times New Roman"/>
                <w:b/>
                <w:sz w:val="24"/>
                <w:szCs w:val="24"/>
              </w:rPr>
              <w:t>、固废</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项目运营期产生的一般固废有废边角料、生活垃圾、抛丸机收集粉尘、焊渣、捕集塑粉，危险废物为废润滑油、油漆桶、废活性炭、废手套及棉纱、废过滤棉以及废紫外灯管。废边角料、抛丸机收集粉尘、焊渣、捕集塑粉统一收集后一般固废暂存间暂存，定期外售；生活垃圾收集后交由环卫部门统一清运；生产过程产生的废润滑油、油漆桶、废活性炭、废手套及棉纱、废过滤棉以及废紫外灯管暂存于危废暂存间，定期交由有资质单位处理。</w:t>
            </w:r>
          </w:p>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现有项目存在的问题及整改措施</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目前厂区存在问题及整改措施见下表：</w:t>
            </w:r>
          </w:p>
          <w:p w:rsidR="00A81D8C" w:rsidRDefault="00A81D8C" w:rsidP="00F24EB6">
            <w:pPr>
              <w:spacing w:line="440" w:lineRule="exact"/>
              <w:ind w:firstLineChars="200" w:firstLine="480"/>
              <w:jc w:val="left"/>
              <w:rPr>
                <w:rFonts w:ascii="Times New Roman" w:eastAsia="黑体" w:hAnsi="Times New Roman"/>
                <w:sz w:val="24"/>
                <w:szCs w:val="24"/>
              </w:rPr>
            </w:pPr>
          </w:p>
          <w:p w:rsidR="00A81D8C" w:rsidRDefault="00A81D8C" w:rsidP="00F24EB6">
            <w:pPr>
              <w:spacing w:line="440" w:lineRule="exact"/>
              <w:ind w:firstLineChars="200" w:firstLine="480"/>
              <w:jc w:val="left"/>
              <w:rPr>
                <w:rFonts w:ascii="Times New Roman" w:eastAsia="黑体" w:hAnsi="Times New Roman"/>
                <w:sz w:val="24"/>
                <w:szCs w:val="24"/>
              </w:rPr>
            </w:pPr>
          </w:p>
          <w:p w:rsidR="00A81D8C" w:rsidRPr="004E1D6E" w:rsidRDefault="00A81D8C" w:rsidP="00F24EB6">
            <w:pPr>
              <w:spacing w:line="440" w:lineRule="exact"/>
              <w:ind w:firstLineChars="200" w:firstLine="480"/>
              <w:jc w:val="left"/>
              <w:rPr>
                <w:rFonts w:ascii="Times New Roman" w:eastAsia="黑体" w:hAnsi="Times New Roman"/>
                <w:sz w:val="24"/>
                <w:szCs w:val="24"/>
              </w:rPr>
            </w:pPr>
            <w:r w:rsidRPr="004E1D6E">
              <w:rPr>
                <w:rFonts w:ascii="Times New Roman" w:eastAsia="黑体" w:hAnsi="Times New Roman"/>
                <w:sz w:val="24"/>
                <w:szCs w:val="24"/>
              </w:rPr>
              <w:lastRenderedPageBreak/>
              <w:t>表</w:t>
            </w:r>
            <w:r>
              <w:rPr>
                <w:rFonts w:ascii="Times New Roman" w:eastAsia="黑体" w:hAnsi="Times New Roman" w:hint="eastAsia"/>
                <w:sz w:val="24"/>
                <w:szCs w:val="24"/>
              </w:rPr>
              <w:t>20</w:t>
            </w:r>
            <w:r w:rsidRPr="004E1D6E">
              <w:rPr>
                <w:rFonts w:ascii="Times New Roman" w:eastAsia="黑体" w:hAnsi="Times New Roman"/>
                <w:sz w:val="24"/>
                <w:szCs w:val="24"/>
              </w:rPr>
              <w:t xml:space="preserve">                  </w:t>
            </w:r>
            <w:r w:rsidRPr="004E1D6E">
              <w:rPr>
                <w:rFonts w:ascii="Times New Roman" w:eastAsia="黑体" w:hAnsi="Times New Roman"/>
                <w:sz w:val="24"/>
                <w:szCs w:val="24"/>
              </w:rPr>
              <w:t>存在问题及整改措施</w:t>
            </w:r>
          </w:p>
          <w:tbl>
            <w:tblPr>
              <w:tblW w:w="9250" w:type="dxa"/>
              <w:tblBorders>
                <w:top w:val="single" w:sz="8" w:space="0" w:color="auto"/>
                <w:bottom w:val="single" w:sz="8" w:space="0" w:color="auto"/>
                <w:insideH w:val="single" w:sz="4" w:space="0" w:color="auto"/>
                <w:insideV w:val="single" w:sz="4" w:space="0" w:color="auto"/>
              </w:tblBorders>
              <w:tblLayout w:type="fixed"/>
              <w:tblLook w:val="04A0"/>
            </w:tblPr>
            <w:tblGrid>
              <w:gridCol w:w="4942"/>
              <w:gridCol w:w="4308"/>
            </w:tblGrid>
            <w:tr w:rsidR="00A81D8C" w:rsidRPr="004E1D6E" w:rsidTr="00F24EB6">
              <w:trPr>
                <w:trHeight w:val="397"/>
              </w:trPr>
              <w:tc>
                <w:tcPr>
                  <w:tcW w:w="4942"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存在问题</w:t>
                  </w:r>
                </w:p>
              </w:tc>
              <w:tc>
                <w:tcPr>
                  <w:tcW w:w="4308"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整改措施</w:t>
                  </w:r>
                </w:p>
              </w:tc>
            </w:tr>
            <w:tr w:rsidR="00A81D8C" w:rsidRPr="004E1D6E" w:rsidTr="00F24EB6">
              <w:trPr>
                <w:trHeight w:val="397"/>
              </w:trPr>
              <w:tc>
                <w:tcPr>
                  <w:tcW w:w="494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现有项目中产生的废边角料、抛丸机收集粉尘、焊渣、捕集塑粉等一般固废未进行分类储存，及时清理。</w:t>
                  </w:r>
                </w:p>
              </w:tc>
              <w:tc>
                <w:tcPr>
                  <w:tcW w:w="430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对产生的一般固废进行分类收集、一般固废暂存间暂存后定期外售</w:t>
                  </w:r>
                </w:p>
              </w:tc>
            </w:tr>
            <w:tr w:rsidR="00A81D8C" w:rsidRPr="004E1D6E" w:rsidTr="00F24EB6">
              <w:trPr>
                <w:trHeight w:val="397"/>
              </w:trPr>
              <w:tc>
                <w:tcPr>
                  <w:tcW w:w="494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等离子切割机产生的切割烟尘无组织排放</w:t>
                  </w:r>
                </w:p>
              </w:tc>
              <w:tc>
                <w:tcPr>
                  <w:tcW w:w="430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切割工段配置烟尘净化器，对切割烟尘进行收集处理，减少无组织排放</w:t>
                  </w:r>
                </w:p>
              </w:tc>
            </w:tr>
          </w:tbl>
          <w:p w:rsidR="00A81D8C" w:rsidRPr="004E1D6E" w:rsidRDefault="00A81D8C" w:rsidP="00F24EB6">
            <w:pPr>
              <w:rPr>
                <w:rFonts w:ascii="Times New Roman" w:hAnsi="Times New Roman"/>
              </w:rPr>
            </w:pPr>
          </w:p>
          <w:p w:rsidR="00A81D8C" w:rsidRDefault="00A81D8C" w:rsidP="00F24EB6">
            <w:pPr>
              <w:rPr>
                <w:rFonts w:ascii="Times New Roman" w:hAnsi="Times New Roman"/>
              </w:rPr>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Default="00A81D8C" w:rsidP="00F24EB6">
            <w:pPr>
              <w:pStyle w:val="16"/>
              <w:ind w:firstLine="480"/>
            </w:pPr>
          </w:p>
          <w:p w:rsidR="00A81D8C" w:rsidRPr="00F32A33" w:rsidRDefault="00A81D8C" w:rsidP="00F24EB6">
            <w:pPr>
              <w:pStyle w:val="1"/>
              <w:ind w:left="0" w:firstLine="0"/>
              <w:jc w:val="both"/>
            </w:pPr>
          </w:p>
        </w:tc>
      </w:tr>
    </w:tbl>
    <w:p w:rsidR="00A81D8C" w:rsidRPr="004E1D6E" w:rsidRDefault="00A81D8C" w:rsidP="00A81D8C">
      <w:pPr>
        <w:spacing w:line="400" w:lineRule="exact"/>
        <w:jc w:val="left"/>
        <w:rPr>
          <w:rFonts w:ascii="Times New Roman" w:hAnsi="Times New Roman"/>
          <w:b/>
          <w:sz w:val="28"/>
        </w:rPr>
      </w:pPr>
      <w:r w:rsidRPr="004E1D6E">
        <w:rPr>
          <w:rFonts w:ascii="Times New Roman" w:hAnsi="Times New Roman"/>
          <w:b/>
          <w:sz w:val="28"/>
        </w:rPr>
        <w:lastRenderedPageBreak/>
        <w:t>建设项目所在地自然环境简况</w:t>
      </w:r>
    </w:p>
    <w:tbl>
      <w:tblPr>
        <w:tblW w:w="91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165"/>
      </w:tblGrid>
      <w:tr w:rsidR="00A81D8C" w:rsidRPr="004E1D6E" w:rsidTr="00F24EB6">
        <w:trPr>
          <w:trHeight w:val="906"/>
          <w:jc w:val="center"/>
        </w:trPr>
        <w:tc>
          <w:tcPr>
            <w:tcW w:w="9165" w:type="dxa"/>
          </w:tcPr>
          <w:p w:rsidR="00A81D8C" w:rsidRPr="004E1D6E" w:rsidRDefault="00A81D8C" w:rsidP="00F24EB6">
            <w:pPr>
              <w:spacing w:line="440" w:lineRule="exact"/>
              <w:rPr>
                <w:rFonts w:ascii="Times New Roman" w:hAnsi="Times New Roman"/>
                <w:b/>
                <w:spacing w:val="-6"/>
                <w:sz w:val="24"/>
                <w:szCs w:val="24"/>
              </w:rPr>
            </w:pPr>
            <w:r w:rsidRPr="004E1D6E">
              <w:rPr>
                <w:rFonts w:ascii="Times New Roman" w:hAnsi="Times New Roman"/>
                <w:b/>
                <w:spacing w:val="-6"/>
                <w:sz w:val="24"/>
                <w:szCs w:val="24"/>
              </w:rPr>
              <w:t>自然环境简况</w:t>
            </w:r>
            <w:r w:rsidRPr="004E1D6E">
              <w:rPr>
                <w:rFonts w:ascii="Times New Roman" w:hAnsi="Times New Roman"/>
                <w:b/>
                <w:spacing w:val="-6"/>
                <w:sz w:val="24"/>
                <w:szCs w:val="24"/>
              </w:rPr>
              <w:t>(</w:t>
            </w:r>
            <w:r w:rsidRPr="004E1D6E">
              <w:rPr>
                <w:rFonts w:ascii="Times New Roman" w:hAnsi="Times New Roman"/>
                <w:b/>
                <w:spacing w:val="-6"/>
                <w:sz w:val="24"/>
                <w:szCs w:val="24"/>
              </w:rPr>
              <w:t>地形、地貌、地质、气候、气象、水文、植被、生物多样性等</w:t>
            </w:r>
            <w:r w:rsidRPr="004E1D6E">
              <w:rPr>
                <w:rFonts w:ascii="Times New Roman" w:hAnsi="Times New Roman"/>
                <w:b/>
                <w:spacing w:val="-6"/>
                <w:sz w:val="24"/>
                <w:szCs w:val="24"/>
              </w:rPr>
              <w:t>)</w:t>
            </w:r>
            <w:r w:rsidRPr="004E1D6E">
              <w:rPr>
                <w:rFonts w:ascii="Times New Roman" w:hAnsi="Times New Roman"/>
                <w:b/>
                <w:spacing w:val="-6"/>
                <w:sz w:val="24"/>
                <w:szCs w:val="24"/>
              </w:rPr>
              <w:t>：</w:t>
            </w:r>
          </w:p>
          <w:p w:rsidR="00A81D8C" w:rsidRPr="004E1D6E" w:rsidRDefault="00A81D8C" w:rsidP="00F24EB6">
            <w:pPr>
              <w:spacing w:line="420" w:lineRule="exact"/>
              <w:ind w:firstLineChars="200" w:firstLine="482"/>
              <w:jc w:val="left"/>
              <w:rPr>
                <w:rFonts w:ascii="Times New Roman" w:hAnsi="Times New Roman"/>
                <w:b/>
                <w:sz w:val="24"/>
                <w:szCs w:val="24"/>
              </w:rPr>
            </w:pPr>
            <w:r w:rsidRPr="004E1D6E">
              <w:rPr>
                <w:rFonts w:ascii="Times New Roman" w:hAnsi="Times New Roman"/>
                <w:b/>
                <w:sz w:val="24"/>
                <w:szCs w:val="24"/>
              </w:rPr>
              <w:t>1</w:t>
            </w:r>
            <w:r w:rsidRPr="004E1D6E">
              <w:rPr>
                <w:rFonts w:ascii="Times New Roman" w:hAnsi="Times New Roman"/>
                <w:b/>
                <w:sz w:val="24"/>
                <w:szCs w:val="24"/>
              </w:rPr>
              <w:t>、地理位置</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延津县位于河南省北部，地处东经</w:t>
            </w:r>
            <w:r w:rsidRPr="004E1D6E">
              <w:rPr>
                <w:rFonts w:ascii="Times New Roman" w:hAnsi="Times New Roman"/>
                <w:sz w:val="24"/>
                <w:szCs w:val="24"/>
              </w:rPr>
              <w:t>113°57′~114°86′</w:t>
            </w:r>
            <w:r w:rsidRPr="004E1D6E">
              <w:rPr>
                <w:rFonts w:ascii="Times New Roman" w:hAnsi="Times New Roman"/>
                <w:sz w:val="24"/>
                <w:szCs w:val="24"/>
              </w:rPr>
              <w:t>，北纬</w:t>
            </w:r>
            <w:r w:rsidRPr="004E1D6E">
              <w:rPr>
                <w:rFonts w:ascii="Times New Roman" w:hAnsi="Times New Roman"/>
                <w:sz w:val="24"/>
                <w:szCs w:val="24"/>
              </w:rPr>
              <w:t>35°07′~35°29′</w:t>
            </w:r>
            <w:r w:rsidRPr="004E1D6E">
              <w:rPr>
                <w:rFonts w:ascii="Times New Roman" w:hAnsi="Times New Roman"/>
                <w:sz w:val="24"/>
                <w:szCs w:val="24"/>
              </w:rPr>
              <w:t>。县域总面积</w:t>
            </w:r>
            <w:r w:rsidRPr="004E1D6E">
              <w:rPr>
                <w:rFonts w:ascii="Times New Roman" w:hAnsi="Times New Roman"/>
                <w:sz w:val="24"/>
                <w:szCs w:val="24"/>
              </w:rPr>
              <w:t>886km2</w:t>
            </w:r>
            <w:r w:rsidRPr="004E1D6E">
              <w:rPr>
                <w:rFonts w:ascii="Times New Roman" w:hAnsi="Times New Roman"/>
                <w:sz w:val="24"/>
                <w:szCs w:val="24"/>
              </w:rPr>
              <w:t>，南北宽</w:t>
            </w:r>
            <w:r w:rsidRPr="004E1D6E">
              <w:rPr>
                <w:rFonts w:ascii="Times New Roman" w:hAnsi="Times New Roman"/>
                <w:sz w:val="24"/>
                <w:szCs w:val="24"/>
              </w:rPr>
              <w:t>40.5km</w:t>
            </w:r>
            <w:r w:rsidRPr="004E1D6E">
              <w:rPr>
                <w:rFonts w:ascii="Times New Roman" w:hAnsi="Times New Roman"/>
                <w:sz w:val="24"/>
                <w:szCs w:val="24"/>
              </w:rPr>
              <w:t>，东西长约</w:t>
            </w:r>
            <w:r w:rsidRPr="004E1D6E">
              <w:rPr>
                <w:rFonts w:ascii="Times New Roman" w:hAnsi="Times New Roman"/>
                <w:sz w:val="24"/>
                <w:szCs w:val="24"/>
              </w:rPr>
              <w:t>42.5km</w:t>
            </w:r>
            <w:r w:rsidRPr="004E1D6E">
              <w:rPr>
                <w:rFonts w:ascii="Times New Roman" w:hAnsi="Times New Roman"/>
                <w:sz w:val="24"/>
                <w:szCs w:val="24"/>
              </w:rPr>
              <w:t>。东邻封丘、滑县，西连新乡，南接原阳，北与卫辉、浚县接壤。县境内地势西南高、东北低，自然坡降为</w:t>
            </w:r>
            <w:r w:rsidRPr="004E1D6E">
              <w:rPr>
                <w:rFonts w:ascii="Times New Roman" w:hAnsi="Times New Roman"/>
                <w:sz w:val="24"/>
                <w:szCs w:val="24"/>
              </w:rPr>
              <w:t>1/7000</w:t>
            </w:r>
            <w:r w:rsidRPr="004E1D6E">
              <w:rPr>
                <w:rFonts w:ascii="Times New Roman" w:hAnsi="Times New Roman"/>
                <w:sz w:val="24"/>
                <w:szCs w:val="24"/>
              </w:rPr>
              <w:t>，海拔一般在</w:t>
            </w:r>
            <w:r w:rsidRPr="004E1D6E">
              <w:rPr>
                <w:rFonts w:ascii="Times New Roman" w:hAnsi="Times New Roman"/>
                <w:sz w:val="24"/>
                <w:szCs w:val="24"/>
              </w:rPr>
              <w:t>65-71m</w:t>
            </w:r>
            <w:r w:rsidRPr="004E1D6E">
              <w:rPr>
                <w:rFonts w:ascii="Times New Roman" w:hAnsi="Times New Roman"/>
                <w:sz w:val="24"/>
                <w:szCs w:val="24"/>
              </w:rPr>
              <w:t>之间，全境地势平坦，西北部和北部为黄河故道，有起伏沙丘，东部和南部地势低洼。</w:t>
            </w:r>
          </w:p>
          <w:p w:rsidR="00A81D8C" w:rsidRPr="004E1D6E" w:rsidRDefault="00A81D8C" w:rsidP="00F24EB6">
            <w:pPr>
              <w:widowControl/>
              <w:spacing w:line="440" w:lineRule="exact"/>
              <w:ind w:firstLineChars="200" w:firstLine="480"/>
              <w:jc w:val="left"/>
              <w:rPr>
                <w:rFonts w:ascii="Times New Roman" w:hAnsi="Times New Roman"/>
                <w:kern w:val="0"/>
                <w:sz w:val="24"/>
                <w:szCs w:val="24"/>
              </w:rPr>
            </w:pPr>
            <w:r w:rsidRPr="004E1D6E">
              <w:rPr>
                <w:rFonts w:ascii="Times New Roman" w:hAnsi="Times New Roman"/>
                <w:kern w:val="0"/>
                <w:sz w:val="24"/>
                <w:szCs w:val="24"/>
              </w:rPr>
              <w:t>项目位于延津县产业集聚区北区，具体位置详见附图一。</w:t>
            </w:r>
          </w:p>
          <w:p w:rsidR="00A81D8C" w:rsidRPr="004E1D6E" w:rsidRDefault="00A81D8C" w:rsidP="00F24EB6">
            <w:pPr>
              <w:widowControl/>
              <w:spacing w:line="440" w:lineRule="exact"/>
              <w:ind w:firstLineChars="200" w:firstLine="482"/>
              <w:jc w:val="left"/>
              <w:textAlignment w:val="baseline"/>
              <w:rPr>
                <w:rFonts w:ascii="Times New Roman" w:hAnsi="Times New Roman"/>
                <w:kern w:val="0"/>
                <w:sz w:val="24"/>
                <w:szCs w:val="24"/>
              </w:rPr>
            </w:pPr>
            <w:r w:rsidRPr="004E1D6E">
              <w:rPr>
                <w:rFonts w:ascii="Times New Roman" w:hAnsi="Times New Roman"/>
                <w:b/>
                <w:kern w:val="0"/>
                <w:sz w:val="24"/>
                <w:szCs w:val="24"/>
              </w:rPr>
              <w:t>2</w:t>
            </w:r>
            <w:r w:rsidRPr="004E1D6E">
              <w:rPr>
                <w:rFonts w:ascii="Times New Roman" w:hAnsi="Times New Roman"/>
                <w:b/>
                <w:kern w:val="0"/>
                <w:sz w:val="24"/>
                <w:szCs w:val="24"/>
              </w:rPr>
              <w:t>、地形地貌</w:t>
            </w:r>
          </w:p>
          <w:p w:rsidR="00A81D8C" w:rsidRPr="004E1D6E" w:rsidRDefault="00A81D8C" w:rsidP="00F24EB6">
            <w:pPr>
              <w:widowControl/>
              <w:spacing w:line="440" w:lineRule="exact"/>
              <w:ind w:firstLineChars="200" w:firstLine="480"/>
              <w:jc w:val="left"/>
              <w:rPr>
                <w:rFonts w:ascii="Times New Roman" w:hAnsi="Times New Roman"/>
                <w:kern w:val="0"/>
                <w:sz w:val="24"/>
                <w:szCs w:val="24"/>
              </w:rPr>
            </w:pPr>
            <w:r w:rsidRPr="004E1D6E">
              <w:rPr>
                <w:rFonts w:ascii="Times New Roman" w:hAnsi="Times New Roman"/>
                <w:kern w:val="0"/>
                <w:sz w:val="24"/>
                <w:szCs w:val="24"/>
              </w:rPr>
              <w:t>延津县地处华北黄河冲积平原的偏南端，地势西南高东北低，自然坡降约七千分之一，海拔一般在</w:t>
            </w:r>
            <w:r w:rsidRPr="004E1D6E">
              <w:rPr>
                <w:rFonts w:ascii="Times New Roman" w:hAnsi="Times New Roman"/>
                <w:kern w:val="0"/>
                <w:sz w:val="24"/>
                <w:szCs w:val="24"/>
              </w:rPr>
              <w:t>67</w:t>
            </w:r>
            <w:r w:rsidRPr="004E1D6E">
              <w:rPr>
                <w:rFonts w:ascii="Times New Roman" w:hAnsi="Times New Roman"/>
                <w:kern w:val="0"/>
                <w:sz w:val="24"/>
                <w:szCs w:val="24"/>
              </w:rPr>
              <w:t>～</w:t>
            </w:r>
            <w:r w:rsidRPr="004E1D6E">
              <w:rPr>
                <w:rFonts w:ascii="Times New Roman" w:hAnsi="Times New Roman"/>
                <w:kern w:val="0"/>
                <w:sz w:val="24"/>
                <w:szCs w:val="24"/>
              </w:rPr>
              <w:t>71m</w:t>
            </w:r>
            <w:r w:rsidRPr="004E1D6E">
              <w:rPr>
                <w:rFonts w:ascii="Times New Roman" w:hAnsi="Times New Roman"/>
                <w:kern w:val="0"/>
                <w:sz w:val="24"/>
                <w:szCs w:val="24"/>
              </w:rPr>
              <w:t>之间，部分沙岗顶部在</w:t>
            </w:r>
            <w:r w:rsidRPr="004E1D6E">
              <w:rPr>
                <w:rFonts w:ascii="Times New Roman" w:hAnsi="Times New Roman"/>
                <w:kern w:val="0"/>
                <w:sz w:val="24"/>
                <w:szCs w:val="24"/>
              </w:rPr>
              <w:t>80m</w:t>
            </w:r>
            <w:r w:rsidRPr="004E1D6E">
              <w:rPr>
                <w:rFonts w:ascii="Times New Roman" w:hAnsi="Times New Roman"/>
                <w:kern w:val="0"/>
                <w:sz w:val="24"/>
                <w:szCs w:val="24"/>
              </w:rPr>
              <w:t>以上，最高点为石婆固镇大油房村北沙丘，海拔</w:t>
            </w:r>
            <w:r w:rsidRPr="004E1D6E">
              <w:rPr>
                <w:rFonts w:ascii="Times New Roman" w:hAnsi="Times New Roman"/>
                <w:kern w:val="0"/>
                <w:sz w:val="24"/>
                <w:szCs w:val="24"/>
              </w:rPr>
              <w:t>89m</w:t>
            </w:r>
            <w:r w:rsidRPr="004E1D6E">
              <w:rPr>
                <w:rFonts w:ascii="Times New Roman" w:hAnsi="Times New Roman"/>
                <w:kern w:val="0"/>
                <w:sz w:val="24"/>
                <w:szCs w:val="24"/>
              </w:rPr>
              <w:t>，最低点为马庄乡罗滩村东洼地，海拔</w:t>
            </w:r>
            <w:r w:rsidRPr="004E1D6E">
              <w:rPr>
                <w:rFonts w:ascii="Times New Roman" w:hAnsi="Times New Roman"/>
                <w:kern w:val="0"/>
                <w:sz w:val="24"/>
                <w:szCs w:val="24"/>
              </w:rPr>
              <w:t>63.5m</w:t>
            </w:r>
            <w:r w:rsidRPr="004E1D6E">
              <w:rPr>
                <w:rFonts w:ascii="Times New Roman" w:hAnsi="Times New Roman"/>
                <w:kern w:val="0"/>
                <w:sz w:val="24"/>
                <w:szCs w:val="24"/>
              </w:rPr>
              <w:t>。全县地貌大势平坦，微度起伏，大体可分为三种区域类型：西北部的东屯镇和东北部的丰庄镇高坑平坦，为古黄河高滩区，面各为</w:t>
            </w:r>
            <w:r w:rsidRPr="004E1D6E">
              <w:rPr>
                <w:rFonts w:ascii="Times New Roman" w:hAnsi="Times New Roman"/>
                <w:kern w:val="0"/>
                <w:sz w:val="24"/>
                <w:szCs w:val="24"/>
              </w:rPr>
              <w:t>21.6</w:t>
            </w:r>
            <w:r w:rsidRPr="004E1D6E">
              <w:rPr>
                <w:rFonts w:ascii="Times New Roman" w:hAnsi="Times New Roman"/>
                <w:kern w:val="0"/>
                <w:sz w:val="24"/>
                <w:szCs w:val="24"/>
              </w:rPr>
              <w:t>万亩，占全县总面积的</w:t>
            </w:r>
            <w:r w:rsidRPr="004E1D6E">
              <w:rPr>
                <w:rFonts w:ascii="Times New Roman" w:hAnsi="Times New Roman"/>
                <w:kern w:val="0"/>
                <w:sz w:val="24"/>
                <w:szCs w:val="24"/>
              </w:rPr>
              <w:t>15.2%</w:t>
            </w:r>
            <w:r w:rsidRPr="004E1D6E">
              <w:rPr>
                <w:rFonts w:ascii="Times New Roman" w:hAnsi="Times New Roman"/>
                <w:kern w:val="0"/>
                <w:sz w:val="24"/>
                <w:szCs w:val="24"/>
              </w:rPr>
              <w:t>；中部，自西南小潭乡起，至东北丰庄镇的秦庄止，为黄河故道区。由于历史上黄河多次泛滥，改道和风力搬迁作用，沙丘连绵起伏，冈洼相间，呈带状纵卧，长达</w:t>
            </w:r>
            <w:r w:rsidRPr="004E1D6E">
              <w:rPr>
                <w:rFonts w:ascii="Times New Roman" w:hAnsi="Times New Roman"/>
                <w:kern w:val="0"/>
                <w:sz w:val="24"/>
                <w:szCs w:val="24"/>
              </w:rPr>
              <w:t>46.5km</w:t>
            </w:r>
            <w:r w:rsidRPr="004E1D6E">
              <w:rPr>
                <w:rFonts w:ascii="Times New Roman" w:hAnsi="Times New Roman"/>
                <w:kern w:val="0"/>
                <w:sz w:val="24"/>
                <w:szCs w:val="24"/>
              </w:rPr>
              <w:t>，面积</w:t>
            </w:r>
            <w:r w:rsidRPr="004E1D6E">
              <w:rPr>
                <w:rFonts w:ascii="Times New Roman" w:hAnsi="Times New Roman"/>
                <w:kern w:val="0"/>
                <w:sz w:val="24"/>
                <w:szCs w:val="24"/>
              </w:rPr>
              <w:t>67.66</w:t>
            </w:r>
            <w:r w:rsidRPr="004E1D6E">
              <w:rPr>
                <w:rFonts w:ascii="Times New Roman" w:hAnsi="Times New Roman"/>
                <w:kern w:val="0"/>
                <w:sz w:val="24"/>
                <w:szCs w:val="24"/>
              </w:rPr>
              <w:t>万亩，占全县总面积的</w:t>
            </w:r>
            <w:r w:rsidRPr="004E1D6E">
              <w:rPr>
                <w:rFonts w:ascii="Times New Roman" w:hAnsi="Times New Roman"/>
                <w:kern w:val="0"/>
                <w:sz w:val="24"/>
                <w:szCs w:val="24"/>
              </w:rPr>
              <w:t>47.6%</w:t>
            </w:r>
            <w:r w:rsidRPr="004E1D6E">
              <w:rPr>
                <w:rFonts w:ascii="Times New Roman" w:hAnsi="Times New Roman"/>
                <w:kern w:val="0"/>
                <w:sz w:val="24"/>
                <w:szCs w:val="24"/>
              </w:rPr>
              <w:t>；东和南部，自小潭乡起至朱寨止，涉及</w:t>
            </w:r>
            <w:r w:rsidRPr="004E1D6E">
              <w:rPr>
                <w:rFonts w:ascii="Times New Roman" w:hAnsi="Times New Roman"/>
                <w:kern w:val="0"/>
                <w:sz w:val="24"/>
                <w:szCs w:val="24"/>
              </w:rPr>
              <w:t>11</w:t>
            </w:r>
            <w:r w:rsidRPr="004E1D6E">
              <w:rPr>
                <w:rFonts w:ascii="Times New Roman" w:hAnsi="Times New Roman"/>
                <w:kern w:val="0"/>
                <w:sz w:val="24"/>
                <w:szCs w:val="24"/>
              </w:rPr>
              <w:t>个乡镇，是低洼平原区，面积</w:t>
            </w:r>
            <w:r w:rsidRPr="004E1D6E">
              <w:rPr>
                <w:rFonts w:ascii="Times New Roman" w:hAnsi="Times New Roman"/>
                <w:kern w:val="0"/>
                <w:sz w:val="24"/>
                <w:szCs w:val="24"/>
              </w:rPr>
              <w:t>52.87</w:t>
            </w:r>
            <w:r w:rsidRPr="004E1D6E">
              <w:rPr>
                <w:rFonts w:ascii="Times New Roman" w:hAnsi="Times New Roman"/>
                <w:kern w:val="0"/>
                <w:sz w:val="24"/>
                <w:szCs w:val="24"/>
              </w:rPr>
              <w:t>万亩，占全县总面积的</w:t>
            </w:r>
            <w:r w:rsidRPr="004E1D6E">
              <w:rPr>
                <w:rFonts w:ascii="Times New Roman" w:hAnsi="Times New Roman"/>
                <w:kern w:val="0"/>
                <w:sz w:val="24"/>
                <w:szCs w:val="24"/>
              </w:rPr>
              <w:t>37.2%</w:t>
            </w:r>
            <w:r w:rsidRPr="004E1D6E">
              <w:rPr>
                <w:rFonts w:ascii="Times New Roman" w:hAnsi="Times New Roman"/>
                <w:kern w:val="0"/>
                <w:sz w:val="24"/>
                <w:szCs w:val="24"/>
              </w:rPr>
              <w:t>。</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本项目所在地属平原地带，地势平坦。</w:t>
            </w:r>
          </w:p>
          <w:p w:rsidR="00A81D8C" w:rsidRPr="004E1D6E" w:rsidRDefault="00A81D8C" w:rsidP="00F24EB6">
            <w:pPr>
              <w:widowControl/>
              <w:spacing w:line="440" w:lineRule="exact"/>
              <w:ind w:firstLineChars="200" w:firstLine="482"/>
              <w:jc w:val="left"/>
              <w:textAlignment w:val="baseline"/>
              <w:rPr>
                <w:rFonts w:ascii="Times New Roman" w:hAnsi="Times New Roman"/>
                <w:b/>
                <w:kern w:val="0"/>
                <w:sz w:val="24"/>
                <w:szCs w:val="24"/>
              </w:rPr>
            </w:pPr>
            <w:r w:rsidRPr="004E1D6E">
              <w:rPr>
                <w:rFonts w:ascii="Times New Roman" w:hAnsi="Times New Roman"/>
                <w:b/>
                <w:kern w:val="0"/>
                <w:sz w:val="24"/>
                <w:szCs w:val="24"/>
              </w:rPr>
              <w:t>3</w:t>
            </w:r>
            <w:r w:rsidRPr="004E1D6E">
              <w:rPr>
                <w:rFonts w:ascii="Times New Roman" w:hAnsi="Times New Roman"/>
                <w:b/>
                <w:kern w:val="0"/>
                <w:sz w:val="24"/>
                <w:szCs w:val="24"/>
              </w:rPr>
              <w:t>、气候、气象</w:t>
            </w:r>
          </w:p>
          <w:p w:rsidR="00A81D8C" w:rsidRPr="004E1D6E" w:rsidRDefault="00A81D8C" w:rsidP="00F24EB6">
            <w:pPr>
              <w:widowControl/>
              <w:spacing w:line="440" w:lineRule="exact"/>
              <w:ind w:firstLineChars="200" w:firstLine="480"/>
              <w:jc w:val="left"/>
              <w:rPr>
                <w:rFonts w:ascii="Times New Roman" w:hAnsi="Times New Roman"/>
                <w:kern w:val="0"/>
                <w:sz w:val="24"/>
                <w:szCs w:val="24"/>
              </w:rPr>
            </w:pPr>
            <w:r w:rsidRPr="004E1D6E">
              <w:rPr>
                <w:rFonts w:ascii="Times New Roman" w:hAnsi="Times New Roman"/>
                <w:kern w:val="0"/>
                <w:sz w:val="24"/>
                <w:szCs w:val="24"/>
              </w:rPr>
              <w:t>延津县属暖温带大陆性季风气候，四季分明，春季干旱多风沙，夏季炎热雨量大，秋季凉爽时令短，冬季寒冷少雨雪，气温的四季变化具有典型的大陆性气候特征，即冬冷夏热。其常年气象特征见下表。</w:t>
            </w:r>
          </w:p>
          <w:p w:rsidR="00A81D8C" w:rsidRPr="004E1D6E" w:rsidRDefault="00A81D8C" w:rsidP="00F24EB6">
            <w:pPr>
              <w:widowControl/>
              <w:spacing w:line="440" w:lineRule="exact"/>
              <w:ind w:firstLineChars="300" w:firstLine="720"/>
              <w:jc w:val="left"/>
              <w:rPr>
                <w:rFonts w:ascii="Times New Roman" w:eastAsia="黑体" w:hAnsi="Times New Roman"/>
                <w:kern w:val="0"/>
                <w:sz w:val="24"/>
                <w:szCs w:val="24"/>
              </w:rPr>
            </w:pPr>
            <w:r w:rsidRPr="004E1D6E">
              <w:rPr>
                <w:rFonts w:ascii="Times New Roman" w:eastAsia="黑体" w:hAnsi="Times New Roman"/>
                <w:kern w:val="0"/>
                <w:sz w:val="24"/>
                <w:szCs w:val="24"/>
              </w:rPr>
              <w:t>表</w:t>
            </w:r>
            <w:r>
              <w:rPr>
                <w:rFonts w:ascii="Times New Roman" w:eastAsia="黑体" w:hAnsi="Times New Roman" w:hint="eastAsia"/>
                <w:kern w:val="0"/>
                <w:sz w:val="24"/>
                <w:szCs w:val="24"/>
              </w:rPr>
              <w:t>21</w:t>
            </w:r>
            <w:r w:rsidRPr="004E1D6E">
              <w:rPr>
                <w:rFonts w:ascii="Times New Roman" w:eastAsia="黑体" w:hAnsi="Times New Roman"/>
                <w:kern w:val="0"/>
                <w:sz w:val="24"/>
                <w:szCs w:val="24"/>
              </w:rPr>
              <w:t xml:space="preserve">                    </w:t>
            </w:r>
            <w:r w:rsidRPr="004E1D6E">
              <w:rPr>
                <w:rFonts w:ascii="Times New Roman" w:eastAsia="黑体" w:hAnsi="Times New Roman"/>
                <w:kern w:val="0"/>
                <w:sz w:val="24"/>
                <w:szCs w:val="24"/>
              </w:rPr>
              <w:t>常年气象特征一览表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954"/>
              <w:gridCol w:w="1178"/>
              <w:gridCol w:w="1426"/>
              <w:gridCol w:w="1947"/>
              <w:gridCol w:w="1174"/>
              <w:gridCol w:w="1270"/>
            </w:tblGrid>
            <w:tr w:rsidR="00A81D8C" w:rsidRPr="004E1D6E" w:rsidTr="00F24EB6">
              <w:trPr>
                <w:trHeight w:val="397"/>
                <w:jc w:val="center"/>
              </w:trPr>
              <w:tc>
                <w:tcPr>
                  <w:tcW w:w="1999" w:type="dxa"/>
                  <w:vAlign w:val="center"/>
                </w:tcPr>
                <w:p w:rsidR="00A81D8C" w:rsidRPr="004E1D6E" w:rsidRDefault="00A81D8C" w:rsidP="00F24EB6">
                  <w:pPr>
                    <w:widowControl/>
                    <w:spacing w:line="320" w:lineRule="exact"/>
                    <w:jc w:val="center"/>
                    <w:rPr>
                      <w:rFonts w:ascii="Times New Roman" w:hAnsi="Times New Roman"/>
                      <w:b/>
                      <w:szCs w:val="21"/>
                    </w:rPr>
                  </w:pPr>
                  <w:r w:rsidRPr="004E1D6E">
                    <w:rPr>
                      <w:rFonts w:ascii="Times New Roman" w:hAnsi="Times New Roman"/>
                      <w:b/>
                      <w:szCs w:val="21"/>
                    </w:rPr>
                    <w:t>项目</w:t>
                  </w:r>
                </w:p>
              </w:tc>
              <w:tc>
                <w:tcPr>
                  <w:tcW w:w="1203" w:type="dxa"/>
                  <w:vAlign w:val="center"/>
                </w:tcPr>
                <w:p w:rsidR="00A81D8C" w:rsidRPr="004E1D6E" w:rsidRDefault="00A81D8C" w:rsidP="00F24EB6">
                  <w:pPr>
                    <w:widowControl/>
                    <w:spacing w:line="320" w:lineRule="exact"/>
                    <w:jc w:val="center"/>
                    <w:rPr>
                      <w:rFonts w:ascii="Times New Roman" w:hAnsi="Times New Roman"/>
                      <w:b/>
                      <w:szCs w:val="21"/>
                    </w:rPr>
                  </w:pPr>
                  <w:r w:rsidRPr="004E1D6E">
                    <w:rPr>
                      <w:rFonts w:ascii="Times New Roman" w:hAnsi="Times New Roman"/>
                      <w:b/>
                      <w:szCs w:val="21"/>
                    </w:rPr>
                    <w:t>单位</w:t>
                  </w:r>
                </w:p>
              </w:tc>
              <w:tc>
                <w:tcPr>
                  <w:tcW w:w="1458" w:type="dxa"/>
                  <w:vAlign w:val="center"/>
                </w:tcPr>
                <w:p w:rsidR="00A81D8C" w:rsidRPr="004E1D6E" w:rsidRDefault="00A81D8C" w:rsidP="00F24EB6">
                  <w:pPr>
                    <w:widowControl/>
                    <w:spacing w:line="320" w:lineRule="exact"/>
                    <w:jc w:val="center"/>
                    <w:rPr>
                      <w:rFonts w:ascii="Times New Roman" w:hAnsi="Times New Roman"/>
                      <w:b/>
                      <w:szCs w:val="21"/>
                    </w:rPr>
                  </w:pPr>
                  <w:r w:rsidRPr="004E1D6E">
                    <w:rPr>
                      <w:rFonts w:ascii="Times New Roman" w:hAnsi="Times New Roman"/>
                      <w:b/>
                      <w:szCs w:val="21"/>
                    </w:rPr>
                    <w:t>数值</w:t>
                  </w:r>
                </w:p>
              </w:tc>
              <w:tc>
                <w:tcPr>
                  <w:tcW w:w="1993" w:type="dxa"/>
                  <w:vAlign w:val="center"/>
                </w:tcPr>
                <w:p w:rsidR="00A81D8C" w:rsidRPr="004E1D6E" w:rsidRDefault="00A81D8C" w:rsidP="00F24EB6">
                  <w:pPr>
                    <w:widowControl/>
                    <w:spacing w:line="320" w:lineRule="exact"/>
                    <w:jc w:val="center"/>
                    <w:rPr>
                      <w:rFonts w:ascii="Times New Roman" w:hAnsi="Times New Roman"/>
                      <w:b/>
                      <w:szCs w:val="21"/>
                    </w:rPr>
                  </w:pPr>
                  <w:r w:rsidRPr="004E1D6E">
                    <w:rPr>
                      <w:rFonts w:ascii="Times New Roman" w:hAnsi="Times New Roman"/>
                      <w:b/>
                      <w:szCs w:val="21"/>
                    </w:rPr>
                    <w:t>项目</w:t>
                  </w:r>
                </w:p>
              </w:tc>
              <w:tc>
                <w:tcPr>
                  <w:tcW w:w="1199" w:type="dxa"/>
                  <w:vAlign w:val="center"/>
                </w:tcPr>
                <w:p w:rsidR="00A81D8C" w:rsidRPr="004E1D6E" w:rsidRDefault="00A81D8C" w:rsidP="00F24EB6">
                  <w:pPr>
                    <w:widowControl/>
                    <w:spacing w:line="320" w:lineRule="exact"/>
                    <w:jc w:val="center"/>
                    <w:rPr>
                      <w:rFonts w:ascii="Times New Roman" w:hAnsi="Times New Roman"/>
                      <w:b/>
                      <w:szCs w:val="21"/>
                    </w:rPr>
                  </w:pPr>
                  <w:r w:rsidRPr="004E1D6E">
                    <w:rPr>
                      <w:rFonts w:ascii="Times New Roman" w:hAnsi="Times New Roman"/>
                      <w:b/>
                      <w:szCs w:val="21"/>
                    </w:rPr>
                    <w:t>单位</w:t>
                  </w:r>
                </w:p>
              </w:tc>
              <w:tc>
                <w:tcPr>
                  <w:tcW w:w="1298" w:type="dxa"/>
                  <w:vAlign w:val="center"/>
                </w:tcPr>
                <w:p w:rsidR="00A81D8C" w:rsidRPr="004E1D6E" w:rsidRDefault="00A81D8C" w:rsidP="00F24EB6">
                  <w:pPr>
                    <w:widowControl/>
                    <w:spacing w:line="320" w:lineRule="exact"/>
                    <w:jc w:val="center"/>
                    <w:rPr>
                      <w:rFonts w:ascii="Times New Roman" w:hAnsi="Times New Roman"/>
                      <w:b/>
                      <w:szCs w:val="21"/>
                    </w:rPr>
                  </w:pPr>
                  <w:r w:rsidRPr="004E1D6E">
                    <w:rPr>
                      <w:rFonts w:ascii="Times New Roman" w:hAnsi="Times New Roman"/>
                      <w:b/>
                      <w:szCs w:val="21"/>
                    </w:rPr>
                    <w:t>数值</w:t>
                  </w:r>
                </w:p>
              </w:tc>
            </w:tr>
            <w:tr w:rsidR="00A81D8C" w:rsidRPr="004E1D6E" w:rsidTr="00F24EB6">
              <w:trPr>
                <w:trHeight w:val="397"/>
                <w:jc w:val="center"/>
              </w:trPr>
              <w:tc>
                <w:tcPr>
                  <w:tcW w:w="19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多年平均气温</w:t>
                  </w:r>
                </w:p>
              </w:tc>
              <w:tc>
                <w:tcPr>
                  <w:tcW w:w="120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w:t>
                  </w:r>
                </w:p>
              </w:tc>
              <w:tc>
                <w:tcPr>
                  <w:tcW w:w="145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14</w:t>
                  </w:r>
                </w:p>
              </w:tc>
              <w:tc>
                <w:tcPr>
                  <w:tcW w:w="199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年平均降雨量</w:t>
                  </w:r>
                </w:p>
              </w:tc>
              <w:tc>
                <w:tcPr>
                  <w:tcW w:w="11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mm</w:t>
                  </w:r>
                </w:p>
              </w:tc>
              <w:tc>
                <w:tcPr>
                  <w:tcW w:w="129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600.5</w:t>
                  </w:r>
                </w:p>
              </w:tc>
            </w:tr>
            <w:tr w:rsidR="00A81D8C" w:rsidRPr="004E1D6E" w:rsidTr="00F24EB6">
              <w:trPr>
                <w:trHeight w:val="397"/>
                <w:jc w:val="center"/>
              </w:trPr>
              <w:tc>
                <w:tcPr>
                  <w:tcW w:w="19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极端最高气温</w:t>
                  </w:r>
                </w:p>
              </w:tc>
              <w:tc>
                <w:tcPr>
                  <w:tcW w:w="120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w:t>
                  </w:r>
                </w:p>
              </w:tc>
              <w:tc>
                <w:tcPr>
                  <w:tcW w:w="145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42</w:t>
                  </w:r>
                </w:p>
              </w:tc>
              <w:tc>
                <w:tcPr>
                  <w:tcW w:w="199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年平均蒸发量</w:t>
                  </w:r>
                </w:p>
              </w:tc>
              <w:tc>
                <w:tcPr>
                  <w:tcW w:w="11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mm</w:t>
                  </w:r>
                </w:p>
              </w:tc>
              <w:tc>
                <w:tcPr>
                  <w:tcW w:w="129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1827.3</w:t>
                  </w:r>
                </w:p>
              </w:tc>
            </w:tr>
            <w:tr w:rsidR="00A81D8C" w:rsidRPr="004E1D6E" w:rsidTr="00F24EB6">
              <w:trPr>
                <w:trHeight w:val="397"/>
                <w:jc w:val="center"/>
              </w:trPr>
              <w:tc>
                <w:tcPr>
                  <w:tcW w:w="19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极端最低气温</w:t>
                  </w:r>
                </w:p>
              </w:tc>
              <w:tc>
                <w:tcPr>
                  <w:tcW w:w="120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w:t>
                  </w:r>
                </w:p>
              </w:tc>
              <w:tc>
                <w:tcPr>
                  <w:tcW w:w="145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-19.2</w:t>
                  </w:r>
                </w:p>
              </w:tc>
              <w:tc>
                <w:tcPr>
                  <w:tcW w:w="199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年平均相对湿度</w:t>
                  </w:r>
                </w:p>
              </w:tc>
              <w:tc>
                <w:tcPr>
                  <w:tcW w:w="11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w:t>
                  </w:r>
                </w:p>
              </w:tc>
              <w:tc>
                <w:tcPr>
                  <w:tcW w:w="129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68</w:t>
                  </w:r>
                </w:p>
              </w:tc>
            </w:tr>
            <w:tr w:rsidR="00A81D8C" w:rsidRPr="004E1D6E" w:rsidTr="00F24EB6">
              <w:trPr>
                <w:trHeight w:val="397"/>
                <w:jc w:val="center"/>
              </w:trPr>
              <w:tc>
                <w:tcPr>
                  <w:tcW w:w="19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年平均日照时数</w:t>
                  </w:r>
                </w:p>
              </w:tc>
              <w:tc>
                <w:tcPr>
                  <w:tcW w:w="120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h</w:t>
                  </w:r>
                </w:p>
              </w:tc>
              <w:tc>
                <w:tcPr>
                  <w:tcW w:w="145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2504</w:t>
                  </w:r>
                </w:p>
              </w:tc>
              <w:tc>
                <w:tcPr>
                  <w:tcW w:w="1993"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年平均风速</w:t>
                  </w:r>
                </w:p>
              </w:tc>
              <w:tc>
                <w:tcPr>
                  <w:tcW w:w="1199"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m/s</w:t>
                  </w:r>
                </w:p>
              </w:tc>
              <w:tc>
                <w:tcPr>
                  <w:tcW w:w="1298" w:type="dxa"/>
                  <w:vAlign w:val="center"/>
                </w:tcPr>
                <w:p w:rsidR="00A81D8C" w:rsidRPr="004E1D6E" w:rsidRDefault="00A81D8C" w:rsidP="00F24EB6">
                  <w:pPr>
                    <w:widowControl/>
                    <w:spacing w:line="320" w:lineRule="exact"/>
                    <w:jc w:val="center"/>
                    <w:rPr>
                      <w:rFonts w:ascii="Times New Roman" w:hAnsi="Times New Roman"/>
                      <w:szCs w:val="21"/>
                    </w:rPr>
                  </w:pPr>
                  <w:r w:rsidRPr="004E1D6E">
                    <w:rPr>
                      <w:rFonts w:ascii="Times New Roman" w:hAnsi="Times New Roman"/>
                      <w:szCs w:val="21"/>
                    </w:rPr>
                    <w:t>3.5</w:t>
                  </w:r>
                </w:p>
              </w:tc>
            </w:tr>
            <w:tr w:rsidR="00A81D8C" w:rsidRPr="004E1D6E" w:rsidTr="00F24EB6">
              <w:trPr>
                <w:trHeight w:val="397"/>
                <w:jc w:val="center"/>
              </w:trPr>
              <w:tc>
                <w:tcPr>
                  <w:tcW w:w="1999" w:type="dxa"/>
                  <w:vAlign w:val="center"/>
                </w:tcPr>
                <w:p w:rsidR="00A81D8C" w:rsidRPr="004E1D6E" w:rsidRDefault="00A81D8C" w:rsidP="00F24EB6">
                  <w:pPr>
                    <w:widowControl/>
                    <w:spacing w:line="400" w:lineRule="exact"/>
                    <w:jc w:val="center"/>
                    <w:rPr>
                      <w:rFonts w:ascii="Times New Roman" w:hAnsi="Times New Roman"/>
                      <w:szCs w:val="21"/>
                    </w:rPr>
                  </w:pPr>
                  <w:r w:rsidRPr="004E1D6E">
                    <w:rPr>
                      <w:rFonts w:ascii="Times New Roman" w:hAnsi="Times New Roman"/>
                      <w:szCs w:val="21"/>
                    </w:rPr>
                    <w:t>全年主导风向</w:t>
                  </w:r>
                </w:p>
              </w:tc>
              <w:tc>
                <w:tcPr>
                  <w:tcW w:w="2661" w:type="dxa"/>
                  <w:gridSpan w:val="2"/>
                  <w:vAlign w:val="center"/>
                </w:tcPr>
                <w:p w:rsidR="00A81D8C" w:rsidRPr="004E1D6E" w:rsidRDefault="00A81D8C" w:rsidP="00F24EB6">
                  <w:pPr>
                    <w:widowControl/>
                    <w:spacing w:line="400" w:lineRule="exact"/>
                    <w:jc w:val="center"/>
                    <w:rPr>
                      <w:rFonts w:ascii="Times New Roman" w:hAnsi="Times New Roman"/>
                      <w:szCs w:val="21"/>
                    </w:rPr>
                  </w:pPr>
                  <w:r w:rsidRPr="004E1D6E">
                    <w:rPr>
                      <w:rFonts w:ascii="Times New Roman" w:hAnsi="Times New Roman"/>
                      <w:szCs w:val="21"/>
                    </w:rPr>
                    <w:t>NE</w:t>
                  </w:r>
                </w:p>
              </w:tc>
              <w:tc>
                <w:tcPr>
                  <w:tcW w:w="1993" w:type="dxa"/>
                  <w:vAlign w:val="center"/>
                </w:tcPr>
                <w:p w:rsidR="00A81D8C" w:rsidRPr="004E1D6E" w:rsidRDefault="00A81D8C" w:rsidP="00F24EB6">
                  <w:pPr>
                    <w:widowControl/>
                    <w:spacing w:line="400" w:lineRule="exact"/>
                    <w:jc w:val="center"/>
                    <w:rPr>
                      <w:rFonts w:ascii="Times New Roman" w:hAnsi="Times New Roman"/>
                      <w:szCs w:val="21"/>
                    </w:rPr>
                  </w:pPr>
                  <w:r w:rsidRPr="004E1D6E">
                    <w:rPr>
                      <w:rFonts w:ascii="Times New Roman" w:hAnsi="Times New Roman"/>
                      <w:szCs w:val="21"/>
                    </w:rPr>
                    <w:t>全年次主导风向</w:t>
                  </w:r>
                </w:p>
              </w:tc>
              <w:tc>
                <w:tcPr>
                  <w:tcW w:w="2497" w:type="dxa"/>
                  <w:gridSpan w:val="2"/>
                  <w:vAlign w:val="center"/>
                </w:tcPr>
                <w:p w:rsidR="00A81D8C" w:rsidRPr="004E1D6E" w:rsidRDefault="00A81D8C" w:rsidP="00F24EB6">
                  <w:pPr>
                    <w:widowControl/>
                    <w:spacing w:line="400" w:lineRule="exact"/>
                    <w:jc w:val="center"/>
                    <w:rPr>
                      <w:rFonts w:ascii="Times New Roman" w:hAnsi="Times New Roman"/>
                      <w:szCs w:val="21"/>
                    </w:rPr>
                  </w:pPr>
                  <w:r w:rsidRPr="004E1D6E">
                    <w:rPr>
                      <w:rFonts w:ascii="Times New Roman" w:hAnsi="Times New Roman"/>
                      <w:szCs w:val="21"/>
                    </w:rPr>
                    <w:t>S</w:t>
                  </w:r>
                </w:p>
              </w:tc>
            </w:tr>
          </w:tbl>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延津属暖温带大陆性季风气候，年平均气温</w:t>
            </w:r>
            <w:r w:rsidRPr="004E1D6E">
              <w:rPr>
                <w:rFonts w:ascii="Times New Roman" w:hAnsi="Times New Roman"/>
                <w:sz w:val="24"/>
                <w:szCs w:val="24"/>
              </w:rPr>
              <w:t>14℃</w:t>
            </w:r>
            <w:r w:rsidRPr="004E1D6E">
              <w:rPr>
                <w:rFonts w:ascii="Times New Roman" w:hAnsi="Times New Roman"/>
                <w:sz w:val="24"/>
                <w:szCs w:val="24"/>
              </w:rPr>
              <w:t>，年均降水量</w:t>
            </w:r>
            <w:r w:rsidRPr="004E1D6E">
              <w:rPr>
                <w:rFonts w:ascii="Times New Roman" w:hAnsi="Times New Roman"/>
                <w:sz w:val="24"/>
                <w:szCs w:val="24"/>
              </w:rPr>
              <w:t>600.4</w:t>
            </w:r>
            <w:r w:rsidRPr="004E1D6E">
              <w:rPr>
                <w:rFonts w:ascii="Times New Roman" w:hAnsi="Times New Roman"/>
                <w:sz w:val="24"/>
                <w:szCs w:val="24"/>
              </w:rPr>
              <w:t>毫米，年平</w:t>
            </w:r>
            <w:r w:rsidRPr="004E1D6E">
              <w:rPr>
                <w:rFonts w:ascii="Times New Roman" w:hAnsi="Times New Roman"/>
                <w:sz w:val="24"/>
                <w:szCs w:val="24"/>
              </w:rPr>
              <w:lastRenderedPageBreak/>
              <w:t>均风速为</w:t>
            </w:r>
            <w:r w:rsidRPr="004E1D6E">
              <w:rPr>
                <w:rFonts w:ascii="Times New Roman" w:hAnsi="Times New Roman"/>
                <w:sz w:val="24"/>
                <w:szCs w:val="24"/>
              </w:rPr>
              <w:t>3.5</w:t>
            </w:r>
            <w:r w:rsidRPr="004E1D6E">
              <w:rPr>
                <w:rFonts w:ascii="Times New Roman" w:hAnsi="Times New Roman"/>
                <w:sz w:val="24"/>
                <w:szCs w:val="24"/>
              </w:rPr>
              <w:t>米</w:t>
            </w:r>
            <w:r w:rsidRPr="004E1D6E">
              <w:rPr>
                <w:rFonts w:ascii="Times New Roman" w:hAnsi="Times New Roman"/>
                <w:sz w:val="24"/>
                <w:szCs w:val="24"/>
              </w:rPr>
              <w:t>/</w:t>
            </w:r>
            <w:r w:rsidRPr="004E1D6E">
              <w:rPr>
                <w:rFonts w:ascii="Times New Roman" w:hAnsi="Times New Roman"/>
                <w:sz w:val="24"/>
                <w:szCs w:val="24"/>
              </w:rPr>
              <w:t>秒，境内地势平坦，南北气流畅通，加之季风气候特征明显，全年盛行偏北风（</w:t>
            </w:r>
            <w:r w:rsidRPr="004E1D6E">
              <w:rPr>
                <w:rFonts w:ascii="Times New Roman" w:hAnsi="Times New Roman"/>
                <w:sz w:val="24"/>
                <w:szCs w:val="24"/>
              </w:rPr>
              <w:t>N--NE</w:t>
            </w:r>
            <w:r w:rsidRPr="004E1D6E">
              <w:rPr>
                <w:rFonts w:ascii="Times New Roman" w:hAnsi="Times New Roman"/>
                <w:sz w:val="24"/>
                <w:szCs w:val="24"/>
              </w:rPr>
              <w:t>，频率为</w:t>
            </w:r>
            <w:r w:rsidRPr="004E1D6E">
              <w:rPr>
                <w:rFonts w:ascii="Times New Roman" w:hAnsi="Times New Roman"/>
                <w:sz w:val="24"/>
                <w:szCs w:val="24"/>
              </w:rPr>
              <w:t>31%</w:t>
            </w:r>
            <w:r w:rsidRPr="004E1D6E">
              <w:rPr>
                <w:rFonts w:ascii="Times New Roman" w:hAnsi="Times New Roman"/>
                <w:sz w:val="24"/>
                <w:szCs w:val="24"/>
              </w:rPr>
              <w:t>）和偏南风（</w:t>
            </w:r>
            <w:r w:rsidRPr="004E1D6E">
              <w:rPr>
                <w:rFonts w:ascii="Times New Roman" w:hAnsi="Times New Roman"/>
                <w:sz w:val="24"/>
                <w:szCs w:val="24"/>
              </w:rPr>
              <w:t>SSE--SSW</w:t>
            </w:r>
            <w:r w:rsidRPr="004E1D6E">
              <w:rPr>
                <w:rFonts w:ascii="Times New Roman" w:hAnsi="Times New Roman"/>
                <w:sz w:val="24"/>
                <w:szCs w:val="24"/>
              </w:rPr>
              <w:t>，频率为</w:t>
            </w:r>
            <w:r w:rsidRPr="004E1D6E">
              <w:rPr>
                <w:rFonts w:ascii="Times New Roman" w:hAnsi="Times New Roman"/>
                <w:sz w:val="24"/>
                <w:szCs w:val="24"/>
              </w:rPr>
              <w:t>26%</w:t>
            </w:r>
            <w:r w:rsidRPr="004E1D6E">
              <w:rPr>
                <w:rFonts w:ascii="Times New Roman" w:hAnsi="Times New Roman"/>
                <w:sz w:val="24"/>
                <w:szCs w:val="24"/>
              </w:rPr>
              <w:t>）。</w:t>
            </w:r>
          </w:p>
          <w:p w:rsidR="00A81D8C" w:rsidRPr="004E1D6E" w:rsidRDefault="00A81D8C" w:rsidP="00F24EB6">
            <w:pPr>
              <w:widowControl/>
              <w:spacing w:line="440" w:lineRule="exact"/>
              <w:ind w:firstLineChars="150" w:firstLine="36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）地表水</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延津县的地表径流分为黄河流域金堤河水系、黄河流域天然文岩渠水系，在县域内太行堤以北为金堤河水系，以南为天然文岩渠水系。其中主要的河流有：柳青河、文岩渠，流域面积在</w:t>
            </w:r>
            <w:r w:rsidRPr="004E1D6E">
              <w:rPr>
                <w:rFonts w:ascii="Times New Roman" w:hAnsi="Times New Roman"/>
                <w:sz w:val="24"/>
                <w:szCs w:val="24"/>
              </w:rPr>
              <w:t>100</w:t>
            </w:r>
            <w:r w:rsidRPr="004E1D6E">
              <w:rPr>
                <w:rFonts w:ascii="Times New Roman" w:hAnsi="Times New Roman"/>
                <w:sz w:val="24"/>
                <w:szCs w:val="24"/>
              </w:rPr>
              <w:t>平方公里以上的河道有</w:t>
            </w:r>
            <w:r w:rsidRPr="004E1D6E">
              <w:rPr>
                <w:rFonts w:ascii="Times New Roman" w:hAnsi="Times New Roman"/>
                <w:sz w:val="24"/>
                <w:szCs w:val="24"/>
              </w:rPr>
              <w:t>7</w:t>
            </w:r>
            <w:r w:rsidRPr="004E1D6E">
              <w:rPr>
                <w:rFonts w:ascii="Times New Roman" w:hAnsi="Times New Roman"/>
                <w:sz w:val="24"/>
                <w:szCs w:val="24"/>
              </w:rPr>
              <w:t>条，水闸规模以上</w:t>
            </w:r>
            <w:r w:rsidRPr="004E1D6E">
              <w:rPr>
                <w:rFonts w:ascii="Times New Roman" w:hAnsi="Times New Roman"/>
                <w:sz w:val="24"/>
                <w:szCs w:val="24"/>
              </w:rPr>
              <w:t>44</w:t>
            </w:r>
            <w:r w:rsidRPr="004E1D6E">
              <w:rPr>
                <w:rFonts w:ascii="Times New Roman" w:hAnsi="Times New Roman"/>
                <w:sz w:val="24"/>
                <w:szCs w:val="24"/>
              </w:rPr>
              <w:t>座，泵站规模以上</w:t>
            </w:r>
            <w:r w:rsidRPr="004E1D6E">
              <w:rPr>
                <w:rFonts w:ascii="Times New Roman" w:hAnsi="Times New Roman"/>
                <w:sz w:val="24"/>
                <w:szCs w:val="24"/>
              </w:rPr>
              <w:t>11</w:t>
            </w:r>
            <w:r w:rsidRPr="004E1D6E">
              <w:rPr>
                <w:rFonts w:ascii="Times New Roman" w:hAnsi="Times New Roman"/>
                <w:sz w:val="24"/>
                <w:szCs w:val="24"/>
              </w:rPr>
              <w:t>座，规模以上机电井</w:t>
            </w:r>
            <w:r w:rsidRPr="004E1D6E">
              <w:rPr>
                <w:rFonts w:ascii="Times New Roman" w:hAnsi="Times New Roman"/>
                <w:sz w:val="24"/>
                <w:szCs w:val="24"/>
              </w:rPr>
              <w:t>16117</w:t>
            </w:r>
            <w:r w:rsidRPr="004E1D6E">
              <w:rPr>
                <w:rFonts w:ascii="Times New Roman" w:hAnsi="Times New Roman"/>
                <w:sz w:val="24"/>
                <w:szCs w:val="24"/>
              </w:rPr>
              <w:t>眼。延津县坚持防汛抗旱并举，兴利除弊，每年汛期前，认真组织开展汛前排查，及时消除隐患。连年对重点河道开展机械清淤疏浚治理，有效提高了防洪抗灾能力。</w:t>
            </w:r>
          </w:p>
          <w:p w:rsidR="00A81D8C" w:rsidRPr="004E1D6E" w:rsidRDefault="00A81D8C" w:rsidP="00F24EB6">
            <w:pPr>
              <w:widowControl/>
              <w:spacing w:line="440" w:lineRule="exact"/>
              <w:ind w:firstLineChars="150" w:firstLine="36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）地下水</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延津县地下水属第四系黄河冲积平原孔隙水类型，根据含水层的岩性、埋藏深度，水理性质和水力特征，从上至下分为：浅层地下水和中、深层地下水两个含水组。县内浅层地下水资源，主要来源于降水入渗、灌溉入渗、例向补给和河渠渗漏等综合补给，多年平均地下水储量为</w:t>
            </w:r>
            <w:r w:rsidRPr="004E1D6E">
              <w:rPr>
                <w:rFonts w:ascii="Times New Roman" w:hAnsi="Times New Roman"/>
                <w:sz w:val="24"/>
                <w:szCs w:val="24"/>
              </w:rPr>
              <w:t>1.10437</w:t>
            </w:r>
            <w:r w:rsidRPr="004E1D6E">
              <w:rPr>
                <w:rFonts w:ascii="Times New Roman" w:hAnsi="Times New Roman"/>
                <w:sz w:val="24"/>
                <w:szCs w:val="24"/>
              </w:rPr>
              <w:t>亿</w:t>
            </w:r>
            <w:r w:rsidRPr="004E1D6E">
              <w:rPr>
                <w:rFonts w:ascii="Times New Roman" w:hAnsi="Times New Roman"/>
                <w:sz w:val="24"/>
                <w:szCs w:val="24"/>
              </w:rPr>
              <w:t>m</w:t>
            </w:r>
            <w:r w:rsidRPr="004E1D6E">
              <w:rPr>
                <w:rFonts w:ascii="Times New Roman" w:hAnsi="Times New Roman"/>
                <w:sz w:val="24"/>
                <w:szCs w:val="24"/>
                <w:vertAlign w:val="superscript"/>
              </w:rPr>
              <w:t>3</w:t>
            </w:r>
            <w:r w:rsidRPr="004E1D6E">
              <w:rPr>
                <w:rFonts w:ascii="Times New Roman" w:hAnsi="Times New Roman"/>
                <w:sz w:val="24"/>
                <w:szCs w:val="24"/>
              </w:rPr>
              <w:t>，占总量的</w:t>
            </w:r>
            <w:r w:rsidRPr="004E1D6E">
              <w:rPr>
                <w:rFonts w:ascii="Times New Roman" w:hAnsi="Times New Roman"/>
                <w:sz w:val="24"/>
                <w:szCs w:val="24"/>
              </w:rPr>
              <w:t>85%</w:t>
            </w:r>
            <w:r w:rsidRPr="004E1D6E">
              <w:rPr>
                <w:rFonts w:ascii="Times New Roman" w:hAnsi="Times New Roman"/>
                <w:sz w:val="24"/>
                <w:szCs w:val="24"/>
              </w:rPr>
              <w:t>，全县可利用量</w:t>
            </w:r>
            <w:r w:rsidRPr="004E1D6E">
              <w:rPr>
                <w:rFonts w:ascii="Times New Roman" w:hAnsi="Times New Roman"/>
                <w:sz w:val="24"/>
                <w:szCs w:val="24"/>
              </w:rPr>
              <w:t>1.3</w:t>
            </w:r>
            <w:r w:rsidRPr="004E1D6E">
              <w:rPr>
                <w:rFonts w:ascii="Times New Roman" w:hAnsi="Times New Roman"/>
                <w:sz w:val="24"/>
                <w:szCs w:val="24"/>
              </w:rPr>
              <w:t>亿</w:t>
            </w:r>
            <w:r w:rsidRPr="004E1D6E">
              <w:rPr>
                <w:rFonts w:ascii="Times New Roman" w:hAnsi="Times New Roman"/>
                <w:sz w:val="24"/>
                <w:szCs w:val="24"/>
              </w:rPr>
              <w:t>m</w:t>
            </w:r>
            <w:r w:rsidRPr="004E1D6E">
              <w:rPr>
                <w:rFonts w:ascii="Times New Roman" w:hAnsi="Times New Roman"/>
                <w:sz w:val="24"/>
                <w:szCs w:val="24"/>
                <w:vertAlign w:val="superscript"/>
              </w:rPr>
              <w:t>3</w:t>
            </w:r>
            <w:r w:rsidRPr="004E1D6E">
              <w:rPr>
                <w:rFonts w:ascii="Times New Roman" w:hAnsi="Times New Roman"/>
                <w:sz w:val="24"/>
                <w:szCs w:val="24"/>
              </w:rPr>
              <w:t>。</w:t>
            </w:r>
          </w:p>
          <w:p w:rsidR="00A81D8C" w:rsidRPr="004E1D6E" w:rsidRDefault="00A81D8C" w:rsidP="00F24EB6">
            <w:pPr>
              <w:widowControl/>
              <w:spacing w:line="440" w:lineRule="exact"/>
              <w:ind w:firstLineChars="200" w:firstLine="480"/>
              <w:jc w:val="left"/>
              <w:rPr>
                <w:rFonts w:ascii="Times New Roman" w:hAnsi="Times New Roman"/>
                <w:kern w:val="0"/>
                <w:sz w:val="24"/>
                <w:szCs w:val="24"/>
              </w:rPr>
            </w:pPr>
            <w:r w:rsidRPr="004E1D6E">
              <w:rPr>
                <w:rFonts w:ascii="Times New Roman" w:hAnsi="Times New Roman"/>
                <w:kern w:val="0"/>
                <w:sz w:val="24"/>
                <w:szCs w:val="24"/>
              </w:rPr>
              <w:t>项目所在地地下水富足，埋深较浅，单位涌水量</w:t>
            </w:r>
            <w:r w:rsidRPr="004E1D6E">
              <w:rPr>
                <w:rFonts w:ascii="Times New Roman" w:hAnsi="Times New Roman"/>
                <w:kern w:val="0"/>
                <w:sz w:val="24"/>
                <w:szCs w:val="24"/>
              </w:rPr>
              <w:t>11.3</w:t>
            </w:r>
            <w:r w:rsidRPr="004E1D6E">
              <w:rPr>
                <w:rFonts w:ascii="Times New Roman" w:hAnsi="Times New Roman"/>
                <w:kern w:val="0"/>
                <w:sz w:val="24"/>
                <w:szCs w:val="24"/>
              </w:rPr>
              <w:t>立方米</w:t>
            </w:r>
            <w:r w:rsidRPr="004E1D6E">
              <w:rPr>
                <w:rFonts w:ascii="Times New Roman" w:hAnsi="Times New Roman"/>
                <w:kern w:val="0"/>
                <w:sz w:val="24"/>
                <w:szCs w:val="24"/>
              </w:rPr>
              <w:t>/</w:t>
            </w:r>
            <w:r w:rsidRPr="004E1D6E">
              <w:rPr>
                <w:rFonts w:ascii="Times New Roman" w:hAnsi="Times New Roman"/>
                <w:kern w:val="0"/>
                <w:sz w:val="24"/>
                <w:szCs w:val="24"/>
              </w:rPr>
              <w:t>小时，水质较好，适宜于饮用和灌溉。</w:t>
            </w:r>
          </w:p>
          <w:p w:rsidR="00A81D8C" w:rsidRPr="004E1D6E" w:rsidRDefault="00A81D8C" w:rsidP="00F24EB6">
            <w:pPr>
              <w:widowControl/>
              <w:spacing w:line="440" w:lineRule="exact"/>
              <w:ind w:firstLineChars="200" w:firstLine="482"/>
              <w:jc w:val="left"/>
              <w:rPr>
                <w:rFonts w:ascii="Times New Roman" w:hAnsi="Times New Roman"/>
                <w:b/>
                <w:kern w:val="0"/>
                <w:sz w:val="24"/>
                <w:szCs w:val="24"/>
              </w:rPr>
            </w:pPr>
            <w:r w:rsidRPr="004E1D6E">
              <w:rPr>
                <w:rFonts w:ascii="Times New Roman" w:hAnsi="Times New Roman"/>
                <w:b/>
                <w:kern w:val="0"/>
                <w:sz w:val="24"/>
                <w:szCs w:val="24"/>
              </w:rPr>
              <w:t>5</w:t>
            </w:r>
            <w:r w:rsidRPr="004E1D6E">
              <w:rPr>
                <w:rFonts w:ascii="Times New Roman" w:hAnsi="Times New Roman"/>
                <w:b/>
                <w:kern w:val="0"/>
                <w:sz w:val="24"/>
                <w:szCs w:val="24"/>
              </w:rPr>
              <w:t>、土壤、动植物</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延津县地处豫北黄河故道，土壤属黄河冲积母质，由于黄河多次泛滥冲积，打破了地带分布性规律，在紧沙、慢淤、澄清碱的成土规律作用下，形成境内土壤种类较多，水平分布面积零星，垂直方向层次分明。全县土壤分潮上和风沙土两大类，</w:t>
            </w:r>
            <w:r w:rsidRPr="004E1D6E">
              <w:rPr>
                <w:rFonts w:ascii="Times New Roman" w:hAnsi="Times New Roman"/>
                <w:sz w:val="24"/>
                <w:szCs w:val="24"/>
              </w:rPr>
              <w:t>7</w:t>
            </w:r>
            <w:r w:rsidRPr="004E1D6E">
              <w:rPr>
                <w:rFonts w:ascii="Times New Roman" w:hAnsi="Times New Roman"/>
                <w:sz w:val="24"/>
                <w:szCs w:val="24"/>
              </w:rPr>
              <w:t>个亚类，</w:t>
            </w:r>
            <w:r w:rsidRPr="004E1D6E">
              <w:rPr>
                <w:rFonts w:ascii="Times New Roman" w:hAnsi="Times New Roman"/>
                <w:sz w:val="24"/>
                <w:szCs w:val="24"/>
              </w:rPr>
              <w:t>11</w:t>
            </w:r>
            <w:r w:rsidRPr="004E1D6E">
              <w:rPr>
                <w:rFonts w:ascii="Times New Roman" w:hAnsi="Times New Roman"/>
                <w:sz w:val="24"/>
                <w:szCs w:val="24"/>
              </w:rPr>
              <w:t>个土属，</w:t>
            </w:r>
            <w:r w:rsidRPr="004E1D6E">
              <w:rPr>
                <w:rFonts w:ascii="Times New Roman" w:hAnsi="Times New Roman"/>
                <w:sz w:val="24"/>
                <w:szCs w:val="24"/>
              </w:rPr>
              <w:t>46</w:t>
            </w:r>
            <w:r w:rsidRPr="004E1D6E">
              <w:rPr>
                <w:rFonts w:ascii="Times New Roman" w:hAnsi="Times New Roman"/>
                <w:sz w:val="24"/>
                <w:szCs w:val="24"/>
              </w:rPr>
              <w:t>个土种。土壤质地较粗，易漏肥水，养分含量较低，适宜于粮食、花生、蔬菜、棉花等到农作物种植。</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延津县地处中原，气候适中，适宜多种动植物生长，动植物资源较为丰富，据调查，全县植物有</w:t>
            </w:r>
            <w:r w:rsidRPr="004E1D6E">
              <w:rPr>
                <w:rFonts w:ascii="Times New Roman" w:hAnsi="Times New Roman"/>
                <w:sz w:val="24"/>
                <w:szCs w:val="24"/>
              </w:rPr>
              <w:t>169</w:t>
            </w:r>
            <w:r w:rsidRPr="004E1D6E">
              <w:rPr>
                <w:rFonts w:ascii="Times New Roman" w:hAnsi="Times New Roman"/>
                <w:sz w:val="24"/>
                <w:szCs w:val="24"/>
              </w:rPr>
              <w:t>个科目，</w:t>
            </w:r>
            <w:r w:rsidRPr="004E1D6E">
              <w:rPr>
                <w:rFonts w:ascii="Times New Roman" w:hAnsi="Times New Roman"/>
                <w:sz w:val="24"/>
                <w:szCs w:val="24"/>
              </w:rPr>
              <w:t>832</w:t>
            </w:r>
            <w:r w:rsidRPr="004E1D6E">
              <w:rPr>
                <w:rFonts w:ascii="Times New Roman" w:hAnsi="Times New Roman"/>
                <w:sz w:val="24"/>
                <w:szCs w:val="24"/>
              </w:rPr>
              <w:t>种，其中栽培植物有</w:t>
            </w:r>
            <w:r w:rsidRPr="004E1D6E">
              <w:rPr>
                <w:rFonts w:ascii="Times New Roman" w:hAnsi="Times New Roman"/>
                <w:sz w:val="24"/>
                <w:szCs w:val="24"/>
              </w:rPr>
              <w:t>200</w:t>
            </w:r>
            <w:r w:rsidRPr="004E1D6E">
              <w:rPr>
                <w:rFonts w:ascii="Times New Roman" w:hAnsi="Times New Roman"/>
                <w:sz w:val="24"/>
                <w:szCs w:val="24"/>
              </w:rPr>
              <w:t>余种；各种动物有</w:t>
            </w:r>
            <w:r w:rsidRPr="004E1D6E">
              <w:rPr>
                <w:rFonts w:ascii="Times New Roman" w:hAnsi="Times New Roman"/>
                <w:sz w:val="24"/>
                <w:szCs w:val="24"/>
              </w:rPr>
              <w:t>100</w:t>
            </w:r>
            <w:r w:rsidRPr="004E1D6E">
              <w:rPr>
                <w:rFonts w:ascii="Times New Roman" w:hAnsi="Times New Roman"/>
                <w:sz w:val="24"/>
                <w:szCs w:val="24"/>
              </w:rPr>
              <w:t>余个科目，共计</w:t>
            </w:r>
            <w:r w:rsidRPr="004E1D6E">
              <w:rPr>
                <w:rFonts w:ascii="Times New Roman" w:hAnsi="Times New Roman"/>
                <w:sz w:val="24"/>
                <w:szCs w:val="24"/>
              </w:rPr>
              <w:t>370</w:t>
            </w:r>
            <w:r w:rsidRPr="004E1D6E">
              <w:rPr>
                <w:rFonts w:ascii="Times New Roman" w:hAnsi="Times New Roman"/>
                <w:sz w:val="24"/>
                <w:szCs w:val="24"/>
              </w:rPr>
              <w:t>余种，并与许多产业密切相关，对国民经济和社会发展有较大的影响。延津县土地利用类型较为齐全，耕地面积相对较少，后备资源较为充足，全县土地总面积为</w:t>
            </w:r>
            <w:r w:rsidRPr="004E1D6E">
              <w:rPr>
                <w:rFonts w:ascii="Times New Roman" w:hAnsi="Times New Roman"/>
                <w:sz w:val="24"/>
                <w:szCs w:val="24"/>
              </w:rPr>
              <w:t>95114ha</w:t>
            </w:r>
            <w:r w:rsidRPr="004E1D6E">
              <w:rPr>
                <w:rFonts w:ascii="Times New Roman" w:hAnsi="Times New Roman"/>
                <w:sz w:val="24"/>
                <w:szCs w:val="24"/>
              </w:rPr>
              <w:t>，其中含耕地</w:t>
            </w:r>
            <w:r w:rsidRPr="004E1D6E">
              <w:rPr>
                <w:rFonts w:ascii="Times New Roman" w:hAnsi="Times New Roman"/>
                <w:sz w:val="24"/>
                <w:szCs w:val="24"/>
              </w:rPr>
              <w:t>58230ha</w:t>
            </w:r>
            <w:r w:rsidRPr="004E1D6E">
              <w:rPr>
                <w:rFonts w:ascii="Times New Roman" w:hAnsi="Times New Roman"/>
                <w:sz w:val="24"/>
                <w:szCs w:val="24"/>
              </w:rPr>
              <w:t>，园地</w:t>
            </w:r>
            <w:r w:rsidRPr="004E1D6E">
              <w:rPr>
                <w:rFonts w:ascii="Times New Roman" w:hAnsi="Times New Roman"/>
                <w:sz w:val="24"/>
                <w:szCs w:val="24"/>
              </w:rPr>
              <w:t>748 ha</w:t>
            </w:r>
            <w:r w:rsidRPr="004E1D6E">
              <w:rPr>
                <w:rFonts w:ascii="Times New Roman" w:hAnsi="Times New Roman"/>
                <w:sz w:val="24"/>
                <w:szCs w:val="24"/>
              </w:rPr>
              <w:t>，林地</w:t>
            </w:r>
            <w:r w:rsidRPr="004E1D6E">
              <w:rPr>
                <w:rFonts w:ascii="Times New Roman" w:hAnsi="Times New Roman"/>
                <w:sz w:val="24"/>
                <w:szCs w:val="24"/>
              </w:rPr>
              <w:t>6172 ha</w:t>
            </w:r>
            <w:r w:rsidRPr="004E1D6E">
              <w:rPr>
                <w:rFonts w:ascii="Times New Roman" w:hAnsi="Times New Roman"/>
                <w:sz w:val="24"/>
                <w:szCs w:val="24"/>
              </w:rPr>
              <w:t>，林木覆盖率达</w:t>
            </w:r>
            <w:r w:rsidRPr="004E1D6E">
              <w:rPr>
                <w:rFonts w:ascii="Times New Roman" w:hAnsi="Times New Roman"/>
                <w:sz w:val="24"/>
                <w:szCs w:val="24"/>
              </w:rPr>
              <w:t>14.7%</w:t>
            </w:r>
            <w:r w:rsidRPr="004E1D6E">
              <w:rPr>
                <w:rFonts w:ascii="Times New Roman" w:hAnsi="Times New Roman"/>
                <w:sz w:val="24"/>
                <w:szCs w:val="24"/>
              </w:rPr>
              <w:t>，林木总储蓄为</w:t>
            </w:r>
            <w:r w:rsidRPr="004E1D6E">
              <w:rPr>
                <w:rFonts w:ascii="Times New Roman" w:hAnsi="Times New Roman"/>
                <w:sz w:val="24"/>
                <w:szCs w:val="24"/>
              </w:rPr>
              <w:t>35</w:t>
            </w:r>
            <w:r w:rsidRPr="004E1D6E">
              <w:rPr>
                <w:rFonts w:ascii="Times New Roman" w:hAnsi="Times New Roman"/>
                <w:sz w:val="24"/>
                <w:szCs w:val="24"/>
              </w:rPr>
              <w:t>万</w:t>
            </w:r>
            <w:r w:rsidRPr="004E1D6E">
              <w:rPr>
                <w:rFonts w:ascii="Times New Roman" w:hAnsi="Times New Roman"/>
                <w:sz w:val="24"/>
                <w:szCs w:val="24"/>
              </w:rPr>
              <w:t>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 xml:space="preserve"> </w:t>
            </w:r>
            <w:r w:rsidRPr="004E1D6E">
              <w:rPr>
                <w:rFonts w:ascii="Times New Roman" w:hAnsi="Times New Roman"/>
                <w:sz w:val="24"/>
                <w:szCs w:val="24"/>
              </w:rPr>
              <w:t>土特产资源丰富，主要有红花、酸枣、全虫、葡萄、九月青大枣。</w:t>
            </w:r>
          </w:p>
          <w:p w:rsidR="00A81D8C" w:rsidRPr="004E1D6E" w:rsidRDefault="00A81D8C" w:rsidP="00F24EB6">
            <w:pPr>
              <w:spacing w:line="440" w:lineRule="exact"/>
              <w:rPr>
                <w:rFonts w:ascii="Times New Roman" w:hAnsi="Times New Roman"/>
                <w:sz w:val="24"/>
                <w:szCs w:val="24"/>
              </w:rPr>
            </w:pPr>
            <w:r w:rsidRPr="004E1D6E">
              <w:rPr>
                <w:rFonts w:ascii="Times New Roman" w:hAnsi="Times New Roman"/>
                <w:sz w:val="24"/>
                <w:szCs w:val="24"/>
              </w:rPr>
              <w:t xml:space="preserve">    </w:t>
            </w:r>
            <w:r w:rsidRPr="004E1D6E">
              <w:rPr>
                <w:rFonts w:ascii="Times New Roman" w:hAnsi="Times New Roman"/>
                <w:sz w:val="24"/>
                <w:szCs w:val="24"/>
              </w:rPr>
              <w:t>经现场勘查，区域内未发现珍稀、濒危野生动物，当地的陆生动物主要为适应农业及灌草丛生活的种类，属于广布性物种。</w:t>
            </w:r>
          </w:p>
          <w:p w:rsidR="00A81D8C" w:rsidRPr="004E1D6E" w:rsidRDefault="00A81D8C" w:rsidP="00F24EB6">
            <w:pPr>
              <w:pStyle w:val="1"/>
              <w:spacing w:before="0" w:after="0" w:line="240" w:lineRule="exact"/>
              <w:ind w:left="0" w:firstLine="0"/>
              <w:jc w:val="both"/>
            </w:pPr>
          </w:p>
        </w:tc>
      </w:tr>
    </w:tbl>
    <w:p w:rsidR="00A81D8C" w:rsidRPr="004E1D6E" w:rsidRDefault="00A81D8C" w:rsidP="00A81D8C">
      <w:pPr>
        <w:jc w:val="left"/>
        <w:rPr>
          <w:rFonts w:ascii="Times New Roman" w:hAnsi="Times New Roman"/>
          <w:b/>
          <w:sz w:val="28"/>
        </w:rPr>
      </w:pPr>
      <w:r w:rsidRPr="004E1D6E">
        <w:rPr>
          <w:rFonts w:ascii="Times New Roman" w:hAnsi="Times New Roman"/>
          <w:b/>
          <w:sz w:val="28"/>
        </w:rPr>
        <w:lastRenderedPageBreak/>
        <w:t>环境质量状况</w:t>
      </w:r>
    </w:p>
    <w:tbl>
      <w:tblPr>
        <w:tblW w:w="9366" w:type="dxa"/>
        <w:jc w:val="center"/>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0"/>
        <w:gridCol w:w="6"/>
      </w:tblGrid>
      <w:tr w:rsidR="00A81D8C" w:rsidRPr="004E1D6E" w:rsidTr="00F24EB6">
        <w:trPr>
          <w:trHeight w:val="122"/>
          <w:jc w:val="center"/>
        </w:trPr>
        <w:tc>
          <w:tcPr>
            <w:tcW w:w="9366" w:type="dxa"/>
            <w:gridSpan w:val="2"/>
          </w:tcPr>
          <w:p w:rsidR="00A81D8C" w:rsidRPr="004E1D6E" w:rsidRDefault="00A81D8C" w:rsidP="00F24EB6">
            <w:pPr>
              <w:spacing w:line="460" w:lineRule="exact"/>
              <w:jc w:val="left"/>
              <w:rPr>
                <w:rFonts w:ascii="Times New Roman" w:hAnsi="Times New Roman"/>
                <w:sz w:val="24"/>
              </w:rPr>
            </w:pPr>
            <w:r w:rsidRPr="004E1D6E">
              <w:rPr>
                <w:rFonts w:ascii="Times New Roman" w:hAnsi="Times New Roman"/>
                <w:sz w:val="24"/>
              </w:rPr>
              <w:t>建设项目所在地区域环境质量现状及主要环境问题（环境空气、地面水、声环境、生态环境等）：</w:t>
            </w:r>
          </w:p>
          <w:p w:rsidR="00A81D8C" w:rsidRPr="0029283D" w:rsidRDefault="00A81D8C" w:rsidP="00F24EB6">
            <w:pPr>
              <w:adjustRightInd w:val="0"/>
              <w:snapToGrid w:val="0"/>
              <w:spacing w:line="460" w:lineRule="exact"/>
              <w:ind w:firstLineChars="200" w:firstLine="482"/>
              <w:jc w:val="left"/>
              <w:rPr>
                <w:rFonts w:ascii="Times New Roman" w:hAnsi="Times New Roman"/>
                <w:b/>
                <w:sz w:val="24"/>
                <w:szCs w:val="20"/>
              </w:rPr>
            </w:pPr>
            <w:r w:rsidRPr="0029283D">
              <w:rPr>
                <w:rFonts w:ascii="Times New Roman" w:hAnsi="Times New Roman"/>
                <w:b/>
                <w:sz w:val="24"/>
                <w:szCs w:val="20"/>
              </w:rPr>
              <w:t>1</w:t>
            </w:r>
            <w:r w:rsidRPr="0029283D">
              <w:rPr>
                <w:rFonts w:ascii="Times New Roman" w:hAnsi="Times New Roman"/>
                <w:b/>
                <w:sz w:val="24"/>
                <w:szCs w:val="20"/>
              </w:rPr>
              <w:t>、环境空气质量现状</w:t>
            </w:r>
          </w:p>
          <w:p w:rsidR="00A81D8C" w:rsidRPr="0029283D" w:rsidRDefault="00A81D8C" w:rsidP="00F24EB6">
            <w:pPr>
              <w:spacing w:line="460" w:lineRule="exact"/>
              <w:ind w:firstLineChars="200" w:firstLine="480"/>
              <w:rPr>
                <w:rFonts w:ascii="Times New Roman" w:hAnsi="Times New Roman"/>
                <w:sz w:val="24"/>
                <w:szCs w:val="20"/>
              </w:rPr>
            </w:pPr>
            <w:r w:rsidRPr="0029283D">
              <w:rPr>
                <w:rFonts w:ascii="Times New Roman" w:hAnsi="Times New Roman"/>
                <w:sz w:val="24"/>
                <w:szCs w:val="20"/>
              </w:rPr>
              <w:t>根据大气功能区划分原则，建设项目所在地为二类功能区，环境空气质量应执行《环境空气质量标准》（</w:t>
            </w:r>
            <w:r w:rsidRPr="0029283D">
              <w:rPr>
                <w:rFonts w:ascii="Times New Roman" w:hAnsi="Times New Roman"/>
                <w:sz w:val="24"/>
                <w:szCs w:val="20"/>
              </w:rPr>
              <w:t>GB3095-2012</w:t>
            </w:r>
            <w:r w:rsidRPr="0029283D">
              <w:rPr>
                <w:rFonts w:ascii="Times New Roman" w:hAnsi="Times New Roman"/>
                <w:sz w:val="24"/>
                <w:szCs w:val="20"/>
              </w:rPr>
              <w:t>）二级标准。</w:t>
            </w:r>
            <w:r w:rsidRPr="0029283D">
              <w:rPr>
                <w:rFonts w:ascii="Times New Roman" w:hAnsi="Times New Roman"/>
                <w:sz w:val="24"/>
                <w:szCs w:val="24"/>
              </w:rPr>
              <w:t>根据新乡市生态环境局发布的《新乡市</w:t>
            </w:r>
            <w:r w:rsidRPr="0029283D">
              <w:rPr>
                <w:rFonts w:ascii="Times New Roman" w:hAnsi="Times New Roman"/>
                <w:sz w:val="24"/>
                <w:szCs w:val="24"/>
              </w:rPr>
              <w:t>2018</w:t>
            </w:r>
            <w:r w:rsidRPr="0029283D">
              <w:rPr>
                <w:rFonts w:ascii="Times New Roman" w:hAnsi="Times New Roman"/>
                <w:sz w:val="24"/>
                <w:szCs w:val="24"/>
              </w:rPr>
              <w:t>年环境质量年报》</w:t>
            </w:r>
            <w:r w:rsidRPr="0029283D">
              <w:rPr>
                <w:rFonts w:ascii="Times New Roman" w:hAnsi="Times New Roman"/>
                <w:sz w:val="24"/>
                <w:szCs w:val="20"/>
              </w:rPr>
              <w:t>，区域空气质量现状数据如下表所示。</w:t>
            </w:r>
          </w:p>
          <w:p w:rsidR="00A81D8C" w:rsidRPr="0029283D" w:rsidRDefault="00A81D8C" w:rsidP="00F24EB6">
            <w:pPr>
              <w:spacing w:line="460" w:lineRule="exact"/>
              <w:ind w:firstLineChars="200" w:firstLine="480"/>
              <w:rPr>
                <w:rFonts w:ascii="Times New Roman" w:eastAsia="黑体" w:hAnsi="Times New Roman"/>
                <w:sz w:val="24"/>
                <w:szCs w:val="24"/>
              </w:rPr>
            </w:pPr>
            <w:r w:rsidRPr="0029283D">
              <w:rPr>
                <w:rFonts w:ascii="Times New Roman" w:eastAsia="黑体" w:hAnsi="Times New Roman"/>
                <w:sz w:val="24"/>
                <w:szCs w:val="24"/>
              </w:rPr>
              <w:t>表</w:t>
            </w:r>
            <w:r>
              <w:rPr>
                <w:rFonts w:ascii="Times New Roman" w:eastAsia="黑体" w:hAnsi="Times New Roman" w:hint="eastAsia"/>
                <w:sz w:val="24"/>
                <w:szCs w:val="24"/>
              </w:rPr>
              <w:t>22</w:t>
            </w:r>
            <w:r w:rsidRPr="0029283D">
              <w:rPr>
                <w:rFonts w:ascii="Times New Roman" w:eastAsia="黑体" w:hAnsi="Times New Roman"/>
                <w:sz w:val="24"/>
                <w:szCs w:val="24"/>
              </w:rPr>
              <w:t xml:space="preserve">               </w:t>
            </w:r>
            <w:r w:rsidRPr="0029283D">
              <w:rPr>
                <w:rFonts w:ascii="Times New Roman" w:eastAsia="黑体" w:hAnsi="Times New Roman"/>
                <w:sz w:val="24"/>
                <w:szCs w:val="24"/>
              </w:rPr>
              <w:t>区域空气质量现状评价表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000"/>
            </w:tblPr>
            <w:tblGrid>
              <w:gridCol w:w="905"/>
              <w:gridCol w:w="1961"/>
              <w:gridCol w:w="1968"/>
              <w:gridCol w:w="1801"/>
              <w:gridCol w:w="1358"/>
              <w:gridCol w:w="1079"/>
            </w:tblGrid>
            <w:tr w:rsidR="00A81D8C" w:rsidRPr="0029283D" w:rsidTr="00F24EB6">
              <w:trPr>
                <w:cantSplit/>
                <w:trHeight w:hRule="exact" w:val="397"/>
                <w:jc w:val="center"/>
              </w:trPr>
              <w:tc>
                <w:tcPr>
                  <w:tcW w:w="905" w:type="dxa"/>
                  <w:tcBorders>
                    <w:top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b/>
                      <w:kern w:val="0"/>
                      <w:szCs w:val="21"/>
                    </w:rPr>
                  </w:pPr>
                  <w:r w:rsidRPr="0029283D">
                    <w:rPr>
                      <w:rFonts w:ascii="Times New Roman" w:hAnsi="Times New Roman"/>
                      <w:b/>
                      <w:kern w:val="0"/>
                      <w:szCs w:val="21"/>
                    </w:rPr>
                    <w:t>污染物</w:t>
                  </w:r>
                </w:p>
              </w:tc>
              <w:tc>
                <w:tcPr>
                  <w:tcW w:w="1961" w:type="dxa"/>
                  <w:tcBorders>
                    <w:top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b/>
                      <w:kern w:val="0"/>
                      <w:szCs w:val="21"/>
                    </w:rPr>
                  </w:pPr>
                  <w:r w:rsidRPr="0029283D">
                    <w:rPr>
                      <w:rFonts w:ascii="Times New Roman" w:hAnsi="Times New Roman"/>
                      <w:b/>
                      <w:kern w:val="0"/>
                      <w:szCs w:val="21"/>
                    </w:rPr>
                    <w:t>年评价指标</w:t>
                  </w:r>
                </w:p>
              </w:tc>
              <w:tc>
                <w:tcPr>
                  <w:tcW w:w="1968" w:type="dxa"/>
                  <w:tcBorders>
                    <w:top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b/>
                      <w:kern w:val="0"/>
                      <w:szCs w:val="21"/>
                    </w:rPr>
                  </w:pPr>
                  <w:r w:rsidRPr="0029283D">
                    <w:rPr>
                      <w:rFonts w:ascii="Times New Roman" w:hAnsi="Times New Roman"/>
                      <w:b/>
                      <w:kern w:val="0"/>
                      <w:szCs w:val="21"/>
                    </w:rPr>
                    <w:t>现状浓度</w:t>
                  </w:r>
                  <w:r w:rsidRPr="0029283D">
                    <w:rPr>
                      <w:rFonts w:ascii="Times New Roman" w:hAnsi="Times New Roman"/>
                      <w:b/>
                      <w:kern w:val="0"/>
                      <w:szCs w:val="21"/>
                    </w:rPr>
                    <w:t>/</w:t>
                  </w:r>
                  <w:r w:rsidRPr="0029283D">
                    <w:rPr>
                      <w:rFonts w:ascii="Times New Roman" w:hAnsi="Times New Roman"/>
                      <w:b/>
                      <w:kern w:val="0"/>
                      <w:szCs w:val="21"/>
                    </w:rPr>
                    <w:t>（</w:t>
                  </w:r>
                  <w:r w:rsidRPr="0029283D">
                    <w:rPr>
                      <w:rFonts w:ascii="Times New Roman" w:hAnsi="Times New Roman"/>
                      <w:b/>
                      <w:kern w:val="0"/>
                      <w:szCs w:val="21"/>
                    </w:rPr>
                    <w:t>μg/m</w:t>
                  </w:r>
                  <w:r w:rsidRPr="0029283D">
                    <w:rPr>
                      <w:rFonts w:ascii="Times New Roman" w:hAnsi="Times New Roman"/>
                      <w:b/>
                      <w:kern w:val="0"/>
                      <w:szCs w:val="21"/>
                      <w:vertAlign w:val="superscript"/>
                    </w:rPr>
                    <w:t>3</w:t>
                  </w:r>
                  <w:r w:rsidRPr="0029283D">
                    <w:rPr>
                      <w:rFonts w:ascii="Times New Roman" w:hAnsi="Times New Roman"/>
                      <w:b/>
                      <w:kern w:val="0"/>
                      <w:szCs w:val="21"/>
                    </w:rPr>
                    <w:t>）</w:t>
                  </w:r>
                </w:p>
              </w:tc>
              <w:tc>
                <w:tcPr>
                  <w:tcW w:w="1801" w:type="dxa"/>
                  <w:tcBorders>
                    <w:top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b/>
                      <w:kern w:val="0"/>
                      <w:szCs w:val="21"/>
                    </w:rPr>
                  </w:pPr>
                  <w:r w:rsidRPr="0029283D">
                    <w:rPr>
                      <w:rFonts w:ascii="Times New Roman" w:hAnsi="Times New Roman"/>
                      <w:b/>
                      <w:kern w:val="0"/>
                      <w:szCs w:val="21"/>
                    </w:rPr>
                    <w:t>标准值</w:t>
                  </w:r>
                  <w:r w:rsidRPr="0029283D">
                    <w:rPr>
                      <w:rFonts w:ascii="Times New Roman" w:hAnsi="Times New Roman"/>
                      <w:b/>
                      <w:kern w:val="0"/>
                      <w:szCs w:val="21"/>
                    </w:rPr>
                    <w:t>/</w:t>
                  </w:r>
                  <w:r w:rsidRPr="0029283D">
                    <w:rPr>
                      <w:rFonts w:ascii="Times New Roman" w:hAnsi="Times New Roman"/>
                      <w:b/>
                      <w:kern w:val="0"/>
                      <w:szCs w:val="21"/>
                    </w:rPr>
                    <w:t>（</w:t>
                  </w:r>
                  <w:r w:rsidRPr="0029283D">
                    <w:rPr>
                      <w:rFonts w:ascii="Times New Roman" w:hAnsi="Times New Roman"/>
                      <w:b/>
                      <w:bCs/>
                      <w:kern w:val="0"/>
                      <w:szCs w:val="21"/>
                    </w:rPr>
                    <w:t>μ</w:t>
                  </w:r>
                  <w:r w:rsidRPr="0029283D">
                    <w:rPr>
                      <w:rFonts w:ascii="Times New Roman" w:hAnsi="Times New Roman"/>
                      <w:b/>
                      <w:kern w:val="0"/>
                      <w:szCs w:val="21"/>
                    </w:rPr>
                    <w:t>g/m</w:t>
                  </w:r>
                  <w:r w:rsidRPr="0029283D">
                    <w:rPr>
                      <w:rFonts w:ascii="Times New Roman" w:hAnsi="Times New Roman"/>
                      <w:b/>
                      <w:kern w:val="0"/>
                      <w:szCs w:val="21"/>
                      <w:vertAlign w:val="superscript"/>
                    </w:rPr>
                    <w:t>3</w:t>
                  </w:r>
                  <w:r w:rsidRPr="0029283D">
                    <w:rPr>
                      <w:rFonts w:ascii="Times New Roman" w:hAnsi="Times New Roman"/>
                      <w:b/>
                      <w:kern w:val="0"/>
                      <w:szCs w:val="21"/>
                    </w:rPr>
                    <w:t>）</w:t>
                  </w:r>
                </w:p>
              </w:tc>
              <w:tc>
                <w:tcPr>
                  <w:tcW w:w="1358" w:type="dxa"/>
                  <w:tcBorders>
                    <w:top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b/>
                      <w:kern w:val="0"/>
                      <w:szCs w:val="21"/>
                    </w:rPr>
                  </w:pPr>
                  <w:r w:rsidRPr="0029283D">
                    <w:rPr>
                      <w:rFonts w:ascii="Times New Roman" w:hAnsi="Times New Roman"/>
                      <w:b/>
                      <w:kern w:val="0"/>
                      <w:szCs w:val="21"/>
                    </w:rPr>
                    <w:t>占标率</w:t>
                  </w:r>
                  <w:r w:rsidRPr="0029283D">
                    <w:rPr>
                      <w:rFonts w:ascii="Times New Roman" w:hAnsi="Times New Roman"/>
                      <w:b/>
                      <w:kern w:val="0"/>
                      <w:szCs w:val="21"/>
                    </w:rPr>
                    <w:t>/%</w:t>
                  </w:r>
                </w:p>
              </w:tc>
              <w:tc>
                <w:tcPr>
                  <w:tcW w:w="1079" w:type="dxa"/>
                  <w:tcBorders>
                    <w:top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b/>
                      <w:kern w:val="0"/>
                      <w:szCs w:val="21"/>
                    </w:rPr>
                  </w:pPr>
                  <w:r w:rsidRPr="0029283D">
                    <w:rPr>
                      <w:rFonts w:ascii="Times New Roman" w:hAnsi="Times New Roman"/>
                      <w:b/>
                      <w:kern w:val="0"/>
                      <w:szCs w:val="21"/>
                    </w:rPr>
                    <w:t>达标情况</w:t>
                  </w:r>
                </w:p>
              </w:tc>
            </w:tr>
            <w:tr w:rsidR="00A81D8C" w:rsidRPr="0029283D" w:rsidTr="00F24EB6">
              <w:trPr>
                <w:cantSplit/>
                <w:trHeight w:hRule="exact" w:val="397"/>
                <w:jc w:val="center"/>
              </w:trPr>
              <w:tc>
                <w:tcPr>
                  <w:tcW w:w="905"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PM</w:t>
                  </w:r>
                  <w:r w:rsidRPr="0029283D">
                    <w:rPr>
                      <w:rFonts w:ascii="Times New Roman" w:hAnsi="Times New Roman"/>
                      <w:kern w:val="0"/>
                      <w:szCs w:val="21"/>
                      <w:vertAlign w:val="subscript"/>
                    </w:rPr>
                    <w:t>10</w:t>
                  </w:r>
                </w:p>
              </w:tc>
              <w:tc>
                <w:tcPr>
                  <w:tcW w:w="196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年平均质量浓度</w:t>
                  </w:r>
                </w:p>
              </w:tc>
              <w:tc>
                <w:tcPr>
                  <w:tcW w:w="196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105</w:t>
                  </w:r>
                </w:p>
              </w:tc>
              <w:tc>
                <w:tcPr>
                  <w:tcW w:w="180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70</w:t>
                  </w:r>
                </w:p>
              </w:tc>
              <w:tc>
                <w:tcPr>
                  <w:tcW w:w="135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150</w:t>
                  </w:r>
                </w:p>
              </w:tc>
              <w:tc>
                <w:tcPr>
                  <w:tcW w:w="1079"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超标</w:t>
                  </w:r>
                </w:p>
              </w:tc>
            </w:tr>
            <w:tr w:rsidR="00A81D8C" w:rsidRPr="0029283D" w:rsidTr="00F24EB6">
              <w:trPr>
                <w:cantSplit/>
                <w:trHeight w:hRule="exact" w:val="397"/>
                <w:jc w:val="center"/>
              </w:trPr>
              <w:tc>
                <w:tcPr>
                  <w:tcW w:w="905"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PM</w:t>
                  </w:r>
                  <w:r w:rsidRPr="0029283D">
                    <w:rPr>
                      <w:rFonts w:ascii="Times New Roman" w:hAnsi="Times New Roman"/>
                      <w:kern w:val="0"/>
                      <w:szCs w:val="21"/>
                      <w:vertAlign w:val="subscript"/>
                    </w:rPr>
                    <w:t>2.5</w:t>
                  </w:r>
                </w:p>
              </w:tc>
              <w:tc>
                <w:tcPr>
                  <w:tcW w:w="196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年平均质量浓度</w:t>
                  </w:r>
                </w:p>
              </w:tc>
              <w:tc>
                <w:tcPr>
                  <w:tcW w:w="196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61</w:t>
                  </w:r>
                </w:p>
              </w:tc>
              <w:tc>
                <w:tcPr>
                  <w:tcW w:w="180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35</w:t>
                  </w:r>
                </w:p>
              </w:tc>
              <w:tc>
                <w:tcPr>
                  <w:tcW w:w="135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174</w:t>
                  </w:r>
                </w:p>
              </w:tc>
              <w:tc>
                <w:tcPr>
                  <w:tcW w:w="1079"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超标</w:t>
                  </w:r>
                </w:p>
              </w:tc>
            </w:tr>
            <w:tr w:rsidR="00A81D8C" w:rsidRPr="0029283D" w:rsidTr="00F24EB6">
              <w:trPr>
                <w:cantSplit/>
                <w:trHeight w:hRule="exact" w:val="397"/>
                <w:jc w:val="center"/>
              </w:trPr>
              <w:tc>
                <w:tcPr>
                  <w:tcW w:w="905"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SO</w:t>
                  </w:r>
                  <w:r w:rsidRPr="0029283D">
                    <w:rPr>
                      <w:rFonts w:ascii="Times New Roman" w:hAnsi="Times New Roman"/>
                      <w:kern w:val="0"/>
                      <w:szCs w:val="21"/>
                      <w:vertAlign w:val="subscript"/>
                    </w:rPr>
                    <w:t>2</w:t>
                  </w:r>
                </w:p>
              </w:tc>
              <w:tc>
                <w:tcPr>
                  <w:tcW w:w="196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年平均质量浓度</w:t>
                  </w:r>
                </w:p>
              </w:tc>
              <w:tc>
                <w:tcPr>
                  <w:tcW w:w="196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19</w:t>
                  </w:r>
                </w:p>
              </w:tc>
              <w:tc>
                <w:tcPr>
                  <w:tcW w:w="180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60</w:t>
                  </w:r>
                </w:p>
              </w:tc>
              <w:tc>
                <w:tcPr>
                  <w:tcW w:w="135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31.6</w:t>
                  </w:r>
                </w:p>
              </w:tc>
              <w:tc>
                <w:tcPr>
                  <w:tcW w:w="1079"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达标</w:t>
                  </w:r>
                </w:p>
              </w:tc>
            </w:tr>
            <w:tr w:rsidR="00A81D8C" w:rsidRPr="0029283D" w:rsidTr="00F24EB6">
              <w:trPr>
                <w:cantSplit/>
                <w:trHeight w:hRule="exact" w:val="397"/>
                <w:jc w:val="center"/>
              </w:trPr>
              <w:tc>
                <w:tcPr>
                  <w:tcW w:w="905"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NO</w:t>
                  </w:r>
                  <w:r w:rsidRPr="0029283D">
                    <w:rPr>
                      <w:rFonts w:ascii="Times New Roman" w:hAnsi="Times New Roman"/>
                      <w:kern w:val="0"/>
                      <w:szCs w:val="21"/>
                      <w:vertAlign w:val="subscript"/>
                    </w:rPr>
                    <w:t>2</w:t>
                  </w:r>
                </w:p>
              </w:tc>
              <w:tc>
                <w:tcPr>
                  <w:tcW w:w="196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年平均质量浓度</w:t>
                  </w:r>
                </w:p>
              </w:tc>
              <w:tc>
                <w:tcPr>
                  <w:tcW w:w="196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49</w:t>
                  </w:r>
                </w:p>
              </w:tc>
              <w:tc>
                <w:tcPr>
                  <w:tcW w:w="180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40</w:t>
                  </w:r>
                </w:p>
              </w:tc>
              <w:tc>
                <w:tcPr>
                  <w:tcW w:w="135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123</w:t>
                  </w:r>
                </w:p>
              </w:tc>
              <w:tc>
                <w:tcPr>
                  <w:tcW w:w="1079"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kern w:val="0"/>
                      <w:szCs w:val="21"/>
                    </w:rPr>
                  </w:pPr>
                  <w:r w:rsidRPr="0029283D">
                    <w:rPr>
                      <w:rFonts w:ascii="Times New Roman" w:hAnsi="Times New Roman"/>
                      <w:kern w:val="0"/>
                      <w:szCs w:val="21"/>
                    </w:rPr>
                    <w:t>超标</w:t>
                  </w:r>
                </w:p>
              </w:tc>
            </w:tr>
            <w:tr w:rsidR="00A81D8C" w:rsidRPr="0029283D" w:rsidTr="00F24EB6">
              <w:trPr>
                <w:cantSplit/>
                <w:trHeight w:hRule="exact" w:val="397"/>
                <w:jc w:val="center"/>
              </w:trPr>
              <w:tc>
                <w:tcPr>
                  <w:tcW w:w="905"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CO</w:t>
                  </w:r>
                </w:p>
              </w:tc>
              <w:tc>
                <w:tcPr>
                  <w:tcW w:w="196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第</w:t>
                  </w:r>
                  <w:r w:rsidRPr="0029283D">
                    <w:rPr>
                      <w:rFonts w:ascii="Times New Roman" w:hAnsi="Times New Roman"/>
                      <w:szCs w:val="21"/>
                    </w:rPr>
                    <w:t>95</w:t>
                  </w:r>
                  <w:r w:rsidRPr="0029283D">
                    <w:rPr>
                      <w:rFonts w:ascii="Times New Roman" w:hAnsi="Times New Roman"/>
                      <w:szCs w:val="21"/>
                    </w:rPr>
                    <w:t>百分位浓度</w:t>
                  </w:r>
                </w:p>
              </w:tc>
              <w:tc>
                <w:tcPr>
                  <w:tcW w:w="196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2.3mg/m</w:t>
                  </w:r>
                  <w:r w:rsidRPr="0029283D">
                    <w:rPr>
                      <w:rFonts w:ascii="Times New Roman" w:hAnsi="Times New Roman"/>
                      <w:szCs w:val="21"/>
                      <w:vertAlign w:val="superscript"/>
                    </w:rPr>
                    <w:t>3</w:t>
                  </w:r>
                </w:p>
              </w:tc>
              <w:tc>
                <w:tcPr>
                  <w:tcW w:w="1801"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4mg/m</w:t>
                  </w:r>
                  <w:r w:rsidRPr="0029283D">
                    <w:rPr>
                      <w:rFonts w:ascii="Times New Roman" w:hAnsi="Times New Roman"/>
                      <w:szCs w:val="21"/>
                      <w:vertAlign w:val="superscript"/>
                    </w:rPr>
                    <w:t>3</w:t>
                  </w:r>
                </w:p>
              </w:tc>
              <w:tc>
                <w:tcPr>
                  <w:tcW w:w="1358"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57.5</w:t>
                  </w:r>
                </w:p>
              </w:tc>
              <w:tc>
                <w:tcPr>
                  <w:tcW w:w="1079" w:type="dxa"/>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达标</w:t>
                  </w:r>
                </w:p>
              </w:tc>
            </w:tr>
            <w:tr w:rsidR="00A81D8C" w:rsidRPr="0029283D" w:rsidTr="00F24EB6">
              <w:trPr>
                <w:cantSplit/>
                <w:trHeight w:hRule="exact" w:val="397"/>
                <w:jc w:val="center"/>
              </w:trPr>
              <w:tc>
                <w:tcPr>
                  <w:tcW w:w="905" w:type="dxa"/>
                  <w:tcBorders>
                    <w:bottom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O</w:t>
                  </w:r>
                  <w:r w:rsidRPr="0029283D">
                    <w:rPr>
                      <w:rFonts w:ascii="Times New Roman" w:hAnsi="Times New Roman"/>
                      <w:szCs w:val="21"/>
                      <w:vertAlign w:val="subscript"/>
                    </w:rPr>
                    <w:t>3</w:t>
                  </w:r>
                </w:p>
              </w:tc>
              <w:tc>
                <w:tcPr>
                  <w:tcW w:w="1961" w:type="dxa"/>
                  <w:tcBorders>
                    <w:bottom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第</w:t>
                  </w:r>
                  <w:r w:rsidRPr="0029283D">
                    <w:rPr>
                      <w:rFonts w:ascii="Times New Roman" w:hAnsi="Times New Roman"/>
                      <w:szCs w:val="21"/>
                    </w:rPr>
                    <w:t>90</w:t>
                  </w:r>
                  <w:r w:rsidRPr="0029283D">
                    <w:rPr>
                      <w:rFonts w:ascii="Times New Roman" w:hAnsi="Times New Roman"/>
                      <w:szCs w:val="21"/>
                    </w:rPr>
                    <w:t>百分位浓度</w:t>
                  </w:r>
                </w:p>
              </w:tc>
              <w:tc>
                <w:tcPr>
                  <w:tcW w:w="1968" w:type="dxa"/>
                  <w:tcBorders>
                    <w:bottom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202</w:t>
                  </w:r>
                </w:p>
              </w:tc>
              <w:tc>
                <w:tcPr>
                  <w:tcW w:w="1801" w:type="dxa"/>
                  <w:tcBorders>
                    <w:bottom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160</w:t>
                  </w:r>
                </w:p>
              </w:tc>
              <w:tc>
                <w:tcPr>
                  <w:tcW w:w="1358" w:type="dxa"/>
                  <w:tcBorders>
                    <w:bottom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126</w:t>
                  </w:r>
                </w:p>
              </w:tc>
              <w:tc>
                <w:tcPr>
                  <w:tcW w:w="1079" w:type="dxa"/>
                  <w:tcBorders>
                    <w:bottom w:val="single" w:sz="8" w:space="0" w:color="auto"/>
                  </w:tcBorders>
                  <w:tcMar>
                    <w:top w:w="57" w:type="dxa"/>
                    <w:left w:w="85" w:type="dxa"/>
                    <w:bottom w:w="57" w:type="dxa"/>
                    <w:right w:w="85" w:type="dxa"/>
                  </w:tcMar>
                  <w:vAlign w:val="center"/>
                </w:tcPr>
                <w:p w:rsidR="00A81D8C" w:rsidRPr="0029283D" w:rsidRDefault="00A81D8C" w:rsidP="00F24EB6">
                  <w:pPr>
                    <w:autoSpaceDE w:val="0"/>
                    <w:autoSpaceDN w:val="0"/>
                    <w:adjustRightInd w:val="0"/>
                    <w:snapToGrid w:val="0"/>
                    <w:jc w:val="center"/>
                    <w:rPr>
                      <w:rFonts w:ascii="Times New Roman" w:hAnsi="Times New Roman"/>
                      <w:szCs w:val="21"/>
                    </w:rPr>
                  </w:pPr>
                  <w:r w:rsidRPr="0029283D">
                    <w:rPr>
                      <w:rFonts w:ascii="Times New Roman" w:hAnsi="Times New Roman"/>
                      <w:szCs w:val="21"/>
                    </w:rPr>
                    <w:t>超标</w:t>
                  </w:r>
                </w:p>
              </w:tc>
            </w:tr>
          </w:tbl>
          <w:p w:rsidR="00A81D8C" w:rsidRPr="0029283D" w:rsidRDefault="00A81D8C" w:rsidP="00F24EB6">
            <w:pPr>
              <w:spacing w:line="460" w:lineRule="exact"/>
              <w:ind w:firstLineChars="200" w:firstLine="480"/>
              <w:rPr>
                <w:rFonts w:ascii="Times New Roman" w:hAnsi="Times New Roman"/>
                <w:sz w:val="24"/>
                <w:szCs w:val="20"/>
              </w:rPr>
            </w:pPr>
            <w:r w:rsidRPr="0029283D">
              <w:rPr>
                <w:rFonts w:ascii="Times New Roman" w:hAnsi="Times New Roman"/>
                <w:sz w:val="24"/>
                <w:szCs w:val="20"/>
              </w:rPr>
              <w:t>由上表可知，其中</w:t>
            </w:r>
            <w:r w:rsidRPr="0029283D">
              <w:rPr>
                <w:rFonts w:ascii="Times New Roman" w:hAnsi="Times New Roman"/>
                <w:sz w:val="24"/>
                <w:szCs w:val="20"/>
              </w:rPr>
              <w:t>PM</w:t>
            </w:r>
            <w:r w:rsidRPr="0029283D">
              <w:rPr>
                <w:rFonts w:ascii="Times New Roman" w:hAnsi="Times New Roman"/>
                <w:sz w:val="24"/>
                <w:szCs w:val="20"/>
                <w:vertAlign w:val="subscript"/>
              </w:rPr>
              <w:t>10</w:t>
            </w:r>
            <w:r w:rsidRPr="0029283D">
              <w:rPr>
                <w:rFonts w:ascii="Times New Roman" w:hAnsi="Times New Roman"/>
                <w:sz w:val="24"/>
                <w:szCs w:val="20"/>
              </w:rPr>
              <w:t>、</w:t>
            </w:r>
            <w:r w:rsidRPr="0029283D">
              <w:rPr>
                <w:rFonts w:ascii="Times New Roman" w:hAnsi="Times New Roman"/>
                <w:sz w:val="24"/>
                <w:szCs w:val="20"/>
              </w:rPr>
              <w:t>PM</w:t>
            </w:r>
            <w:r w:rsidRPr="0029283D">
              <w:rPr>
                <w:rFonts w:ascii="Times New Roman" w:hAnsi="Times New Roman"/>
                <w:sz w:val="24"/>
                <w:szCs w:val="20"/>
                <w:vertAlign w:val="subscript"/>
              </w:rPr>
              <w:t>2.5</w:t>
            </w:r>
            <w:r w:rsidRPr="0029283D">
              <w:rPr>
                <w:rFonts w:ascii="Times New Roman" w:hAnsi="Times New Roman"/>
                <w:sz w:val="24"/>
                <w:szCs w:val="20"/>
              </w:rPr>
              <w:t>、</w:t>
            </w:r>
            <w:r w:rsidRPr="0029283D">
              <w:rPr>
                <w:rFonts w:ascii="Times New Roman" w:hAnsi="Times New Roman"/>
                <w:sz w:val="24"/>
                <w:szCs w:val="20"/>
              </w:rPr>
              <w:t>NO</w:t>
            </w:r>
            <w:r w:rsidRPr="0029283D">
              <w:rPr>
                <w:rFonts w:ascii="Times New Roman" w:hAnsi="Times New Roman"/>
                <w:sz w:val="24"/>
                <w:szCs w:val="20"/>
                <w:vertAlign w:val="subscript"/>
              </w:rPr>
              <w:t>2</w:t>
            </w:r>
            <w:r w:rsidRPr="0029283D">
              <w:rPr>
                <w:rFonts w:ascii="Times New Roman" w:hAnsi="Times New Roman"/>
                <w:sz w:val="24"/>
                <w:szCs w:val="20"/>
              </w:rPr>
              <w:t>和</w:t>
            </w:r>
            <w:r w:rsidRPr="0029283D">
              <w:rPr>
                <w:rFonts w:ascii="Times New Roman" w:hAnsi="Times New Roman"/>
                <w:sz w:val="24"/>
                <w:szCs w:val="20"/>
              </w:rPr>
              <w:t>O</w:t>
            </w:r>
            <w:r w:rsidRPr="0029283D">
              <w:rPr>
                <w:rFonts w:ascii="Times New Roman" w:hAnsi="Times New Roman"/>
                <w:sz w:val="24"/>
                <w:szCs w:val="20"/>
                <w:vertAlign w:val="subscript"/>
              </w:rPr>
              <w:t>3</w:t>
            </w:r>
            <w:r w:rsidRPr="0029283D">
              <w:rPr>
                <w:rFonts w:ascii="Times New Roman" w:hAnsi="Times New Roman"/>
                <w:sz w:val="24"/>
                <w:szCs w:val="20"/>
              </w:rPr>
              <w:t>均不能够满足《环境空气质量标准》（</w:t>
            </w:r>
            <w:r w:rsidRPr="0029283D">
              <w:rPr>
                <w:rFonts w:ascii="Times New Roman" w:hAnsi="Times New Roman"/>
                <w:sz w:val="24"/>
                <w:szCs w:val="20"/>
              </w:rPr>
              <w:t>GB3095-2012</w:t>
            </w:r>
            <w:r w:rsidRPr="0029283D">
              <w:rPr>
                <w:rFonts w:ascii="Times New Roman" w:hAnsi="Times New Roman"/>
                <w:sz w:val="24"/>
                <w:szCs w:val="20"/>
              </w:rPr>
              <w:t>）二级标准要求。根据《环境影响评价技术导则</w:t>
            </w:r>
            <w:r w:rsidRPr="0029283D">
              <w:rPr>
                <w:rFonts w:ascii="Times New Roman" w:hAnsi="Times New Roman"/>
                <w:sz w:val="24"/>
                <w:szCs w:val="20"/>
              </w:rPr>
              <w:t xml:space="preserve">  </w:t>
            </w:r>
            <w:r w:rsidRPr="0029283D">
              <w:rPr>
                <w:rFonts w:ascii="Times New Roman" w:hAnsi="Times New Roman"/>
                <w:sz w:val="24"/>
                <w:szCs w:val="20"/>
              </w:rPr>
              <w:t>大气环境》</w:t>
            </w:r>
            <w:r w:rsidRPr="0029283D">
              <w:rPr>
                <w:rFonts w:ascii="Times New Roman" w:hAnsi="Times New Roman"/>
                <w:sz w:val="24"/>
                <w:szCs w:val="20"/>
              </w:rPr>
              <w:t>(HJ2.2-2018)</w:t>
            </w:r>
            <w:r w:rsidRPr="0029283D">
              <w:rPr>
                <w:rFonts w:ascii="Times New Roman" w:hAnsi="Times New Roman"/>
                <w:sz w:val="24"/>
                <w:szCs w:val="20"/>
              </w:rPr>
              <w:t>，本项目所在区域属于未达标区。</w:t>
            </w:r>
          </w:p>
          <w:p w:rsidR="00A81D8C" w:rsidRPr="0029283D" w:rsidRDefault="00A81D8C" w:rsidP="00F24EB6">
            <w:pPr>
              <w:spacing w:line="460" w:lineRule="exact"/>
              <w:ind w:firstLineChars="200" w:firstLine="480"/>
              <w:rPr>
                <w:rFonts w:ascii="Times New Roman" w:hAnsi="Times New Roman"/>
                <w:sz w:val="24"/>
                <w:szCs w:val="20"/>
              </w:rPr>
            </w:pPr>
            <w:r w:rsidRPr="0029283D">
              <w:rPr>
                <w:rFonts w:ascii="Times New Roman" w:hAnsi="Times New Roman"/>
                <w:sz w:val="24"/>
                <w:szCs w:val="20"/>
              </w:rPr>
              <w:t>2018</w:t>
            </w:r>
            <w:r w:rsidRPr="0029283D">
              <w:rPr>
                <w:rFonts w:ascii="Times New Roman" w:hAnsi="Times New Roman"/>
                <w:sz w:val="24"/>
                <w:szCs w:val="20"/>
              </w:rPr>
              <w:t>年，新乡市</w:t>
            </w:r>
            <w:r w:rsidRPr="0029283D">
              <w:rPr>
                <w:rFonts w:ascii="Times New Roman" w:hAnsi="Times New Roman"/>
                <w:sz w:val="24"/>
                <w:szCs w:val="20"/>
              </w:rPr>
              <w:t>PM</w:t>
            </w:r>
            <w:r w:rsidRPr="0029283D">
              <w:rPr>
                <w:rFonts w:ascii="Times New Roman" w:hAnsi="Times New Roman"/>
                <w:sz w:val="24"/>
                <w:szCs w:val="20"/>
                <w:vertAlign w:val="subscript"/>
              </w:rPr>
              <w:t>10</w:t>
            </w:r>
            <w:r w:rsidRPr="0029283D">
              <w:rPr>
                <w:rFonts w:ascii="Times New Roman" w:hAnsi="Times New Roman"/>
                <w:sz w:val="24"/>
                <w:szCs w:val="20"/>
              </w:rPr>
              <w:t>平均浓度</w:t>
            </w:r>
            <w:r w:rsidRPr="0029283D">
              <w:rPr>
                <w:rFonts w:ascii="Times New Roman" w:hAnsi="Times New Roman"/>
                <w:sz w:val="24"/>
                <w:szCs w:val="20"/>
              </w:rPr>
              <w:t>105</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立方米，同比下降</w:t>
            </w:r>
            <w:r w:rsidRPr="0029283D">
              <w:rPr>
                <w:rFonts w:ascii="Times New Roman" w:hAnsi="Times New Roman"/>
                <w:sz w:val="24"/>
                <w:szCs w:val="20"/>
              </w:rPr>
              <w:t>4</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立方米，降幅</w:t>
            </w:r>
            <w:r w:rsidRPr="0029283D">
              <w:rPr>
                <w:rFonts w:ascii="Times New Roman" w:hAnsi="Times New Roman"/>
                <w:sz w:val="24"/>
                <w:szCs w:val="20"/>
              </w:rPr>
              <w:t>3.7%</w:t>
            </w:r>
            <w:r w:rsidRPr="0029283D">
              <w:rPr>
                <w:rFonts w:ascii="Times New Roman" w:hAnsi="Times New Roman"/>
                <w:sz w:val="24"/>
                <w:szCs w:val="20"/>
              </w:rPr>
              <w:t>，比全省平均值（</w:t>
            </w:r>
            <w:r w:rsidRPr="0029283D">
              <w:rPr>
                <w:rFonts w:ascii="Times New Roman" w:hAnsi="Times New Roman"/>
                <w:sz w:val="24"/>
                <w:szCs w:val="20"/>
              </w:rPr>
              <w:t>103</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立方米）高</w:t>
            </w:r>
            <w:r w:rsidRPr="0029283D">
              <w:rPr>
                <w:rFonts w:ascii="Times New Roman" w:hAnsi="Times New Roman"/>
                <w:sz w:val="24"/>
                <w:szCs w:val="20"/>
              </w:rPr>
              <w:t>2</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w:t>
            </w:r>
            <w:r w:rsidRPr="0029283D">
              <w:rPr>
                <w:rFonts w:ascii="Times New Roman" w:hAnsi="Times New Roman"/>
                <w:sz w:val="24"/>
                <w:szCs w:val="20"/>
              </w:rPr>
              <w:t>PM</w:t>
            </w:r>
            <w:r w:rsidRPr="0029283D">
              <w:rPr>
                <w:rFonts w:ascii="Times New Roman" w:hAnsi="Times New Roman"/>
                <w:sz w:val="24"/>
                <w:szCs w:val="20"/>
                <w:vertAlign w:val="subscript"/>
              </w:rPr>
              <w:t>2.5</w:t>
            </w:r>
            <w:r w:rsidRPr="0029283D">
              <w:rPr>
                <w:rFonts w:ascii="Times New Roman" w:hAnsi="Times New Roman"/>
                <w:sz w:val="24"/>
                <w:szCs w:val="20"/>
              </w:rPr>
              <w:t>平均浓度</w:t>
            </w:r>
            <w:r w:rsidRPr="0029283D">
              <w:rPr>
                <w:rFonts w:ascii="Times New Roman" w:hAnsi="Times New Roman"/>
                <w:sz w:val="24"/>
                <w:szCs w:val="20"/>
              </w:rPr>
              <w:t>61</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立方米，同比下降</w:t>
            </w:r>
            <w:r w:rsidRPr="0029283D">
              <w:rPr>
                <w:rFonts w:ascii="Times New Roman" w:hAnsi="Times New Roman"/>
                <w:sz w:val="24"/>
                <w:szCs w:val="20"/>
              </w:rPr>
              <w:t>2</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立方米，降幅</w:t>
            </w:r>
            <w:r w:rsidRPr="0029283D">
              <w:rPr>
                <w:rFonts w:ascii="Times New Roman" w:hAnsi="Times New Roman"/>
                <w:sz w:val="24"/>
                <w:szCs w:val="20"/>
              </w:rPr>
              <w:t>3.2%</w:t>
            </w:r>
            <w:r w:rsidRPr="0029283D">
              <w:rPr>
                <w:rFonts w:ascii="Times New Roman" w:hAnsi="Times New Roman"/>
                <w:sz w:val="24"/>
                <w:szCs w:val="20"/>
              </w:rPr>
              <w:t>，与全省平均值（</w:t>
            </w:r>
            <w:r w:rsidRPr="0029283D">
              <w:rPr>
                <w:rFonts w:ascii="Times New Roman" w:hAnsi="Times New Roman"/>
                <w:sz w:val="24"/>
                <w:szCs w:val="20"/>
              </w:rPr>
              <w:t>61</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立方米）持平；</w:t>
            </w:r>
            <w:r w:rsidRPr="0029283D">
              <w:rPr>
                <w:rFonts w:ascii="Times New Roman" w:hAnsi="Times New Roman"/>
                <w:sz w:val="24"/>
                <w:szCs w:val="20"/>
              </w:rPr>
              <w:t>SO</w:t>
            </w:r>
            <w:r w:rsidRPr="0029283D">
              <w:rPr>
                <w:rFonts w:ascii="Times New Roman" w:hAnsi="Times New Roman"/>
                <w:sz w:val="24"/>
                <w:szCs w:val="20"/>
                <w:vertAlign w:val="subscript"/>
              </w:rPr>
              <w:t>2</w:t>
            </w:r>
            <w:r w:rsidRPr="0029283D">
              <w:rPr>
                <w:rFonts w:ascii="Times New Roman" w:hAnsi="Times New Roman"/>
                <w:sz w:val="24"/>
                <w:szCs w:val="20"/>
              </w:rPr>
              <w:t>平均浓度</w:t>
            </w:r>
            <w:r w:rsidRPr="0029283D">
              <w:rPr>
                <w:rFonts w:ascii="Times New Roman" w:hAnsi="Times New Roman"/>
                <w:sz w:val="24"/>
                <w:szCs w:val="20"/>
              </w:rPr>
              <w:t>19</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立方米，同比下降</w:t>
            </w:r>
            <w:r w:rsidRPr="0029283D">
              <w:rPr>
                <w:rFonts w:ascii="Times New Roman" w:hAnsi="Times New Roman"/>
                <w:sz w:val="24"/>
                <w:szCs w:val="20"/>
              </w:rPr>
              <w:t>9</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立方米，降幅</w:t>
            </w:r>
            <w:r w:rsidRPr="0029283D">
              <w:rPr>
                <w:rFonts w:ascii="Times New Roman" w:hAnsi="Times New Roman"/>
                <w:sz w:val="24"/>
                <w:szCs w:val="20"/>
              </w:rPr>
              <w:t>32.1%</w:t>
            </w:r>
            <w:r w:rsidRPr="0029283D">
              <w:rPr>
                <w:rFonts w:ascii="Times New Roman" w:hAnsi="Times New Roman"/>
                <w:sz w:val="24"/>
                <w:szCs w:val="20"/>
              </w:rPr>
              <w:t>；</w:t>
            </w:r>
            <w:r w:rsidRPr="0029283D">
              <w:rPr>
                <w:rFonts w:ascii="Times New Roman" w:hAnsi="Times New Roman"/>
                <w:sz w:val="24"/>
                <w:szCs w:val="20"/>
              </w:rPr>
              <w:t>NO</w:t>
            </w:r>
            <w:r w:rsidRPr="0029283D">
              <w:rPr>
                <w:rFonts w:ascii="Times New Roman" w:hAnsi="Times New Roman"/>
                <w:sz w:val="24"/>
                <w:szCs w:val="20"/>
                <w:vertAlign w:val="subscript"/>
              </w:rPr>
              <w:t>2</w:t>
            </w:r>
            <w:r w:rsidRPr="0029283D">
              <w:rPr>
                <w:rFonts w:ascii="Times New Roman" w:hAnsi="Times New Roman"/>
                <w:sz w:val="24"/>
                <w:szCs w:val="20"/>
              </w:rPr>
              <w:t>平均浓度</w:t>
            </w:r>
            <w:r w:rsidRPr="0029283D">
              <w:rPr>
                <w:rFonts w:ascii="Times New Roman" w:hAnsi="Times New Roman"/>
                <w:sz w:val="24"/>
                <w:szCs w:val="20"/>
              </w:rPr>
              <w:t>49</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立方米，同比下降</w:t>
            </w:r>
            <w:r w:rsidRPr="0029283D">
              <w:rPr>
                <w:rFonts w:ascii="Times New Roman" w:hAnsi="Times New Roman"/>
                <w:sz w:val="24"/>
                <w:szCs w:val="20"/>
              </w:rPr>
              <w:t>1</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立方米，降幅</w:t>
            </w:r>
            <w:r w:rsidRPr="0029283D">
              <w:rPr>
                <w:rFonts w:ascii="Times New Roman" w:hAnsi="Times New Roman"/>
                <w:sz w:val="24"/>
                <w:szCs w:val="20"/>
              </w:rPr>
              <w:t>2.0%</w:t>
            </w:r>
            <w:r w:rsidRPr="0029283D">
              <w:rPr>
                <w:rFonts w:ascii="Times New Roman" w:hAnsi="Times New Roman"/>
                <w:sz w:val="24"/>
                <w:szCs w:val="20"/>
              </w:rPr>
              <w:t>；</w:t>
            </w:r>
            <w:r w:rsidRPr="0029283D">
              <w:rPr>
                <w:rFonts w:ascii="Times New Roman" w:hAnsi="Times New Roman"/>
                <w:sz w:val="24"/>
                <w:szCs w:val="20"/>
              </w:rPr>
              <w:t>O</w:t>
            </w:r>
            <w:r w:rsidRPr="0029283D">
              <w:rPr>
                <w:rFonts w:ascii="Times New Roman" w:hAnsi="Times New Roman"/>
                <w:sz w:val="24"/>
                <w:szCs w:val="20"/>
                <w:vertAlign w:val="subscript"/>
              </w:rPr>
              <w:t>3</w:t>
            </w:r>
            <w:r w:rsidRPr="0029283D">
              <w:rPr>
                <w:rFonts w:ascii="Times New Roman" w:hAnsi="Times New Roman"/>
                <w:sz w:val="24"/>
                <w:szCs w:val="20"/>
              </w:rPr>
              <w:t>第</w:t>
            </w:r>
            <w:r w:rsidRPr="0029283D">
              <w:rPr>
                <w:rFonts w:ascii="Times New Roman" w:hAnsi="Times New Roman"/>
                <w:sz w:val="24"/>
                <w:szCs w:val="20"/>
              </w:rPr>
              <w:t>90</w:t>
            </w:r>
            <w:r w:rsidRPr="0029283D">
              <w:rPr>
                <w:rFonts w:ascii="Times New Roman" w:hAnsi="Times New Roman"/>
                <w:sz w:val="24"/>
                <w:szCs w:val="20"/>
              </w:rPr>
              <w:t>百分位浓度为</w:t>
            </w:r>
            <w:r w:rsidRPr="0029283D">
              <w:rPr>
                <w:rFonts w:ascii="Times New Roman" w:hAnsi="Times New Roman"/>
                <w:sz w:val="24"/>
                <w:szCs w:val="20"/>
              </w:rPr>
              <w:t>202</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立方米，同比下降</w:t>
            </w:r>
            <w:r w:rsidRPr="0029283D">
              <w:rPr>
                <w:rFonts w:ascii="Times New Roman" w:hAnsi="Times New Roman"/>
                <w:sz w:val="24"/>
                <w:szCs w:val="20"/>
              </w:rPr>
              <w:t>7</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立方米，降幅</w:t>
            </w:r>
            <w:r w:rsidRPr="0029283D">
              <w:rPr>
                <w:rFonts w:ascii="Times New Roman" w:hAnsi="Times New Roman"/>
                <w:sz w:val="24"/>
                <w:szCs w:val="20"/>
              </w:rPr>
              <w:t>3.3%</w:t>
            </w:r>
            <w:r w:rsidRPr="0029283D">
              <w:rPr>
                <w:rFonts w:ascii="Times New Roman" w:hAnsi="Times New Roman"/>
                <w:sz w:val="24"/>
                <w:szCs w:val="20"/>
              </w:rPr>
              <w:t>；</w:t>
            </w:r>
            <w:r w:rsidRPr="0029283D">
              <w:rPr>
                <w:rFonts w:ascii="Times New Roman" w:hAnsi="Times New Roman"/>
                <w:sz w:val="24"/>
                <w:szCs w:val="20"/>
              </w:rPr>
              <w:t>CO</w:t>
            </w:r>
            <w:r w:rsidRPr="0029283D">
              <w:rPr>
                <w:rFonts w:ascii="Times New Roman" w:hAnsi="Times New Roman"/>
                <w:sz w:val="24"/>
                <w:szCs w:val="20"/>
              </w:rPr>
              <w:t>第</w:t>
            </w:r>
            <w:r w:rsidRPr="0029283D">
              <w:rPr>
                <w:rFonts w:ascii="Times New Roman" w:hAnsi="Times New Roman"/>
                <w:sz w:val="24"/>
                <w:szCs w:val="20"/>
              </w:rPr>
              <w:t>95</w:t>
            </w:r>
            <w:r w:rsidRPr="0029283D">
              <w:rPr>
                <w:rFonts w:ascii="Times New Roman" w:hAnsi="Times New Roman"/>
                <w:sz w:val="24"/>
                <w:szCs w:val="20"/>
              </w:rPr>
              <w:t>百分位浓度</w:t>
            </w:r>
            <w:r w:rsidRPr="0029283D">
              <w:rPr>
                <w:rFonts w:ascii="Times New Roman" w:hAnsi="Times New Roman"/>
                <w:sz w:val="24"/>
                <w:szCs w:val="20"/>
              </w:rPr>
              <w:t>2.30</w:t>
            </w:r>
            <w:r w:rsidRPr="0029283D">
              <w:rPr>
                <w:rFonts w:ascii="Times New Roman" w:hAnsi="Times New Roman"/>
                <w:sz w:val="24"/>
                <w:szCs w:val="20"/>
              </w:rPr>
              <w:t>毫克</w:t>
            </w:r>
            <w:r w:rsidRPr="0029283D">
              <w:rPr>
                <w:rFonts w:ascii="Times New Roman" w:hAnsi="Times New Roman"/>
                <w:sz w:val="24"/>
                <w:szCs w:val="20"/>
              </w:rPr>
              <w:t>/</w:t>
            </w:r>
            <w:r w:rsidRPr="0029283D">
              <w:rPr>
                <w:rFonts w:ascii="Times New Roman" w:hAnsi="Times New Roman"/>
                <w:sz w:val="24"/>
                <w:szCs w:val="20"/>
              </w:rPr>
              <w:t>立方米，同比下降</w:t>
            </w:r>
            <w:r w:rsidRPr="0029283D">
              <w:rPr>
                <w:rFonts w:ascii="Times New Roman" w:hAnsi="Times New Roman"/>
                <w:sz w:val="24"/>
                <w:szCs w:val="20"/>
              </w:rPr>
              <w:t>0.66</w:t>
            </w:r>
            <w:r w:rsidRPr="0029283D">
              <w:rPr>
                <w:rFonts w:ascii="Times New Roman" w:hAnsi="Times New Roman"/>
                <w:sz w:val="24"/>
                <w:szCs w:val="20"/>
              </w:rPr>
              <w:t>毫克</w:t>
            </w:r>
            <w:r w:rsidRPr="0029283D">
              <w:rPr>
                <w:rFonts w:ascii="Times New Roman" w:hAnsi="Times New Roman"/>
                <w:sz w:val="24"/>
                <w:szCs w:val="20"/>
              </w:rPr>
              <w:t>/</w:t>
            </w:r>
            <w:r w:rsidRPr="0029283D">
              <w:rPr>
                <w:rFonts w:ascii="Times New Roman" w:hAnsi="Times New Roman"/>
                <w:sz w:val="24"/>
                <w:szCs w:val="20"/>
              </w:rPr>
              <w:t>立方米，降幅</w:t>
            </w:r>
            <w:r w:rsidRPr="0029283D">
              <w:rPr>
                <w:rFonts w:ascii="Times New Roman" w:hAnsi="Times New Roman"/>
                <w:sz w:val="24"/>
                <w:szCs w:val="20"/>
              </w:rPr>
              <w:t>22.3%</w:t>
            </w:r>
            <w:r w:rsidRPr="0029283D">
              <w:rPr>
                <w:rFonts w:ascii="Times New Roman" w:hAnsi="Times New Roman"/>
                <w:sz w:val="24"/>
                <w:szCs w:val="20"/>
              </w:rPr>
              <w:t>。</w:t>
            </w:r>
          </w:p>
          <w:p w:rsidR="00A81D8C" w:rsidRPr="0029283D" w:rsidRDefault="00A81D8C" w:rsidP="00F24EB6">
            <w:pPr>
              <w:spacing w:line="440" w:lineRule="exact"/>
              <w:ind w:firstLineChars="200" w:firstLine="480"/>
              <w:textAlignment w:val="baseline"/>
              <w:rPr>
                <w:rFonts w:ascii="Times New Roman" w:hAnsi="Times New Roman"/>
                <w:sz w:val="24"/>
                <w:szCs w:val="20"/>
              </w:rPr>
            </w:pPr>
            <w:r w:rsidRPr="0029283D">
              <w:rPr>
                <w:rFonts w:ascii="Times New Roman" w:hAnsi="Times New Roman"/>
                <w:sz w:val="24"/>
                <w:szCs w:val="20"/>
              </w:rPr>
              <w:t>目前，新乡市正在实施《新乡市蓝天工程行动计划》、《新乡市</w:t>
            </w:r>
            <w:r w:rsidRPr="0029283D">
              <w:rPr>
                <w:rFonts w:ascii="Times New Roman" w:hAnsi="Times New Roman"/>
                <w:sz w:val="24"/>
                <w:szCs w:val="20"/>
              </w:rPr>
              <w:t>2019</w:t>
            </w:r>
            <w:r w:rsidRPr="0029283D">
              <w:rPr>
                <w:rFonts w:ascii="Times New Roman" w:hAnsi="Times New Roman"/>
                <w:sz w:val="24"/>
                <w:szCs w:val="20"/>
              </w:rPr>
              <w:t>年大气污染防治攻坚战实施方案》、《</w:t>
            </w:r>
            <w:r w:rsidRPr="0029283D">
              <w:rPr>
                <w:rFonts w:ascii="Times New Roman" w:hAnsi="Times New Roman"/>
                <w:sz w:val="24"/>
                <w:szCs w:val="20"/>
              </w:rPr>
              <w:t>“</w:t>
            </w:r>
            <w:r w:rsidRPr="0029283D">
              <w:rPr>
                <w:rFonts w:ascii="Times New Roman" w:hAnsi="Times New Roman"/>
                <w:sz w:val="24"/>
                <w:szCs w:val="20"/>
              </w:rPr>
              <w:t>十三五</w:t>
            </w:r>
            <w:r w:rsidRPr="0029283D">
              <w:rPr>
                <w:rFonts w:ascii="Times New Roman" w:hAnsi="Times New Roman"/>
                <w:sz w:val="24"/>
                <w:szCs w:val="20"/>
              </w:rPr>
              <w:t>”</w:t>
            </w:r>
            <w:r w:rsidRPr="0029283D">
              <w:rPr>
                <w:rFonts w:ascii="Times New Roman" w:hAnsi="Times New Roman"/>
                <w:sz w:val="24"/>
                <w:szCs w:val="20"/>
              </w:rPr>
              <w:t>挥发性有机物污染防治工作方案》、《新乡市环境污染防治攻坚战三年行动实施方案（</w:t>
            </w:r>
            <w:r w:rsidRPr="0029283D">
              <w:rPr>
                <w:rFonts w:ascii="Times New Roman" w:hAnsi="Times New Roman"/>
                <w:sz w:val="24"/>
                <w:szCs w:val="20"/>
              </w:rPr>
              <w:t>2018-2020</w:t>
            </w:r>
            <w:r w:rsidRPr="0029283D">
              <w:rPr>
                <w:rFonts w:ascii="Times New Roman" w:hAnsi="Times New Roman"/>
                <w:sz w:val="24"/>
                <w:szCs w:val="20"/>
              </w:rPr>
              <w:t>年）》等一系列措施，将不断改善区域大气环境质量。预计</w:t>
            </w:r>
            <w:r w:rsidRPr="0029283D">
              <w:rPr>
                <w:rFonts w:ascii="Times New Roman" w:hAnsi="Times New Roman"/>
                <w:sz w:val="24"/>
                <w:szCs w:val="20"/>
              </w:rPr>
              <w:t>2020</w:t>
            </w:r>
            <w:r w:rsidRPr="0029283D">
              <w:rPr>
                <w:rFonts w:ascii="Times New Roman" w:hAnsi="Times New Roman"/>
                <w:sz w:val="24"/>
                <w:szCs w:val="20"/>
              </w:rPr>
              <w:t>年可以达到《新乡市环境污染防治攻坚战三年行动实施方案（</w:t>
            </w:r>
            <w:r w:rsidRPr="0029283D">
              <w:rPr>
                <w:rFonts w:ascii="Times New Roman" w:hAnsi="Times New Roman"/>
                <w:sz w:val="24"/>
                <w:szCs w:val="20"/>
              </w:rPr>
              <w:t>2018-2020</w:t>
            </w:r>
            <w:r w:rsidRPr="0029283D">
              <w:rPr>
                <w:rFonts w:ascii="Times New Roman" w:hAnsi="Times New Roman"/>
                <w:sz w:val="24"/>
                <w:szCs w:val="20"/>
              </w:rPr>
              <w:t>年）》中：</w:t>
            </w:r>
            <w:r w:rsidRPr="0029283D">
              <w:rPr>
                <w:rFonts w:ascii="Times New Roman" w:hAnsi="Times New Roman"/>
                <w:sz w:val="24"/>
                <w:szCs w:val="20"/>
              </w:rPr>
              <w:t>“</w:t>
            </w:r>
            <w:r w:rsidRPr="0029283D">
              <w:rPr>
                <w:rFonts w:ascii="Times New Roman" w:hAnsi="Times New Roman"/>
                <w:sz w:val="24"/>
                <w:szCs w:val="20"/>
              </w:rPr>
              <w:t>全市</w:t>
            </w:r>
            <w:r w:rsidRPr="0029283D">
              <w:rPr>
                <w:rFonts w:ascii="Times New Roman" w:hAnsi="Times New Roman"/>
                <w:sz w:val="24"/>
                <w:szCs w:val="20"/>
              </w:rPr>
              <w:t>PM</w:t>
            </w:r>
            <w:r w:rsidRPr="0029283D">
              <w:rPr>
                <w:rFonts w:ascii="Times New Roman" w:hAnsi="Times New Roman"/>
                <w:sz w:val="24"/>
                <w:szCs w:val="20"/>
                <w:vertAlign w:val="subscript"/>
              </w:rPr>
              <w:t>2.5</w:t>
            </w:r>
            <w:r w:rsidRPr="0029283D">
              <w:rPr>
                <w:rFonts w:ascii="Times New Roman" w:hAnsi="Times New Roman"/>
                <w:sz w:val="24"/>
                <w:szCs w:val="20"/>
              </w:rPr>
              <w:t>年均浓度达到</w:t>
            </w:r>
            <w:r w:rsidRPr="0029283D">
              <w:rPr>
                <w:rFonts w:ascii="Times New Roman" w:hAnsi="Times New Roman"/>
                <w:sz w:val="24"/>
                <w:szCs w:val="20"/>
              </w:rPr>
              <w:t>55</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立方米以下，</w:t>
            </w:r>
            <w:r w:rsidRPr="0029283D">
              <w:rPr>
                <w:rFonts w:ascii="Times New Roman" w:hAnsi="Times New Roman"/>
                <w:sz w:val="24"/>
                <w:szCs w:val="20"/>
              </w:rPr>
              <w:t>PM</w:t>
            </w:r>
            <w:r w:rsidRPr="0029283D">
              <w:rPr>
                <w:rFonts w:ascii="Times New Roman" w:hAnsi="Times New Roman"/>
                <w:sz w:val="24"/>
                <w:szCs w:val="20"/>
                <w:vertAlign w:val="subscript"/>
              </w:rPr>
              <w:t>10</w:t>
            </w:r>
            <w:r w:rsidRPr="0029283D">
              <w:rPr>
                <w:rFonts w:ascii="Times New Roman" w:hAnsi="Times New Roman"/>
                <w:sz w:val="24"/>
                <w:szCs w:val="20"/>
              </w:rPr>
              <w:t>年均浓度</w:t>
            </w:r>
            <w:r w:rsidRPr="0029283D">
              <w:rPr>
                <w:rFonts w:ascii="Times New Roman" w:hAnsi="Times New Roman"/>
                <w:sz w:val="24"/>
                <w:szCs w:val="20"/>
              </w:rPr>
              <w:lastRenderedPageBreak/>
              <w:t>达到</w:t>
            </w:r>
            <w:r w:rsidRPr="0029283D">
              <w:rPr>
                <w:rFonts w:ascii="Times New Roman" w:hAnsi="Times New Roman"/>
                <w:sz w:val="24"/>
                <w:szCs w:val="20"/>
              </w:rPr>
              <w:t>101</w:t>
            </w:r>
            <w:r w:rsidRPr="0029283D">
              <w:rPr>
                <w:rFonts w:ascii="Times New Roman" w:hAnsi="Times New Roman"/>
                <w:sz w:val="24"/>
                <w:szCs w:val="20"/>
              </w:rPr>
              <w:t>微克</w:t>
            </w:r>
            <w:r w:rsidRPr="0029283D">
              <w:rPr>
                <w:rFonts w:ascii="Times New Roman" w:hAnsi="Times New Roman"/>
                <w:sz w:val="24"/>
                <w:szCs w:val="20"/>
              </w:rPr>
              <w:t>/</w:t>
            </w:r>
            <w:r w:rsidRPr="0029283D">
              <w:rPr>
                <w:rFonts w:ascii="Times New Roman" w:hAnsi="Times New Roman"/>
                <w:sz w:val="24"/>
                <w:szCs w:val="20"/>
              </w:rPr>
              <w:t>立方米以下，全年优良天数比例达到</w:t>
            </w:r>
            <w:r w:rsidRPr="0029283D">
              <w:rPr>
                <w:rFonts w:ascii="Times New Roman" w:hAnsi="Times New Roman"/>
                <w:sz w:val="24"/>
                <w:szCs w:val="20"/>
              </w:rPr>
              <w:t>66%</w:t>
            </w:r>
            <w:r w:rsidRPr="0029283D">
              <w:rPr>
                <w:rFonts w:ascii="Times New Roman" w:hAnsi="Times New Roman"/>
                <w:sz w:val="24"/>
                <w:szCs w:val="20"/>
              </w:rPr>
              <w:t>以上</w:t>
            </w:r>
            <w:r w:rsidRPr="0029283D">
              <w:rPr>
                <w:rFonts w:ascii="Times New Roman" w:hAnsi="Times New Roman"/>
                <w:sz w:val="24"/>
                <w:szCs w:val="20"/>
              </w:rPr>
              <w:t>”</w:t>
            </w:r>
            <w:r w:rsidRPr="0029283D">
              <w:rPr>
                <w:rFonts w:ascii="Times New Roman" w:hAnsi="Times New Roman"/>
                <w:sz w:val="24"/>
                <w:szCs w:val="20"/>
              </w:rPr>
              <w:t>的目标要求。</w:t>
            </w:r>
          </w:p>
          <w:p w:rsidR="00A81D8C" w:rsidRPr="004E1D6E" w:rsidRDefault="00A81D8C" w:rsidP="00F24EB6">
            <w:pPr>
              <w:spacing w:line="440" w:lineRule="exact"/>
              <w:ind w:firstLineChars="200" w:firstLine="482"/>
              <w:jc w:val="left"/>
              <w:rPr>
                <w:rFonts w:ascii="Times New Roman" w:hAnsi="Times New Roman"/>
                <w:b/>
                <w:sz w:val="24"/>
              </w:rPr>
            </w:pPr>
            <w:r w:rsidRPr="004E1D6E">
              <w:rPr>
                <w:rFonts w:ascii="Times New Roman" w:hAnsi="Times New Roman"/>
                <w:b/>
                <w:sz w:val="24"/>
              </w:rPr>
              <w:t>2</w:t>
            </w:r>
            <w:r w:rsidRPr="004E1D6E">
              <w:rPr>
                <w:rFonts w:ascii="Times New Roman" w:hAnsi="Times New Roman"/>
                <w:b/>
                <w:sz w:val="24"/>
              </w:rPr>
              <w:t>、地表水环境质量现状</w:t>
            </w:r>
          </w:p>
          <w:p w:rsidR="00A81D8C" w:rsidRPr="004E1D6E" w:rsidRDefault="00A81D8C" w:rsidP="00F24EB6">
            <w:pPr>
              <w:widowControl/>
              <w:spacing w:line="440" w:lineRule="exact"/>
              <w:ind w:firstLineChars="200" w:firstLine="480"/>
              <w:jc w:val="left"/>
              <w:rPr>
                <w:rFonts w:ascii="Times New Roman" w:hAnsi="Times New Roman"/>
                <w:kern w:val="0"/>
                <w:sz w:val="24"/>
              </w:rPr>
            </w:pPr>
            <w:r w:rsidRPr="004E1D6E">
              <w:rPr>
                <w:rFonts w:ascii="Times New Roman" w:hAnsi="Times New Roman"/>
                <w:kern w:val="0"/>
                <w:sz w:val="24"/>
              </w:rPr>
              <w:t>本项目无废水外排，现有项目生活污水经过管网排入延津县第二污水处理厂处理，最终排入大沙河。本次评价选取大沙河吴安屯桥断面的自动监测数据，数据见下表。</w:t>
            </w:r>
          </w:p>
          <w:p w:rsidR="00A81D8C" w:rsidRPr="004E1D6E" w:rsidRDefault="00A81D8C" w:rsidP="00F24EB6">
            <w:pPr>
              <w:widowControl/>
              <w:adjustRightInd w:val="0"/>
              <w:snapToGrid w:val="0"/>
              <w:spacing w:line="440" w:lineRule="exact"/>
              <w:ind w:firstLineChars="150" w:firstLine="360"/>
              <w:jc w:val="left"/>
              <w:textAlignment w:val="baseline"/>
              <w:rPr>
                <w:rFonts w:ascii="Times New Roman" w:eastAsia="黑体" w:hAnsi="Times New Roman"/>
                <w:kern w:val="0"/>
                <w:sz w:val="24"/>
              </w:rPr>
            </w:pPr>
            <w:r w:rsidRPr="004E1D6E">
              <w:rPr>
                <w:rFonts w:ascii="Times New Roman" w:eastAsia="黑体" w:hAnsi="Times New Roman"/>
                <w:kern w:val="0"/>
                <w:sz w:val="24"/>
              </w:rPr>
              <w:t>表</w:t>
            </w:r>
            <w:r>
              <w:rPr>
                <w:rFonts w:ascii="Times New Roman" w:eastAsia="黑体" w:hAnsi="Times New Roman" w:hint="eastAsia"/>
                <w:kern w:val="0"/>
                <w:sz w:val="24"/>
              </w:rPr>
              <w:t>23</w:t>
            </w:r>
            <w:r w:rsidRPr="004E1D6E">
              <w:rPr>
                <w:rFonts w:ascii="Times New Roman" w:eastAsia="黑体" w:hAnsi="Times New Roman"/>
                <w:kern w:val="0"/>
                <w:sz w:val="24"/>
              </w:rPr>
              <w:t xml:space="preserve">      </w:t>
            </w:r>
            <w:r w:rsidRPr="004E1D6E">
              <w:rPr>
                <w:rFonts w:ascii="Times New Roman" w:eastAsia="黑体" w:hAnsi="Times New Roman"/>
                <w:kern w:val="0"/>
                <w:sz w:val="24"/>
              </w:rPr>
              <w:t>大沙河水花堡桥断面监测数据（</w:t>
            </w:r>
            <w:r w:rsidRPr="004E1D6E">
              <w:rPr>
                <w:rFonts w:ascii="Times New Roman" w:eastAsia="黑体" w:hAnsi="Times New Roman"/>
                <w:kern w:val="0"/>
                <w:sz w:val="24"/>
              </w:rPr>
              <w:t>2019</w:t>
            </w:r>
            <w:r w:rsidRPr="004E1D6E">
              <w:rPr>
                <w:rFonts w:ascii="Times New Roman" w:eastAsia="黑体" w:hAnsi="Times New Roman"/>
                <w:kern w:val="0"/>
                <w:sz w:val="24"/>
              </w:rPr>
              <w:t>年</w:t>
            </w:r>
            <w:r w:rsidRPr="004E1D6E">
              <w:rPr>
                <w:rFonts w:ascii="Times New Roman" w:eastAsia="黑体" w:hAnsi="Times New Roman"/>
                <w:kern w:val="0"/>
                <w:sz w:val="24"/>
              </w:rPr>
              <w:t>1</w:t>
            </w:r>
            <w:r w:rsidRPr="004E1D6E">
              <w:rPr>
                <w:rFonts w:ascii="Times New Roman" w:eastAsia="黑体" w:hAnsi="Times New Roman"/>
                <w:kern w:val="0"/>
                <w:sz w:val="24"/>
              </w:rPr>
              <w:t>月份周报）</w:t>
            </w:r>
            <w:r w:rsidRPr="004E1D6E">
              <w:rPr>
                <w:rFonts w:ascii="Times New Roman" w:eastAsia="黑体" w:hAnsi="Times New Roman"/>
                <w:kern w:val="0"/>
                <w:sz w:val="24"/>
              </w:rPr>
              <w:t xml:space="preserve">       </w:t>
            </w:r>
            <w:r w:rsidRPr="004E1D6E">
              <w:rPr>
                <w:rFonts w:ascii="Times New Roman" w:eastAsia="黑体" w:hAnsi="Times New Roman"/>
                <w:kern w:val="0"/>
                <w:sz w:val="24"/>
              </w:rPr>
              <w:t>单位：</w:t>
            </w:r>
            <w:r w:rsidRPr="004E1D6E">
              <w:rPr>
                <w:rFonts w:ascii="Times New Roman" w:eastAsia="黑体" w:hAnsi="Times New Roman"/>
                <w:kern w:val="0"/>
                <w:sz w:val="24"/>
              </w:rPr>
              <w:t>mg/L</w:t>
            </w:r>
          </w:p>
          <w:tbl>
            <w:tblPr>
              <w:tblW w:w="5000" w:type="pct"/>
              <w:jc w:val="center"/>
              <w:tblInd w:w="5" w:type="dxa"/>
              <w:tblLayout w:type="fixed"/>
              <w:tblLook w:val="0000"/>
            </w:tblPr>
            <w:tblGrid>
              <w:gridCol w:w="2441"/>
              <w:gridCol w:w="2357"/>
              <w:gridCol w:w="2256"/>
              <w:gridCol w:w="2096"/>
            </w:tblGrid>
            <w:tr w:rsidR="00A81D8C" w:rsidRPr="004E1D6E" w:rsidTr="00F24EB6">
              <w:trPr>
                <w:trHeight w:val="397"/>
                <w:jc w:val="center"/>
              </w:trPr>
              <w:tc>
                <w:tcPr>
                  <w:tcW w:w="2385" w:type="dxa"/>
                  <w:tcBorders>
                    <w:top w:val="single" w:sz="8"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szCs w:val="21"/>
                    </w:rPr>
                  </w:pPr>
                  <w:r w:rsidRPr="004E1D6E">
                    <w:rPr>
                      <w:rFonts w:ascii="Times New Roman" w:hAnsi="Times New Roman"/>
                      <w:b/>
                      <w:szCs w:val="21"/>
                    </w:rPr>
                    <w:t>监测因子</w:t>
                  </w:r>
                </w:p>
              </w:tc>
              <w:tc>
                <w:tcPr>
                  <w:tcW w:w="2302" w:type="dxa"/>
                  <w:tcBorders>
                    <w:top w:val="single" w:sz="8"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kern w:val="0"/>
                      <w:szCs w:val="21"/>
                    </w:rPr>
                    <w:t>COD</w:t>
                  </w:r>
                </w:p>
              </w:tc>
              <w:tc>
                <w:tcPr>
                  <w:tcW w:w="2204" w:type="dxa"/>
                  <w:tcBorders>
                    <w:top w:val="single" w:sz="8" w:space="0" w:color="auto"/>
                    <w:left w:val="single" w:sz="4" w:space="0" w:color="auto"/>
                    <w:bottom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kern w:val="0"/>
                      <w:szCs w:val="21"/>
                    </w:rPr>
                    <w:t>NH</w:t>
                  </w:r>
                  <w:r w:rsidRPr="004E1D6E">
                    <w:rPr>
                      <w:rFonts w:ascii="Times New Roman" w:hAnsi="Times New Roman"/>
                      <w:b/>
                      <w:bCs/>
                      <w:kern w:val="0"/>
                      <w:szCs w:val="21"/>
                      <w:vertAlign w:val="subscript"/>
                    </w:rPr>
                    <w:t>3</w:t>
                  </w:r>
                  <w:r w:rsidRPr="004E1D6E">
                    <w:rPr>
                      <w:rFonts w:ascii="Times New Roman" w:hAnsi="Times New Roman"/>
                      <w:b/>
                      <w:bCs/>
                      <w:kern w:val="0"/>
                      <w:szCs w:val="21"/>
                    </w:rPr>
                    <w:t>-N</w:t>
                  </w:r>
                </w:p>
              </w:tc>
              <w:tc>
                <w:tcPr>
                  <w:tcW w:w="2047" w:type="dxa"/>
                  <w:tcBorders>
                    <w:top w:val="single" w:sz="8" w:space="0" w:color="auto"/>
                    <w:left w:val="single" w:sz="4" w:space="0" w:color="auto"/>
                    <w:bottom w:val="single" w:sz="4" w:space="0" w:color="auto"/>
                  </w:tcBorders>
                  <w:vAlign w:val="center"/>
                </w:tcPr>
                <w:p w:rsidR="00A81D8C" w:rsidRPr="004E1D6E" w:rsidRDefault="00A81D8C" w:rsidP="00F24EB6">
                  <w:pPr>
                    <w:adjustRightInd w:val="0"/>
                    <w:snapToGrid w:val="0"/>
                    <w:jc w:val="center"/>
                    <w:rPr>
                      <w:rFonts w:ascii="Times New Roman" w:hAnsi="Times New Roman"/>
                      <w:b/>
                      <w:bCs/>
                      <w:szCs w:val="21"/>
                    </w:rPr>
                  </w:pPr>
                  <w:r w:rsidRPr="004E1D6E">
                    <w:rPr>
                      <w:rFonts w:ascii="Times New Roman" w:hAnsi="Times New Roman"/>
                      <w:b/>
                      <w:bCs/>
                      <w:kern w:val="0"/>
                      <w:szCs w:val="21"/>
                    </w:rPr>
                    <w:t>TP</w:t>
                  </w:r>
                </w:p>
              </w:tc>
            </w:tr>
            <w:tr w:rsidR="00A81D8C" w:rsidRPr="004E1D6E" w:rsidTr="00F24EB6">
              <w:trPr>
                <w:trHeight w:val="397"/>
                <w:jc w:val="center"/>
              </w:trPr>
              <w:tc>
                <w:tcPr>
                  <w:tcW w:w="2385" w:type="dxa"/>
                  <w:tcBorders>
                    <w:top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监测数据</w:t>
                  </w:r>
                </w:p>
              </w:tc>
              <w:tc>
                <w:tcPr>
                  <w:tcW w:w="2302"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kern w:val="0"/>
                      <w:szCs w:val="21"/>
                    </w:rPr>
                    <w:t>25</w:t>
                  </w:r>
                </w:p>
              </w:tc>
              <w:tc>
                <w:tcPr>
                  <w:tcW w:w="2204" w:type="dxa"/>
                  <w:tcBorders>
                    <w:top w:val="single" w:sz="4" w:space="0" w:color="auto"/>
                    <w:left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kern w:val="0"/>
                      <w:szCs w:val="21"/>
                    </w:rPr>
                    <w:t>2.13</w:t>
                  </w:r>
                </w:p>
              </w:tc>
              <w:tc>
                <w:tcPr>
                  <w:tcW w:w="2047" w:type="dxa"/>
                  <w:tcBorders>
                    <w:top w:val="single" w:sz="4" w:space="0" w:color="auto"/>
                    <w:left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kern w:val="0"/>
                      <w:szCs w:val="21"/>
                    </w:rPr>
                    <w:t>0.68</w:t>
                  </w:r>
                </w:p>
              </w:tc>
            </w:tr>
            <w:tr w:rsidR="00A81D8C" w:rsidRPr="004E1D6E" w:rsidTr="00F24EB6">
              <w:trPr>
                <w:trHeight w:val="397"/>
                <w:jc w:val="center"/>
              </w:trPr>
              <w:tc>
                <w:tcPr>
                  <w:tcW w:w="2385" w:type="dxa"/>
                  <w:tcBorders>
                    <w:top w:val="single" w:sz="4" w:space="0" w:color="auto"/>
                    <w:bottom w:val="single" w:sz="4"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执行标准</w:t>
                  </w:r>
                </w:p>
              </w:tc>
              <w:tc>
                <w:tcPr>
                  <w:tcW w:w="2302" w:type="dxa"/>
                  <w:tcBorders>
                    <w:top w:val="single" w:sz="4" w:space="0" w:color="auto"/>
                    <w:left w:val="single" w:sz="4" w:space="0" w:color="auto"/>
                    <w:bottom w:val="single" w:sz="4" w:space="0" w:color="auto"/>
                    <w:right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kern w:val="0"/>
                      <w:szCs w:val="21"/>
                    </w:rPr>
                    <w:t>30</w:t>
                  </w:r>
                </w:p>
              </w:tc>
              <w:tc>
                <w:tcPr>
                  <w:tcW w:w="2204" w:type="dxa"/>
                  <w:tcBorders>
                    <w:top w:val="single" w:sz="4" w:space="0" w:color="auto"/>
                    <w:left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kern w:val="0"/>
                      <w:szCs w:val="21"/>
                    </w:rPr>
                    <w:t>1.5</w:t>
                  </w:r>
                </w:p>
              </w:tc>
              <w:tc>
                <w:tcPr>
                  <w:tcW w:w="2047" w:type="dxa"/>
                  <w:tcBorders>
                    <w:top w:val="single" w:sz="4" w:space="0" w:color="auto"/>
                    <w:left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kern w:val="0"/>
                      <w:szCs w:val="21"/>
                    </w:rPr>
                    <w:t>0.3</w:t>
                  </w:r>
                </w:p>
              </w:tc>
            </w:tr>
            <w:tr w:rsidR="00A81D8C" w:rsidRPr="004E1D6E" w:rsidTr="00F24EB6">
              <w:trPr>
                <w:trHeight w:val="397"/>
                <w:jc w:val="center"/>
              </w:trPr>
              <w:tc>
                <w:tcPr>
                  <w:tcW w:w="2385" w:type="dxa"/>
                  <w:tcBorders>
                    <w:top w:val="single" w:sz="4" w:space="0" w:color="auto"/>
                    <w:bottom w:val="single" w:sz="8"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szCs w:val="21"/>
                    </w:rPr>
                    <w:t>达标情况</w:t>
                  </w:r>
                </w:p>
              </w:tc>
              <w:tc>
                <w:tcPr>
                  <w:tcW w:w="2302" w:type="dxa"/>
                  <w:tcBorders>
                    <w:top w:val="single" w:sz="4" w:space="0" w:color="auto"/>
                    <w:left w:val="single" w:sz="4" w:space="0" w:color="auto"/>
                    <w:bottom w:val="single" w:sz="8" w:space="0" w:color="auto"/>
                    <w:right w:val="single" w:sz="4"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kern w:val="0"/>
                      <w:szCs w:val="21"/>
                    </w:rPr>
                    <w:t>达标</w:t>
                  </w:r>
                </w:p>
              </w:tc>
              <w:tc>
                <w:tcPr>
                  <w:tcW w:w="2204" w:type="dxa"/>
                  <w:tcBorders>
                    <w:top w:val="single" w:sz="4" w:space="0" w:color="auto"/>
                    <w:left w:val="single" w:sz="4" w:space="0" w:color="auto"/>
                    <w:bottom w:val="single" w:sz="8"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kern w:val="0"/>
                      <w:szCs w:val="21"/>
                    </w:rPr>
                    <w:t>超标</w:t>
                  </w:r>
                </w:p>
              </w:tc>
              <w:tc>
                <w:tcPr>
                  <w:tcW w:w="2047" w:type="dxa"/>
                  <w:tcBorders>
                    <w:top w:val="single" w:sz="4" w:space="0" w:color="auto"/>
                    <w:left w:val="single" w:sz="4" w:space="0" w:color="auto"/>
                    <w:bottom w:val="single" w:sz="8" w:space="0" w:color="auto"/>
                  </w:tcBorders>
                  <w:vAlign w:val="center"/>
                </w:tcPr>
                <w:p w:rsidR="00A81D8C" w:rsidRPr="004E1D6E" w:rsidRDefault="00A81D8C" w:rsidP="00F24EB6">
                  <w:pPr>
                    <w:adjustRightInd w:val="0"/>
                    <w:snapToGrid w:val="0"/>
                    <w:jc w:val="center"/>
                    <w:rPr>
                      <w:rFonts w:ascii="Times New Roman" w:hAnsi="Times New Roman"/>
                      <w:szCs w:val="21"/>
                    </w:rPr>
                  </w:pPr>
                  <w:r w:rsidRPr="004E1D6E">
                    <w:rPr>
                      <w:rFonts w:ascii="Times New Roman" w:hAnsi="Times New Roman"/>
                      <w:kern w:val="0"/>
                      <w:szCs w:val="21"/>
                    </w:rPr>
                    <w:t>超标</w:t>
                  </w:r>
                </w:p>
              </w:tc>
            </w:tr>
          </w:tbl>
          <w:p w:rsidR="00A81D8C" w:rsidRPr="004E1D6E" w:rsidRDefault="00A81D8C" w:rsidP="00F24EB6">
            <w:pPr>
              <w:autoSpaceDE w:val="0"/>
              <w:autoSpaceDN w:val="0"/>
              <w:adjustRightInd w:val="0"/>
              <w:spacing w:line="440" w:lineRule="exact"/>
              <w:ind w:firstLineChars="200" w:firstLine="480"/>
              <w:rPr>
                <w:rFonts w:ascii="Times New Roman" w:hAnsi="Times New Roman"/>
                <w:kern w:val="0"/>
                <w:sz w:val="24"/>
              </w:rPr>
            </w:pPr>
            <w:r w:rsidRPr="004E1D6E">
              <w:rPr>
                <w:rFonts w:ascii="Times New Roman" w:hAnsi="Times New Roman"/>
                <w:kern w:val="0"/>
                <w:sz w:val="24"/>
              </w:rPr>
              <w:t>由上表可知，大沙河吴安屯桥</w:t>
            </w:r>
            <w:r w:rsidRPr="004E1D6E">
              <w:rPr>
                <w:rFonts w:ascii="Times New Roman" w:hAnsi="Times New Roman"/>
                <w:kern w:val="0"/>
                <w:sz w:val="24"/>
              </w:rPr>
              <w:t>1</w:t>
            </w:r>
            <w:r w:rsidRPr="004E1D6E">
              <w:rPr>
                <w:rFonts w:ascii="Times New Roman" w:hAnsi="Times New Roman"/>
                <w:kern w:val="0"/>
                <w:sz w:val="24"/>
              </w:rPr>
              <w:t>月份断面</w:t>
            </w:r>
            <w:r w:rsidRPr="004E1D6E">
              <w:rPr>
                <w:rFonts w:ascii="Times New Roman" w:hAnsi="Times New Roman"/>
                <w:bCs/>
                <w:kern w:val="0"/>
                <w:sz w:val="24"/>
              </w:rPr>
              <w:t>NH</w:t>
            </w:r>
            <w:r w:rsidRPr="004E1D6E">
              <w:rPr>
                <w:rFonts w:ascii="Times New Roman" w:hAnsi="Times New Roman"/>
                <w:bCs/>
                <w:kern w:val="0"/>
                <w:sz w:val="24"/>
                <w:vertAlign w:val="subscript"/>
              </w:rPr>
              <w:t>3</w:t>
            </w:r>
            <w:r w:rsidRPr="004E1D6E">
              <w:rPr>
                <w:rFonts w:ascii="Times New Roman" w:hAnsi="Times New Roman"/>
                <w:bCs/>
                <w:kern w:val="0"/>
                <w:sz w:val="24"/>
              </w:rPr>
              <w:t>-N</w:t>
            </w:r>
            <w:r w:rsidRPr="004E1D6E">
              <w:rPr>
                <w:rFonts w:ascii="Times New Roman" w:hAnsi="Times New Roman"/>
                <w:bCs/>
                <w:kern w:val="0"/>
                <w:sz w:val="24"/>
              </w:rPr>
              <w:t>和</w:t>
            </w:r>
            <w:r w:rsidRPr="004E1D6E">
              <w:rPr>
                <w:rFonts w:ascii="Times New Roman" w:hAnsi="Times New Roman"/>
                <w:bCs/>
                <w:kern w:val="0"/>
                <w:sz w:val="24"/>
              </w:rPr>
              <w:t>TP</w:t>
            </w:r>
            <w:r w:rsidRPr="004E1D6E">
              <w:rPr>
                <w:rFonts w:ascii="Times New Roman" w:hAnsi="Times New Roman"/>
                <w:kern w:val="0"/>
                <w:sz w:val="24"/>
              </w:rPr>
              <w:t>出现超标状况，是由于上游接收了大量生活污水造成的，目前新乡市正在推进实施《新乡市人民政府关于打赢水污染防治攻坚战的意见》（新政文</w:t>
            </w:r>
            <w:r w:rsidRPr="004E1D6E">
              <w:rPr>
                <w:rFonts w:ascii="Times New Roman" w:hAnsi="Times New Roman"/>
                <w:kern w:val="0"/>
                <w:sz w:val="24"/>
              </w:rPr>
              <w:t>[2017]28</w:t>
            </w:r>
            <w:r w:rsidRPr="004E1D6E">
              <w:rPr>
                <w:rFonts w:ascii="Times New Roman" w:hAnsi="Times New Roman"/>
                <w:kern w:val="0"/>
                <w:sz w:val="24"/>
              </w:rPr>
              <w:t>号）、《新乡市卫河流域水污染防治攻坚战实施方案等</w:t>
            </w:r>
            <w:r w:rsidRPr="004E1D6E">
              <w:rPr>
                <w:rFonts w:ascii="Times New Roman" w:hAnsi="Times New Roman"/>
                <w:kern w:val="0"/>
                <w:sz w:val="24"/>
              </w:rPr>
              <w:t>11</w:t>
            </w:r>
            <w:r w:rsidRPr="004E1D6E">
              <w:rPr>
                <w:rFonts w:ascii="Times New Roman" w:hAnsi="Times New Roman"/>
                <w:kern w:val="0"/>
                <w:sz w:val="24"/>
              </w:rPr>
              <w:t>个专项方案》（新环攻坚办（</w:t>
            </w:r>
            <w:r w:rsidRPr="004E1D6E">
              <w:rPr>
                <w:rFonts w:ascii="Times New Roman" w:hAnsi="Times New Roman"/>
                <w:kern w:val="0"/>
                <w:sz w:val="24"/>
              </w:rPr>
              <w:t>2017</w:t>
            </w:r>
            <w:r w:rsidRPr="004E1D6E">
              <w:rPr>
                <w:rFonts w:ascii="Times New Roman" w:hAnsi="Times New Roman"/>
                <w:kern w:val="0"/>
                <w:sz w:val="24"/>
              </w:rPr>
              <w:t>）</w:t>
            </w:r>
            <w:r w:rsidRPr="004E1D6E">
              <w:rPr>
                <w:rFonts w:ascii="Times New Roman" w:hAnsi="Times New Roman"/>
                <w:kern w:val="0"/>
                <w:sz w:val="24"/>
              </w:rPr>
              <w:t>20</w:t>
            </w:r>
            <w:r w:rsidRPr="004E1D6E">
              <w:rPr>
                <w:rFonts w:ascii="Times New Roman" w:hAnsi="Times New Roman"/>
                <w:kern w:val="0"/>
                <w:sz w:val="24"/>
              </w:rPr>
              <w:t>号）、《新乡市污水处理厂及配套管网建设与城市黑臭水体整治实施方案》（新环攻坚办（</w:t>
            </w:r>
            <w:r w:rsidRPr="004E1D6E">
              <w:rPr>
                <w:rFonts w:ascii="Times New Roman" w:hAnsi="Times New Roman"/>
                <w:kern w:val="0"/>
                <w:sz w:val="24"/>
              </w:rPr>
              <w:t>2017</w:t>
            </w:r>
            <w:r w:rsidRPr="004E1D6E">
              <w:rPr>
                <w:rFonts w:ascii="Times New Roman" w:hAnsi="Times New Roman"/>
                <w:kern w:val="0"/>
                <w:sz w:val="24"/>
              </w:rPr>
              <w:t>）</w:t>
            </w:r>
            <w:r w:rsidRPr="004E1D6E">
              <w:rPr>
                <w:rFonts w:ascii="Times New Roman" w:hAnsi="Times New Roman"/>
                <w:kern w:val="0"/>
                <w:sz w:val="24"/>
              </w:rPr>
              <w:t>13</w:t>
            </w:r>
            <w:r w:rsidRPr="004E1D6E">
              <w:rPr>
                <w:rFonts w:ascii="Times New Roman" w:hAnsi="Times New Roman"/>
                <w:kern w:val="0"/>
                <w:sz w:val="24"/>
              </w:rPr>
              <w:t>号）、《新乡市</w:t>
            </w:r>
            <w:r w:rsidRPr="004E1D6E">
              <w:rPr>
                <w:rFonts w:ascii="Times New Roman" w:hAnsi="Times New Roman"/>
                <w:kern w:val="0"/>
                <w:sz w:val="24"/>
              </w:rPr>
              <w:t>2018</w:t>
            </w:r>
            <w:r w:rsidRPr="004E1D6E">
              <w:rPr>
                <w:rFonts w:ascii="Times New Roman" w:hAnsi="Times New Roman"/>
                <w:kern w:val="0"/>
                <w:sz w:val="24"/>
              </w:rPr>
              <w:t>年持续打好打赢水污染防治攻坚战工作方案的通知》（新政办</w:t>
            </w:r>
            <w:r w:rsidRPr="004E1D6E">
              <w:rPr>
                <w:rFonts w:ascii="Times New Roman" w:hAnsi="Times New Roman"/>
                <w:kern w:val="0"/>
                <w:sz w:val="24"/>
              </w:rPr>
              <w:t>[2018]28</w:t>
            </w:r>
            <w:r w:rsidRPr="004E1D6E">
              <w:rPr>
                <w:rFonts w:ascii="Times New Roman" w:hAnsi="Times New Roman"/>
                <w:kern w:val="0"/>
                <w:sz w:val="24"/>
              </w:rPr>
              <w:t>号文）、《新乡市环境污染防治攻坚战三年行动实施方案（</w:t>
            </w:r>
            <w:r w:rsidRPr="004E1D6E">
              <w:rPr>
                <w:rFonts w:ascii="Times New Roman" w:hAnsi="Times New Roman"/>
                <w:kern w:val="0"/>
                <w:sz w:val="24"/>
              </w:rPr>
              <w:t>2018-2020</w:t>
            </w:r>
            <w:r w:rsidRPr="004E1D6E">
              <w:rPr>
                <w:rFonts w:ascii="Times New Roman" w:hAnsi="Times New Roman"/>
                <w:kern w:val="0"/>
                <w:sz w:val="24"/>
              </w:rPr>
              <w:t>年）》等一系列措施，将继续改善新乡市水环境质量。</w:t>
            </w:r>
          </w:p>
          <w:p w:rsidR="00A81D8C" w:rsidRPr="004E1D6E" w:rsidRDefault="00A81D8C" w:rsidP="00F24EB6">
            <w:pPr>
              <w:spacing w:line="440" w:lineRule="exact"/>
              <w:ind w:firstLineChars="199" w:firstLine="479"/>
              <w:jc w:val="left"/>
              <w:rPr>
                <w:rFonts w:ascii="Times New Roman" w:hAnsi="Times New Roman"/>
                <w:b/>
                <w:sz w:val="24"/>
              </w:rPr>
            </w:pPr>
            <w:r w:rsidRPr="004E1D6E">
              <w:rPr>
                <w:rFonts w:ascii="Times New Roman" w:hAnsi="Times New Roman"/>
                <w:b/>
                <w:sz w:val="24"/>
              </w:rPr>
              <w:t>3</w:t>
            </w:r>
            <w:r w:rsidRPr="004E1D6E">
              <w:rPr>
                <w:rFonts w:ascii="Times New Roman" w:hAnsi="Times New Roman"/>
                <w:b/>
                <w:sz w:val="24"/>
              </w:rPr>
              <w:t>、声环境质量现状</w:t>
            </w:r>
          </w:p>
          <w:p w:rsidR="00A81D8C" w:rsidRPr="004E1D6E" w:rsidRDefault="00A81D8C" w:rsidP="00F24EB6">
            <w:pPr>
              <w:pStyle w:val="af5"/>
              <w:spacing w:line="440" w:lineRule="exact"/>
              <w:ind w:firstLineChars="200" w:firstLine="480"/>
              <w:rPr>
                <w:rFonts w:ascii="Times New Roman" w:hAnsi="Times New Roman"/>
                <w:sz w:val="24"/>
                <w:szCs w:val="24"/>
              </w:rPr>
            </w:pPr>
            <w:r w:rsidRPr="004E1D6E">
              <w:rPr>
                <w:rFonts w:ascii="Times New Roman" w:hAnsi="Times New Roman"/>
                <w:sz w:val="24"/>
                <w:szCs w:val="24"/>
              </w:rPr>
              <w:t>根据《延津县产业集聚区（北区）发展规划（</w:t>
            </w:r>
            <w:r w:rsidRPr="004E1D6E">
              <w:rPr>
                <w:rFonts w:ascii="Times New Roman" w:hAnsi="Times New Roman"/>
                <w:sz w:val="24"/>
                <w:szCs w:val="24"/>
              </w:rPr>
              <w:t>2012—2020</w:t>
            </w:r>
            <w:r w:rsidRPr="004E1D6E">
              <w:rPr>
                <w:rFonts w:ascii="Times New Roman" w:hAnsi="Times New Roman"/>
                <w:sz w:val="24"/>
                <w:szCs w:val="24"/>
              </w:rPr>
              <w:t>）》环境影响报告书中的声环境功能区划，本项目执行《声环境质量标准》（</w:t>
            </w:r>
            <w:r w:rsidRPr="004E1D6E">
              <w:rPr>
                <w:rFonts w:ascii="Times New Roman" w:hAnsi="Times New Roman"/>
                <w:sz w:val="24"/>
                <w:szCs w:val="24"/>
              </w:rPr>
              <w:t>GB3096-2008</w:t>
            </w: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类标准要求。根据现场调查，项目所在区域昼间噪声为</w:t>
            </w:r>
            <w:r w:rsidRPr="004E1D6E">
              <w:rPr>
                <w:rFonts w:ascii="Times New Roman" w:hAnsi="Times New Roman"/>
                <w:sz w:val="24"/>
                <w:szCs w:val="24"/>
              </w:rPr>
              <w:t>50.9~56.2dB(A)</w:t>
            </w:r>
            <w:r w:rsidRPr="004E1D6E">
              <w:rPr>
                <w:rFonts w:ascii="Times New Roman" w:hAnsi="Times New Roman"/>
                <w:sz w:val="24"/>
                <w:szCs w:val="24"/>
              </w:rPr>
              <w:t>、夜间噪声为</w:t>
            </w:r>
            <w:r w:rsidRPr="004E1D6E">
              <w:rPr>
                <w:rFonts w:ascii="Times New Roman" w:hAnsi="Times New Roman"/>
                <w:sz w:val="24"/>
                <w:szCs w:val="24"/>
              </w:rPr>
              <w:t>41~43 dB(A)</w:t>
            </w:r>
            <w:r w:rsidRPr="004E1D6E">
              <w:rPr>
                <w:rFonts w:ascii="Times New Roman" w:hAnsi="Times New Roman"/>
                <w:sz w:val="24"/>
                <w:szCs w:val="24"/>
              </w:rPr>
              <w:t>，现状值均满足《声环境质量标准》（</w:t>
            </w:r>
            <w:r w:rsidRPr="004E1D6E">
              <w:rPr>
                <w:rFonts w:ascii="Times New Roman" w:hAnsi="Times New Roman"/>
                <w:sz w:val="24"/>
                <w:szCs w:val="24"/>
              </w:rPr>
              <w:t>GB3096-2008</w:t>
            </w: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类标准（昼间</w:t>
            </w:r>
            <w:r w:rsidRPr="004E1D6E">
              <w:rPr>
                <w:rFonts w:ascii="Times New Roman" w:hAnsi="Times New Roman"/>
                <w:sz w:val="24"/>
                <w:szCs w:val="24"/>
              </w:rPr>
              <w:t>60dB(A)</w:t>
            </w:r>
            <w:r w:rsidRPr="004E1D6E">
              <w:rPr>
                <w:rFonts w:ascii="Times New Roman" w:hAnsi="Times New Roman"/>
                <w:sz w:val="24"/>
                <w:szCs w:val="24"/>
              </w:rPr>
              <w:t>、夜间</w:t>
            </w:r>
            <w:r w:rsidRPr="004E1D6E">
              <w:rPr>
                <w:rFonts w:ascii="Times New Roman" w:hAnsi="Times New Roman"/>
                <w:sz w:val="24"/>
                <w:szCs w:val="24"/>
              </w:rPr>
              <w:t>50dB(A)</w:t>
            </w:r>
            <w:r w:rsidRPr="004E1D6E">
              <w:rPr>
                <w:rFonts w:ascii="Times New Roman" w:hAnsi="Times New Roman"/>
                <w:sz w:val="24"/>
                <w:szCs w:val="24"/>
              </w:rPr>
              <w:t>）要求，区域声环境质量较好。</w:t>
            </w:r>
          </w:p>
          <w:p w:rsidR="00A81D8C" w:rsidRPr="004E1D6E" w:rsidRDefault="00A81D8C" w:rsidP="00F24EB6">
            <w:pPr>
              <w:spacing w:line="440" w:lineRule="exact"/>
              <w:ind w:firstLineChars="199" w:firstLine="479"/>
              <w:jc w:val="left"/>
              <w:rPr>
                <w:rFonts w:ascii="Times New Roman" w:hAnsi="Times New Roman"/>
                <w:b/>
                <w:sz w:val="24"/>
              </w:rPr>
            </w:pPr>
            <w:r w:rsidRPr="004E1D6E">
              <w:rPr>
                <w:rFonts w:ascii="Times New Roman" w:hAnsi="Times New Roman"/>
                <w:b/>
                <w:sz w:val="24"/>
              </w:rPr>
              <w:t>4</w:t>
            </w:r>
            <w:r w:rsidRPr="004E1D6E">
              <w:rPr>
                <w:rFonts w:ascii="Times New Roman" w:hAnsi="Times New Roman"/>
                <w:b/>
                <w:sz w:val="24"/>
              </w:rPr>
              <w:t>、生态环境现状</w:t>
            </w:r>
          </w:p>
          <w:p w:rsidR="00A81D8C" w:rsidRPr="004E1D6E" w:rsidRDefault="00A81D8C" w:rsidP="00F24EB6">
            <w:pPr>
              <w:adjustRightInd w:val="0"/>
              <w:snapToGrid w:val="0"/>
              <w:spacing w:line="440" w:lineRule="exact"/>
              <w:ind w:firstLineChars="200" w:firstLine="480"/>
              <w:jc w:val="left"/>
              <w:rPr>
                <w:rFonts w:ascii="Times New Roman" w:hAnsi="Times New Roman"/>
                <w:sz w:val="24"/>
              </w:rPr>
            </w:pPr>
            <w:r w:rsidRPr="004E1D6E">
              <w:rPr>
                <w:rFonts w:ascii="Times New Roman" w:hAnsi="Times New Roman"/>
                <w:sz w:val="24"/>
              </w:rPr>
              <w:t>本项目区域生态系统以农业生态系统为主，项目所在地主要种植小麦、玉米等，生态环境较好。评价区域内无重点保护的野生动植物、风景名胜区、自然保护区及文化遗产等特殊保护目标。</w:t>
            </w:r>
          </w:p>
          <w:p w:rsidR="00A81D8C" w:rsidRPr="004E1D6E" w:rsidRDefault="00A81D8C" w:rsidP="00F24EB6">
            <w:pPr>
              <w:rPr>
                <w:rFonts w:ascii="Times New Roman" w:hAnsi="Times New Roman"/>
              </w:rPr>
            </w:pPr>
          </w:p>
          <w:p w:rsidR="00A81D8C" w:rsidRPr="004E1D6E" w:rsidRDefault="00A81D8C" w:rsidP="00F24EB6">
            <w:pPr>
              <w:rPr>
                <w:rFonts w:ascii="Times New Roman" w:hAnsi="Times New Roman"/>
              </w:rPr>
            </w:pPr>
          </w:p>
          <w:p w:rsidR="00A81D8C" w:rsidRPr="004E1D6E" w:rsidRDefault="00A81D8C" w:rsidP="00F24EB6">
            <w:pPr>
              <w:pStyle w:val="1"/>
              <w:ind w:left="0" w:firstLine="0"/>
              <w:jc w:val="both"/>
            </w:pPr>
          </w:p>
        </w:tc>
      </w:tr>
      <w:tr w:rsidR="00A81D8C" w:rsidRPr="004E1D6E" w:rsidTr="00F24EB6">
        <w:trPr>
          <w:gridAfter w:val="1"/>
          <w:wAfter w:w="6" w:type="dxa"/>
          <w:trHeight w:val="1780"/>
          <w:jc w:val="center"/>
        </w:trPr>
        <w:tc>
          <w:tcPr>
            <w:tcW w:w="9360" w:type="dxa"/>
          </w:tcPr>
          <w:p w:rsidR="00A81D8C" w:rsidRPr="004E1D6E" w:rsidRDefault="00A81D8C" w:rsidP="00F24EB6">
            <w:pPr>
              <w:adjustRightInd w:val="0"/>
              <w:snapToGrid w:val="0"/>
              <w:spacing w:line="440" w:lineRule="exact"/>
              <w:rPr>
                <w:rFonts w:ascii="Times New Roman" w:hAnsi="Times New Roman"/>
                <w:sz w:val="24"/>
              </w:rPr>
            </w:pPr>
            <w:r w:rsidRPr="004E1D6E">
              <w:rPr>
                <w:rFonts w:ascii="Times New Roman" w:hAnsi="Times New Roman"/>
                <w:sz w:val="24"/>
              </w:rPr>
              <w:lastRenderedPageBreak/>
              <w:t>主要环境保护目标（列出名单及保护级别）：</w:t>
            </w:r>
          </w:p>
          <w:p w:rsidR="00A81D8C" w:rsidRPr="004E1D6E" w:rsidRDefault="00A81D8C" w:rsidP="00F24EB6">
            <w:pPr>
              <w:snapToGrid w:val="0"/>
              <w:spacing w:line="440" w:lineRule="exact"/>
              <w:ind w:firstLineChars="200" w:firstLine="480"/>
              <w:rPr>
                <w:rFonts w:ascii="Times New Roman" w:hAnsi="Times New Roman"/>
                <w:sz w:val="24"/>
              </w:rPr>
            </w:pPr>
            <w:r w:rsidRPr="004E1D6E">
              <w:rPr>
                <w:rFonts w:ascii="Times New Roman" w:hAnsi="Times New Roman"/>
                <w:sz w:val="24"/>
              </w:rPr>
              <w:t>项目厂界四周范围的环境敏感点见下表。</w:t>
            </w:r>
          </w:p>
          <w:p w:rsidR="00A81D8C" w:rsidRPr="004E1D6E" w:rsidRDefault="00A81D8C" w:rsidP="00F24EB6">
            <w:pPr>
              <w:pStyle w:val="a4"/>
              <w:keepNext/>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表</w:t>
            </w:r>
            <w:r>
              <w:rPr>
                <w:rFonts w:ascii="Times New Roman" w:hAnsi="Times New Roman" w:hint="eastAsia"/>
                <w:sz w:val="24"/>
                <w:szCs w:val="24"/>
              </w:rPr>
              <w:t>24</w:t>
            </w:r>
            <w:r w:rsidRPr="004E1D6E">
              <w:rPr>
                <w:rFonts w:ascii="Times New Roman" w:hAnsi="Times New Roman"/>
                <w:sz w:val="24"/>
                <w:szCs w:val="24"/>
              </w:rPr>
              <w:t xml:space="preserve">                 </w:t>
            </w:r>
            <w:r w:rsidRPr="004E1D6E">
              <w:rPr>
                <w:rFonts w:ascii="Times New Roman" w:hAnsi="Times New Roman"/>
                <w:sz w:val="24"/>
                <w:szCs w:val="24"/>
              </w:rPr>
              <w:t>项目四周环境敏感点</w:t>
            </w:r>
          </w:p>
          <w:tbl>
            <w:tblPr>
              <w:tblW w:w="914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75"/>
              <w:gridCol w:w="1942"/>
              <w:gridCol w:w="709"/>
              <w:gridCol w:w="1232"/>
              <w:gridCol w:w="4186"/>
            </w:tblGrid>
            <w:tr w:rsidR="00A81D8C" w:rsidRPr="004E1D6E" w:rsidTr="00F24EB6">
              <w:trPr>
                <w:trHeight w:val="397"/>
                <w:jc w:val="center"/>
              </w:trPr>
              <w:tc>
                <w:tcPr>
                  <w:tcW w:w="1075" w:type="dxa"/>
                  <w:vAlign w:val="center"/>
                </w:tcPr>
                <w:p w:rsidR="00A81D8C" w:rsidRPr="004E1D6E" w:rsidRDefault="00A81D8C" w:rsidP="00F24EB6">
                  <w:pPr>
                    <w:jc w:val="center"/>
                    <w:rPr>
                      <w:rFonts w:ascii="Times New Roman" w:hAnsi="Times New Roman"/>
                      <w:b/>
                      <w:bCs/>
                    </w:rPr>
                  </w:pPr>
                  <w:r w:rsidRPr="004E1D6E">
                    <w:rPr>
                      <w:rFonts w:ascii="Times New Roman" w:hAnsi="Times New Roman"/>
                      <w:b/>
                      <w:bCs/>
                    </w:rPr>
                    <w:t>保护类别</w:t>
                  </w:r>
                </w:p>
              </w:tc>
              <w:tc>
                <w:tcPr>
                  <w:tcW w:w="1942" w:type="dxa"/>
                  <w:vAlign w:val="center"/>
                </w:tcPr>
                <w:p w:rsidR="00A81D8C" w:rsidRPr="004E1D6E" w:rsidRDefault="00A81D8C" w:rsidP="00F24EB6">
                  <w:pPr>
                    <w:jc w:val="center"/>
                    <w:rPr>
                      <w:rFonts w:ascii="Times New Roman" w:hAnsi="Times New Roman"/>
                      <w:b/>
                      <w:bCs/>
                    </w:rPr>
                  </w:pPr>
                  <w:r w:rsidRPr="004E1D6E">
                    <w:rPr>
                      <w:rFonts w:ascii="Times New Roman" w:hAnsi="Times New Roman"/>
                      <w:b/>
                      <w:bCs/>
                    </w:rPr>
                    <w:t>敏感点名称</w:t>
                  </w:r>
                </w:p>
              </w:tc>
              <w:tc>
                <w:tcPr>
                  <w:tcW w:w="709" w:type="dxa"/>
                  <w:vAlign w:val="center"/>
                </w:tcPr>
                <w:p w:rsidR="00A81D8C" w:rsidRPr="004E1D6E" w:rsidRDefault="00A81D8C" w:rsidP="00F24EB6">
                  <w:pPr>
                    <w:jc w:val="center"/>
                    <w:rPr>
                      <w:rFonts w:ascii="Times New Roman" w:hAnsi="Times New Roman"/>
                      <w:b/>
                      <w:bCs/>
                    </w:rPr>
                  </w:pPr>
                  <w:r w:rsidRPr="004E1D6E">
                    <w:rPr>
                      <w:rFonts w:ascii="Times New Roman" w:hAnsi="Times New Roman"/>
                      <w:b/>
                      <w:bCs/>
                    </w:rPr>
                    <w:t>方向</w:t>
                  </w:r>
                </w:p>
              </w:tc>
              <w:tc>
                <w:tcPr>
                  <w:tcW w:w="1232" w:type="dxa"/>
                  <w:vAlign w:val="center"/>
                </w:tcPr>
                <w:p w:rsidR="00A81D8C" w:rsidRPr="004E1D6E" w:rsidRDefault="00A81D8C" w:rsidP="00F24EB6">
                  <w:pPr>
                    <w:jc w:val="center"/>
                    <w:rPr>
                      <w:rFonts w:ascii="Times New Roman" w:hAnsi="Times New Roman"/>
                      <w:b/>
                      <w:bCs/>
                    </w:rPr>
                  </w:pPr>
                  <w:r w:rsidRPr="004E1D6E">
                    <w:rPr>
                      <w:rFonts w:ascii="Times New Roman" w:hAnsi="Times New Roman"/>
                      <w:b/>
                      <w:bCs/>
                    </w:rPr>
                    <w:t>距离（</w:t>
                  </w:r>
                  <w:r w:rsidRPr="004E1D6E">
                    <w:rPr>
                      <w:rFonts w:ascii="Times New Roman" w:hAnsi="Times New Roman"/>
                      <w:b/>
                      <w:bCs/>
                    </w:rPr>
                    <w:t>m</w:t>
                  </w:r>
                  <w:r w:rsidRPr="004E1D6E">
                    <w:rPr>
                      <w:rFonts w:ascii="Times New Roman" w:hAnsi="Times New Roman"/>
                      <w:b/>
                      <w:bCs/>
                    </w:rPr>
                    <w:t>）</w:t>
                  </w:r>
                </w:p>
              </w:tc>
              <w:tc>
                <w:tcPr>
                  <w:tcW w:w="4186" w:type="dxa"/>
                  <w:vAlign w:val="center"/>
                </w:tcPr>
                <w:p w:rsidR="00A81D8C" w:rsidRPr="004E1D6E" w:rsidRDefault="00A81D8C" w:rsidP="00F24EB6">
                  <w:pPr>
                    <w:jc w:val="center"/>
                    <w:rPr>
                      <w:rFonts w:ascii="Times New Roman" w:hAnsi="Times New Roman"/>
                      <w:b/>
                      <w:bCs/>
                    </w:rPr>
                  </w:pPr>
                  <w:r w:rsidRPr="004E1D6E">
                    <w:rPr>
                      <w:rFonts w:ascii="Times New Roman" w:hAnsi="Times New Roman"/>
                      <w:b/>
                      <w:bCs/>
                    </w:rPr>
                    <w:t>保护级别</w:t>
                  </w:r>
                </w:p>
              </w:tc>
            </w:tr>
            <w:tr w:rsidR="00A81D8C" w:rsidRPr="004E1D6E" w:rsidTr="00F24EB6">
              <w:trPr>
                <w:trHeight w:val="397"/>
                <w:jc w:val="center"/>
              </w:trPr>
              <w:tc>
                <w:tcPr>
                  <w:tcW w:w="1075"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大气环境</w:t>
                  </w:r>
                </w:p>
                <w:p w:rsidR="00A81D8C" w:rsidRPr="004E1D6E" w:rsidRDefault="00A81D8C" w:rsidP="00F24EB6">
                  <w:pPr>
                    <w:jc w:val="center"/>
                    <w:rPr>
                      <w:rFonts w:ascii="Times New Roman" w:hAnsi="Times New Roman"/>
                    </w:rPr>
                  </w:pPr>
                  <w:r w:rsidRPr="004E1D6E">
                    <w:rPr>
                      <w:rFonts w:ascii="Times New Roman" w:hAnsi="Times New Roman"/>
                      <w:szCs w:val="21"/>
                    </w:rPr>
                    <w:t>声环境</w:t>
                  </w:r>
                </w:p>
              </w:tc>
              <w:tc>
                <w:tcPr>
                  <w:tcW w:w="1942" w:type="dxa"/>
                  <w:vAlign w:val="center"/>
                </w:tcPr>
                <w:p w:rsidR="00A81D8C" w:rsidRPr="004E1D6E" w:rsidRDefault="00A81D8C" w:rsidP="00F24EB6">
                  <w:pPr>
                    <w:jc w:val="center"/>
                    <w:rPr>
                      <w:rFonts w:ascii="Times New Roman" w:hAnsi="Times New Roman"/>
                    </w:rPr>
                  </w:pPr>
                  <w:r w:rsidRPr="004E1D6E">
                    <w:rPr>
                      <w:rFonts w:ascii="Times New Roman" w:hAnsi="Times New Roman"/>
                    </w:rPr>
                    <w:t>沙门村</w:t>
                  </w:r>
                </w:p>
              </w:tc>
              <w:tc>
                <w:tcPr>
                  <w:tcW w:w="709" w:type="dxa"/>
                  <w:vAlign w:val="center"/>
                </w:tcPr>
                <w:p w:rsidR="00A81D8C" w:rsidRPr="004E1D6E" w:rsidRDefault="00A81D8C" w:rsidP="00F24EB6">
                  <w:pPr>
                    <w:jc w:val="center"/>
                    <w:rPr>
                      <w:rFonts w:ascii="Times New Roman" w:hAnsi="Times New Roman"/>
                    </w:rPr>
                  </w:pPr>
                  <w:r w:rsidRPr="004E1D6E">
                    <w:rPr>
                      <w:rFonts w:ascii="Times New Roman" w:hAnsi="Times New Roman"/>
                    </w:rPr>
                    <w:t>西</w:t>
                  </w:r>
                </w:p>
              </w:tc>
              <w:tc>
                <w:tcPr>
                  <w:tcW w:w="1232" w:type="dxa"/>
                  <w:vAlign w:val="center"/>
                </w:tcPr>
                <w:p w:rsidR="00A81D8C" w:rsidRPr="004E1D6E" w:rsidRDefault="00A81D8C" w:rsidP="00F24EB6">
                  <w:pPr>
                    <w:jc w:val="center"/>
                    <w:rPr>
                      <w:rFonts w:ascii="Times New Roman" w:hAnsi="Times New Roman"/>
                    </w:rPr>
                  </w:pPr>
                  <w:r w:rsidRPr="004E1D6E">
                    <w:rPr>
                      <w:rFonts w:ascii="Times New Roman" w:hAnsi="Times New Roman"/>
                    </w:rPr>
                    <w:t>390</w:t>
                  </w:r>
                </w:p>
              </w:tc>
              <w:tc>
                <w:tcPr>
                  <w:tcW w:w="4186"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《环境空气质量标准》（</w:t>
                  </w:r>
                  <w:r w:rsidRPr="004E1D6E">
                    <w:rPr>
                      <w:rFonts w:ascii="Times New Roman" w:hAnsi="Times New Roman"/>
                      <w:szCs w:val="21"/>
                    </w:rPr>
                    <w:t>GB3095-1996</w:t>
                  </w:r>
                  <w:r w:rsidRPr="004E1D6E">
                    <w:rPr>
                      <w:rFonts w:ascii="Times New Roman" w:hAnsi="Times New Roman"/>
                      <w:szCs w:val="21"/>
                    </w:rPr>
                    <w:t>）</w:t>
                  </w:r>
                </w:p>
                <w:p w:rsidR="00A81D8C" w:rsidRPr="004E1D6E" w:rsidRDefault="00A81D8C" w:rsidP="00F24EB6">
                  <w:pPr>
                    <w:jc w:val="center"/>
                    <w:rPr>
                      <w:rFonts w:ascii="Times New Roman" w:hAnsi="Times New Roman"/>
                      <w:szCs w:val="21"/>
                    </w:rPr>
                  </w:pPr>
                  <w:r w:rsidRPr="004E1D6E">
                    <w:rPr>
                      <w:rFonts w:ascii="Times New Roman" w:hAnsi="Times New Roman"/>
                      <w:szCs w:val="21"/>
                    </w:rPr>
                    <w:t>二级标准；</w:t>
                  </w:r>
                </w:p>
                <w:p w:rsidR="00A81D8C" w:rsidRPr="004E1D6E" w:rsidRDefault="00A81D8C" w:rsidP="00F24EB6">
                  <w:pPr>
                    <w:jc w:val="center"/>
                    <w:rPr>
                      <w:rFonts w:ascii="Times New Roman" w:hAnsi="Times New Roman"/>
                      <w:szCs w:val="21"/>
                    </w:rPr>
                  </w:pPr>
                  <w:r w:rsidRPr="004E1D6E">
                    <w:rPr>
                      <w:rFonts w:ascii="Times New Roman" w:hAnsi="Times New Roman"/>
                      <w:szCs w:val="21"/>
                    </w:rPr>
                    <w:t>《声环境质量标准》（</w:t>
                  </w:r>
                  <w:r w:rsidRPr="004E1D6E">
                    <w:rPr>
                      <w:rFonts w:ascii="Times New Roman" w:hAnsi="Times New Roman"/>
                      <w:szCs w:val="21"/>
                    </w:rPr>
                    <w:t>GB3096-2008</w:t>
                  </w:r>
                  <w:r w:rsidRPr="004E1D6E">
                    <w:rPr>
                      <w:rFonts w:ascii="Times New Roman" w:hAnsi="Times New Roman"/>
                      <w:szCs w:val="21"/>
                    </w:rPr>
                    <w:t>）</w:t>
                  </w:r>
                </w:p>
                <w:p w:rsidR="00A81D8C" w:rsidRPr="004E1D6E" w:rsidRDefault="00A81D8C" w:rsidP="00F24EB6">
                  <w:pPr>
                    <w:adjustRightInd w:val="0"/>
                    <w:snapToGrid w:val="0"/>
                    <w:jc w:val="center"/>
                    <w:rPr>
                      <w:rFonts w:ascii="Times New Roman" w:hAnsi="Times New Roman"/>
                    </w:rPr>
                  </w:pPr>
                  <w:r w:rsidRPr="004E1D6E">
                    <w:rPr>
                      <w:rFonts w:ascii="Times New Roman" w:hAnsi="Times New Roman"/>
                      <w:szCs w:val="21"/>
                    </w:rPr>
                    <w:t>2</w:t>
                  </w:r>
                  <w:r w:rsidRPr="004E1D6E">
                    <w:rPr>
                      <w:rFonts w:ascii="Times New Roman" w:hAnsi="Times New Roman"/>
                      <w:szCs w:val="21"/>
                    </w:rPr>
                    <w:t>类标准</w:t>
                  </w:r>
                </w:p>
              </w:tc>
            </w:tr>
            <w:tr w:rsidR="00A81D8C" w:rsidRPr="004E1D6E" w:rsidTr="00F24EB6">
              <w:trPr>
                <w:trHeight w:val="397"/>
                <w:jc w:val="center"/>
              </w:trPr>
              <w:tc>
                <w:tcPr>
                  <w:tcW w:w="1075" w:type="dxa"/>
                  <w:vMerge/>
                  <w:vAlign w:val="center"/>
                </w:tcPr>
                <w:p w:rsidR="00A81D8C" w:rsidRPr="004E1D6E" w:rsidRDefault="00A81D8C" w:rsidP="00F24EB6">
                  <w:pPr>
                    <w:jc w:val="center"/>
                    <w:rPr>
                      <w:rFonts w:ascii="Times New Roman" w:hAnsi="Times New Roman"/>
                      <w:szCs w:val="21"/>
                    </w:rPr>
                  </w:pPr>
                </w:p>
              </w:tc>
              <w:tc>
                <w:tcPr>
                  <w:tcW w:w="1942" w:type="dxa"/>
                  <w:vAlign w:val="center"/>
                </w:tcPr>
                <w:p w:rsidR="00A81D8C" w:rsidRPr="004E1D6E" w:rsidRDefault="00A81D8C" w:rsidP="00F24EB6">
                  <w:pPr>
                    <w:jc w:val="center"/>
                    <w:rPr>
                      <w:rFonts w:ascii="Times New Roman" w:hAnsi="Times New Roman"/>
                    </w:rPr>
                  </w:pPr>
                  <w:r w:rsidRPr="004E1D6E">
                    <w:rPr>
                      <w:rFonts w:ascii="Times New Roman" w:hAnsi="Times New Roman"/>
                    </w:rPr>
                    <w:t>龙王庙村</w:t>
                  </w:r>
                </w:p>
              </w:tc>
              <w:tc>
                <w:tcPr>
                  <w:tcW w:w="709" w:type="dxa"/>
                  <w:vAlign w:val="center"/>
                </w:tcPr>
                <w:p w:rsidR="00A81D8C" w:rsidRPr="004E1D6E" w:rsidRDefault="00A81D8C" w:rsidP="00F24EB6">
                  <w:pPr>
                    <w:jc w:val="center"/>
                    <w:rPr>
                      <w:rFonts w:ascii="Times New Roman" w:hAnsi="Times New Roman"/>
                    </w:rPr>
                  </w:pPr>
                  <w:r w:rsidRPr="004E1D6E">
                    <w:rPr>
                      <w:rFonts w:ascii="Times New Roman" w:hAnsi="Times New Roman"/>
                    </w:rPr>
                    <w:t>南</w:t>
                  </w:r>
                </w:p>
              </w:tc>
              <w:tc>
                <w:tcPr>
                  <w:tcW w:w="1232" w:type="dxa"/>
                  <w:vAlign w:val="center"/>
                </w:tcPr>
                <w:p w:rsidR="00A81D8C" w:rsidRPr="004E1D6E" w:rsidRDefault="00A81D8C" w:rsidP="00F24EB6">
                  <w:pPr>
                    <w:jc w:val="center"/>
                    <w:rPr>
                      <w:rFonts w:ascii="Times New Roman" w:hAnsi="Times New Roman"/>
                    </w:rPr>
                  </w:pPr>
                  <w:r w:rsidRPr="004E1D6E">
                    <w:rPr>
                      <w:rFonts w:ascii="Times New Roman" w:hAnsi="Times New Roman"/>
                    </w:rPr>
                    <w:t>406</w:t>
                  </w:r>
                </w:p>
              </w:tc>
              <w:tc>
                <w:tcPr>
                  <w:tcW w:w="4186"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jc w:val="center"/>
              </w:trPr>
              <w:tc>
                <w:tcPr>
                  <w:tcW w:w="1075" w:type="dxa"/>
                  <w:vMerge/>
                  <w:vAlign w:val="center"/>
                </w:tcPr>
                <w:p w:rsidR="00A81D8C" w:rsidRPr="004E1D6E" w:rsidRDefault="00A81D8C" w:rsidP="00F24EB6">
                  <w:pPr>
                    <w:jc w:val="center"/>
                    <w:rPr>
                      <w:rFonts w:ascii="Times New Roman" w:hAnsi="Times New Roman"/>
                    </w:rPr>
                  </w:pPr>
                </w:p>
              </w:tc>
              <w:tc>
                <w:tcPr>
                  <w:tcW w:w="1942" w:type="dxa"/>
                  <w:vAlign w:val="center"/>
                </w:tcPr>
                <w:p w:rsidR="00A81D8C" w:rsidRPr="004E1D6E" w:rsidRDefault="00A81D8C" w:rsidP="00F24EB6">
                  <w:pPr>
                    <w:jc w:val="center"/>
                    <w:rPr>
                      <w:rFonts w:ascii="Times New Roman" w:hAnsi="Times New Roman"/>
                    </w:rPr>
                  </w:pPr>
                  <w:r w:rsidRPr="004E1D6E">
                    <w:rPr>
                      <w:rFonts w:ascii="Times New Roman" w:hAnsi="Times New Roman"/>
                    </w:rPr>
                    <w:t>小龙王庙村</w:t>
                  </w:r>
                </w:p>
              </w:tc>
              <w:tc>
                <w:tcPr>
                  <w:tcW w:w="709" w:type="dxa"/>
                  <w:vAlign w:val="center"/>
                </w:tcPr>
                <w:p w:rsidR="00A81D8C" w:rsidRPr="004E1D6E" w:rsidRDefault="00A81D8C" w:rsidP="00F24EB6">
                  <w:pPr>
                    <w:jc w:val="center"/>
                    <w:rPr>
                      <w:rFonts w:ascii="Times New Roman" w:hAnsi="Times New Roman"/>
                    </w:rPr>
                  </w:pPr>
                  <w:r w:rsidRPr="004E1D6E">
                    <w:rPr>
                      <w:rFonts w:ascii="Times New Roman" w:hAnsi="Times New Roman"/>
                    </w:rPr>
                    <w:t>东南</w:t>
                  </w:r>
                </w:p>
              </w:tc>
              <w:tc>
                <w:tcPr>
                  <w:tcW w:w="1232" w:type="dxa"/>
                  <w:vAlign w:val="center"/>
                </w:tcPr>
                <w:p w:rsidR="00A81D8C" w:rsidRPr="004E1D6E" w:rsidRDefault="00A81D8C" w:rsidP="00F24EB6">
                  <w:pPr>
                    <w:jc w:val="center"/>
                    <w:rPr>
                      <w:rFonts w:ascii="Times New Roman" w:hAnsi="Times New Roman"/>
                    </w:rPr>
                  </w:pPr>
                  <w:r w:rsidRPr="004E1D6E">
                    <w:rPr>
                      <w:rFonts w:ascii="Times New Roman" w:hAnsi="Times New Roman"/>
                    </w:rPr>
                    <w:t>520</w:t>
                  </w:r>
                </w:p>
              </w:tc>
              <w:tc>
                <w:tcPr>
                  <w:tcW w:w="4186" w:type="dxa"/>
                  <w:vMerge/>
                  <w:vAlign w:val="center"/>
                </w:tcPr>
                <w:p w:rsidR="00A81D8C" w:rsidRPr="004E1D6E" w:rsidRDefault="00A81D8C" w:rsidP="00F24EB6">
                  <w:pPr>
                    <w:adjustRightInd w:val="0"/>
                    <w:snapToGrid w:val="0"/>
                    <w:jc w:val="center"/>
                    <w:rPr>
                      <w:rFonts w:ascii="Times New Roman" w:hAnsi="Times New Roman"/>
                    </w:rPr>
                  </w:pPr>
                </w:p>
              </w:tc>
            </w:tr>
            <w:tr w:rsidR="00A81D8C" w:rsidRPr="004E1D6E" w:rsidTr="00F24EB6">
              <w:trPr>
                <w:trHeight w:val="397"/>
                <w:jc w:val="center"/>
              </w:trPr>
              <w:tc>
                <w:tcPr>
                  <w:tcW w:w="1075" w:type="dxa"/>
                  <w:vMerge/>
                  <w:vAlign w:val="center"/>
                </w:tcPr>
                <w:p w:rsidR="00A81D8C" w:rsidRPr="004E1D6E" w:rsidRDefault="00A81D8C" w:rsidP="00F24EB6">
                  <w:pPr>
                    <w:jc w:val="center"/>
                    <w:rPr>
                      <w:rFonts w:ascii="Times New Roman" w:hAnsi="Times New Roman"/>
                    </w:rPr>
                  </w:pPr>
                </w:p>
              </w:tc>
              <w:tc>
                <w:tcPr>
                  <w:tcW w:w="1942" w:type="dxa"/>
                  <w:vAlign w:val="center"/>
                </w:tcPr>
                <w:p w:rsidR="00A81D8C" w:rsidRPr="004E1D6E" w:rsidRDefault="00A81D8C" w:rsidP="00F24EB6">
                  <w:pPr>
                    <w:jc w:val="center"/>
                    <w:rPr>
                      <w:rFonts w:ascii="Times New Roman" w:hAnsi="Times New Roman"/>
                    </w:rPr>
                  </w:pPr>
                  <w:r w:rsidRPr="004E1D6E">
                    <w:rPr>
                      <w:rFonts w:ascii="Times New Roman" w:hAnsi="Times New Roman"/>
                    </w:rPr>
                    <w:t>榆东社区</w:t>
                  </w:r>
                </w:p>
              </w:tc>
              <w:tc>
                <w:tcPr>
                  <w:tcW w:w="709" w:type="dxa"/>
                  <w:vAlign w:val="center"/>
                </w:tcPr>
                <w:p w:rsidR="00A81D8C" w:rsidRPr="004E1D6E" w:rsidRDefault="00A81D8C" w:rsidP="00F24EB6">
                  <w:pPr>
                    <w:jc w:val="center"/>
                    <w:rPr>
                      <w:rFonts w:ascii="Times New Roman" w:hAnsi="Times New Roman"/>
                    </w:rPr>
                  </w:pPr>
                  <w:r w:rsidRPr="004E1D6E">
                    <w:rPr>
                      <w:rFonts w:ascii="Times New Roman" w:hAnsi="Times New Roman"/>
                    </w:rPr>
                    <w:t>西南</w:t>
                  </w:r>
                </w:p>
              </w:tc>
              <w:tc>
                <w:tcPr>
                  <w:tcW w:w="1232" w:type="dxa"/>
                  <w:vAlign w:val="center"/>
                </w:tcPr>
                <w:p w:rsidR="00A81D8C" w:rsidRPr="004E1D6E" w:rsidRDefault="00A81D8C" w:rsidP="00F24EB6">
                  <w:pPr>
                    <w:jc w:val="center"/>
                    <w:rPr>
                      <w:rFonts w:ascii="Times New Roman" w:hAnsi="Times New Roman"/>
                    </w:rPr>
                  </w:pPr>
                  <w:r w:rsidRPr="004E1D6E">
                    <w:rPr>
                      <w:rFonts w:ascii="Times New Roman" w:hAnsi="Times New Roman"/>
                    </w:rPr>
                    <w:t>510</w:t>
                  </w:r>
                </w:p>
              </w:tc>
              <w:tc>
                <w:tcPr>
                  <w:tcW w:w="4186" w:type="dxa"/>
                  <w:vMerge/>
                  <w:vAlign w:val="center"/>
                </w:tcPr>
                <w:p w:rsidR="00A81D8C" w:rsidRPr="004E1D6E" w:rsidRDefault="00A81D8C" w:rsidP="00F24EB6">
                  <w:pPr>
                    <w:adjustRightInd w:val="0"/>
                    <w:snapToGrid w:val="0"/>
                    <w:jc w:val="center"/>
                    <w:rPr>
                      <w:rFonts w:ascii="Times New Roman" w:hAnsi="Times New Roman"/>
                    </w:rPr>
                  </w:pPr>
                </w:p>
              </w:tc>
            </w:tr>
            <w:tr w:rsidR="00A81D8C" w:rsidRPr="004E1D6E" w:rsidTr="00F24EB6">
              <w:trPr>
                <w:trHeight w:val="397"/>
                <w:jc w:val="center"/>
              </w:trPr>
              <w:tc>
                <w:tcPr>
                  <w:tcW w:w="1075" w:type="dxa"/>
                  <w:vAlign w:val="center"/>
                </w:tcPr>
                <w:p w:rsidR="00A81D8C" w:rsidRPr="004E1D6E" w:rsidRDefault="00A81D8C" w:rsidP="00F24EB6">
                  <w:pPr>
                    <w:jc w:val="center"/>
                    <w:rPr>
                      <w:rFonts w:ascii="Times New Roman" w:hAnsi="Times New Roman"/>
                    </w:rPr>
                  </w:pPr>
                  <w:r w:rsidRPr="004E1D6E">
                    <w:rPr>
                      <w:rFonts w:ascii="Times New Roman" w:hAnsi="Times New Roman"/>
                    </w:rPr>
                    <w:t>地下水</w:t>
                  </w:r>
                </w:p>
              </w:tc>
              <w:tc>
                <w:tcPr>
                  <w:tcW w:w="1942" w:type="dxa"/>
                  <w:vAlign w:val="center"/>
                </w:tcPr>
                <w:p w:rsidR="00A81D8C" w:rsidRPr="004E1D6E" w:rsidRDefault="00A81D8C" w:rsidP="00F24EB6">
                  <w:pPr>
                    <w:jc w:val="center"/>
                    <w:rPr>
                      <w:rFonts w:ascii="Times New Roman" w:hAnsi="Times New Roman"/>
                    </w:rPr>
                  </w:pPr>
                  <w:r w:rsidRPr="004E1D6E">
                    <w:rPr>
                      <w:rFonts w:ascii="Times New Roman" w:hAnsi="Times New Roman"/>
                      <w:szCs w:val="21"/>
                    </w:rPr>
                    <w:t>榆林水厂地下水水源地一级保护区</w:t>
                  </w:r>
                </w:p>
              </w:tc>
              <w:tc>
                <w:tcPr>
                  <w:tcW w:w="709" w:type="dxa"/>
                  <w:vAlign w:val="center"/>
                </w:tcPr>
                <w:p w:rsidR="00A81D8C" w:rsidRPr="004E1D6E" w:rsidRDefault="00A81D8C" w:rsidP="00F24EB6">
                  <w:pPr>
                    <w:jc w:val="center"/>
                    <w:rPr>
                      <w:rFonts w:ascii="Times New Roman" w:hAnsi="Times New Roman"/>
                    </w:rPr>
                  </w:pPr>
                  <w:r w:rsidRPr="004E1D6E">
                    <w:rPr>
                      <w:rFonts w:ascii="Times New Roman" w:hAnsi="Times New Roman"/>
                    </w:rPr>
                    <w:t>南</w:t>
                  </w:r>
                </w:p>
              </w:tc>
              <w:tc>
                <w:tcPr>
                  <w:tcW w:w="1232" w:type="dxa"/>
                  <w:vAlign w:val="center"/>
                </w:tcPr>
                <w:p w:rsidR="00A81D8C" w:rsidRPr="004E1D6E" w:rsidRDefault="00A81D8C" w:rsidP="00F24EB6">
                  <w:pPr>
                    <w:jc w:val="center"/>
                    <w:rPr>
                      <w:rFonts w:ascii="Times New Roman" w:hAnsi="Times New Roman"/>
                    </w:rPr>
                  </w:pPr>
                  <w:r w:rsidRPr="004E1D6E">
                    <w:rPr>
                      <w:rFonts w:ascii="Times New Roman" w:hAnsi="Times New Roman"/>
                    </w:rPr>
                    <w:t>8620</w:t>
                  </w:r>
                </w:p>
              </w:tc>
              <w:tc>
                <w:tcPr>
                  <w:tcW w:w="4186" w:type="dxa"/>
                  <w:vAlign w:val="center"/>
                </w:tcPr>
                <w:p w:rsidR="00A81D8C" w:rsidRPr="004E1D6E" w:rsidRDefault="00A81D8C" w:rsidP="00F24EB6">
                  <w:pPr>
                    <w:jc w:val="center"/>
                    <w:rPr>
                      <w:rFonts w:ascii="Times New Roman" w:hAnsi="Times New Roman"/>
                    </w:rPr>
                  </w:pPr>
                  <w:r w:rsidRPr="004E1D6E">
                    <w:rPr>
                      <w:rFonts w:ascii="Times New Roman" w:hAnsi="Times New Roman"/>
                    </w:rPr>
                    <w:t>地下水饮用水源一级保护区边界</w:t>
                  </w:r>
                </w:p>
              </w:tc>
            </w:tr>
            <w:tr w:rsidR="00A81D8C" w:rsidRPr="004E1D6E" w:rsidTr="00F24EB6">
              <w:trPr>
                <w:trHeight w:val="397"/>
                <w:jc w:val="center"/>
              </w:trPr>
              <w:tc>
                <w:tcPr>
                  <w:tcW w:w="1075" w:type="dxa"/>
                  <w:vAlign w:val="center"/>
                </w:tcPr>
                <w:p w:rsidR="00A81D8C" w:rsidRPr="004E1D6E" w:rsidRDefault="00A81D8C" w:rsidP="00F24EB6">
                  <w:pPr>
                    <w:jc w:val="center"/>
                    <w:rPr>
                      <w:rFonts w:ascii="Times New Roman" w:hAnsi="Times New Roman"/>
                    </w:rPr>
                  </w:pPr>
                  <w:r w:rsidRPr="004E1D6E">
                    <w:rPr>
                      <w:rFonts w:ascii="Times New Roman" w:hAnsi="Times New Roman"/>
                    </w:rPr>
                    <w:t>地表水</w:t>
                  </w:r>
                </w:p>
              </w:tc>
              <w:tc>
                <w:tcPr>
                  <w:tcW w:w="1942" w:type="dxa"/>
                  <w:vAlign w:val="center"/>
                </w:tcPr>
                <w:p w:rsidR="00A81D8C" w:rsidRPr="004E1D6E" w:rsidRDefault="00A81D8C" w:rsidP="00F24EB6">
                  <w:pPr>
                    <w:jc w:val="center"/>
                    <w:rPr>
                      <w:rFonts w:ascii="Times New Roman" w:hAnsi="Times New Roman"/>
                    </w:rPr>
                  </w:pPr>
                  <w:r w:rsidRPr="004E1D6E">
                    <w:rPr>
                      <w:rFonts w:ascii="Times New Roman" w:hAnsi="Times New Roman"/>
                    </w:rPr>
                    <w:t>大沙河</w:t>
                  </w:r>
                </w:p>
              </w:tc>
              <w:tc>
                <w:tcPr>
                  <w:tcW w:w="709" w:type="dxa"/>
                  <w:vAlign w:val="center"/>
                </w:tcPr>
                <w:p w:rsidR="00A81D8C" w:rsidRPr="004E1D6E" w:rsidRDefault="00A81D8C" w:rsidP="00F24EB6">
                  <w:pPr>
                    <w:jc w:val="center"/>
                    <w:rPr>
                      <w:rFonts w:ascii="Times New Roman" w:hAnsi="Times New Roman"/>
                    </w:rPr>
                  </w:pPr>
                  <w:r w:rsidRPr="004E1D6E">
                    <w:rPr>
                      <w:rFonts w:ascii="Times New Roman" w:hAnsi="Times New Roman"/>
                    </w:rPr>
                    <w:t>北</w:t>
                  </w:r>
                </w:p>
              </w:tc>
              <w:tc>
                <w:tcPr>
                  <w:tcW w:w="1232" w:type="dxa"/>
                  <w:vAlign w:val="center"/>
                </w:tcPr>
                <w:p w:rsidR="00A81D8C" w:rsidRPr="004E1D6E" w:rsidRDefault="00A81D8C" w:rsidP="00F24EB6">
                  <w:pPr>
                    <w:jc w:val="center"/>
                    <w:rPr>
                      <w:rFonts w:ascii="Times New Roman" w:hAnsi="Times New Roman"/>
                    </w:rPr>
                  </w:pPr>
                  <w:r w:rsidRPr="004E1D6E">
                    <w:rPr>
                      <w:rFonts w:ascii="Times New Roman" w:hAnsi="Times New Roman"/>
                    </w:rPr>
                    <w:t>2865</w:t>
                  </w:r>
                </w:p>
              </w:tc>
              <w:tc>
                <w:tcPr>
                  <w:tcW w:w="4186" w:type="dxa"/>
                  <w:vAlign w:val="center"/>
                </w:tcPr>
                <w:p w:rsidR="00A81D8C" w:rsidRPr="004E1D6E" w:rsidRDefault="00A81D8C" w:rsidP="00F24EB6">
                  <w:pPr>
                    <w:jc w:val="center"/>
                    <w:rPr>
                      <w:rFonts w:ascii="Times New Roman" w:hAnsi="Times New Roman"/>
                    </w:rPr>
                  </w:pPr>
                  <w:r w:rsidRPr="004E1D6E">
                    <w:rPr>
                      <w:rFonts w:ascii="Times New Roman" w:hAnsi="Times New Roman"/>
                    </w:rPr>
                    <w:t>《地表水环境质量标准》（</w:t>
                  </w:r>
                  <w:r w:rsidRPr="004E1D6E">
                    <w:rPr>
                      <w:rFonts w:ascii="Times New Roman" w:hAnsi="Times New Roman"/>
                    </w:rPr>
                    <w:t>GB3838-2002</w:t>
                  </w:r>
                  <w:r w:rsidRPr="004E1D6E">
                    <w:rPr>
                      <w:rFonts w:ascii="Times New Roman" w:hAnsi="Times New Roman"/>
                    </w:rPr>
                    <w:t>）</w:t>
                  </w:r>
                  <w:r w:rsidRPr="004E1D6E">
                    <w:rPr>
                      <w:rFonts w:ascii="宋体" w:hAnsi="Times New Roman"/>
                      <w:szCs w:val="20"/>
                    </w:rPr>
                    <w:t>Ⅳ</w:t>
                  </w:r>
                  <w:r w:rsidRPr="004E1D6E">
                    <w:rPr>
                      <w:rFonts w:ascii="Times New Roman" w:hAnsi="Times New Roman"/>
                    </w:rPr>
                    <w:t>类标准</w:t>
                  </w:r>
                </w:p>
              </w:tc>
            </w:tr>
          </w:tbl>
          <w:p w:rsidR="00A81D8C" w:rsidRPr="004E1D6E" w:rsidRDefault="00A81D8C" w:rsidP="00F24EB6">
            <w:pPr>
              <w:pStyle w:val="a4"/>
              <w:keepNext/>
              <w:spacing w:line="460" w:lineRule="exact"/>
              <w:ind w:firstLineChars="250" w:firstLine="600"/>
              <w:jc w:val="left"/>
              <w:rPr>
                <w:rFonts w:ascii="Times New Roman" w:hAnsi="Times New Roman"/>
                <w:sz w:val="24"/>
                <w:szCs w:val="24"/>
              </w:rPr>
            </w:pPr>
          </w:p>
          <w:p w:rsidR="00A81D8C" w:rsidRPr="004E1D6E" w:rsidRDefault="00A81D8C" w:rsidP="00F24EB6">
            <w:pPr>
              <w:pStyle w:val="1"/>
              <w:ind w:left="0" w:firstLine="0"/>
              <w:jc w:val="both"/>
            </w:pPr>
          </w:p>
          <w:p w:rsidR="00A81D8C" w:rsidRPr="004E1D6E" w:rsidRDefault="00A81D8C" w:rsidP="00F24EB6">
            <w:pPr>
              <w:rPr>
                <w:rFonts w:ascii="Times New Roman" w:hAnsi="Times New Roman"/>
              </w:rPr>
            </w:pPr>
          </w:p>
          <w:p w:rsidR="00A81D8C" w:rsidRPr="004E1D6E" w:rsidRDefault="00A81D8C" w:rsidP="00F24EB6">
            <w:pPr>
              <w:pStyle w:val="1"/>
            </w:pPr>
          </w:p>
          <w:p w:rsidR="00A81D8C" w:rsidRPr="004E1D6E" w:rsidRDefault="00A81D8C" w:rsidP="00F24EB6">
            <w:pPr>
              <w:rPr>
                <w:rFonts w:ascii="Times New Roman" w:hAnsi="Times New Roman"/>
              </w:rPr>
            </w:pPr>
          </w:p>
          <w:p w:rsidR="00A81D8C" w:rsidRPr="004E1D6E" w:rsidRDefault="00A81D8C" w:rsidP="00F24EB6">
            <w:pPr>
              <w:pStyle w:val="1"/>
            </w:pPr>
          </w:p>
          <w:p w:rsidR="00A81D8C" w:rsidRPr="004E1D6E" w:rsidRDefault="00A81D8C" w:rsidP="00F24EB6">
            <w:pPr>
              <w:rPr>
                <w:rFonts w:ascii="Times New Roman" w:hAnsi="Times New Roman"/>
              </w:rPr>
            </w:pPr>
          </w:p>
          <w:p w:rsidR="00A81D8C" w:rsidRPr="004E1D6E" w:rsidRDefault="00A81D8C" w:rsidP="00F24EB6">
            <w:pPr>
              <w:pStyle w:val="1"/>
            </w:pPr>
          </w:p>
          <w:p w:rsidR="00A81D8C" w:rsidRPr="004E1D6E" w:rsidRDefault="00A81D8C" w:rsidP="00F24EB6">
            <w:pPr>
              <w:rPr>
                <w:rFonts w:ascii="Times New Roman" w:hAnsi="Times New Roman"/>
              </w:rPr>
            </w:pPr>
          </w:p>
          <w:p w:rsidR="00A81D8C" w:rsidRPr="004E1D6E" w:rsidRDefault="00A81D8C" w:rsidP="00F24EB6">
            <w:pPr>
              <w:rPr>
                <w:rFonts w:ascii="Times New Roman" w:hAnsi="Times New Roman"/>
              </w:rPr>
            </w:pPr>
          </w:p>
          <w:p w:rsidR="00A81D8C" w:rsidRPr="004E1D6E" w:rsidRDefault="00A81D8C" w:rsidP="00F24EB6">
            <w:pPr>
              <w:rPr>
                <w:rFonts w:ascii="Times New Roman" w:hAnsi="Times New Roman"/>
              </w:rPr>
            </w:pPr>
          </w:p>
          <w:p w:rsidR="00A81D8C" w:rsidRPr="004E1D6E" w:rsidRDefault="00A81D8C" w:rsidP="00F24EB6">
            <w:pPr>
              <w:rPr>
                <w:rFonts w:ascii="Times New Roman" w:hAnsi="Times New Roman"/>
              </w:rPr>
            </w:pPr>
          </w:p>
          <w:p w:rsidR="00A81D8C" w:rsidRPr="004E1D6E" w:rsidRDefault="00A81D8C" w:rsidP="00F24EB6">
            <w:pPr>
              <w:spacing w:line="20" w:lineRule="exact"/>
              <w:rPr>
                <w:rFonts w:ascii="Times New Roman" w:hAnsi="Times New Roman"/>
              </w:rPr>
            </w:pPr>
          </w:p>
        </w:tc>
      </w:tr>
    </w:tbl>
    <w:p w:rsidR="00A81D8C" w:rsidRPr="004E1D6E" w:rsidRDefault="00A81D8C" w:rsidP="00A81D8C">
      <w:pPr>
        <w:jc w:val="left"/>
        <w:rPr>
          <w:rFonts w:ascii="Times New Roman" w:hAnsi="Times New Roman"/>
          <w:b/>
        </w:rPr>
      </w:pPr>
      <w:r w:rsidRPr="004E1D6E">
        <w:rPr>
          <w:rFonts w:ascii="Times New Roman" w:hAnsi="Times New Roman"/>
          <w:b/>
        </w:rPr>
        <w:br w:type="page"/>
      </w:r>
      <w:r w:rsidRPr="004E1D6E">
        <w:rPr>
          <w:rFonts w:ascii="Times New Roman" w:hAnsi="Times New Roman"/>
          <w:b/>
          <w:sz w:val="28"/>
        </w:rPr>
        <w:lastRenderedPageBreak/>
        <w:t>评价适用标准</w:t>
      </w:r>
    </w:p>
    <w:tbl>
      <w:tblPr>
        <w:tblW w:w="9378" w:type="dxa"/>
        <w:jc w:val="center"/>
        <w:tblInd w:w="-8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21"/>
        <w:gridCol w:w="8649"/>
        <w:gridCol w:w="8"/>
      </w:tblGrid>
      <w:tr w:rsidR="00A81D8C" w:rsidRPr="004E1D6E" w:rsidTr="00F24EB6">
        <w:trPr>
          <w:trHeight w:val="10852"/>
          <w:jc w:val="center"/>
        </w:trPr>
        <w:tc>
          <w:tcPr>
            <w:tcW w:w="721" w:type="dxa"/>
            <w:vAlign w:val="center"/>
          </w:tcPr>
          <w:p w:rsidR="00A81D8C" w:rsidRPr="004E1D6E" w:rsidRDefault="00A81D8C" w:rsidP="00F24EB6">
            <w:pPr>
              <w:jc w:val="center"/>
              <w:rPr>
                <w:rFonts w:ascii="Times New Roman" w:hAnsi="Times New Roman"/>
                <w:b/>
                <w:sz w:val="24"/>
              </w:rPr>
            </w:pPr>
            <w:r w:rsidRPr="004E1D6E">
              <w:rPr>
                <w:rFonts w:ascii="Times New Roman" w:hAnsi="Times New Roman"/>
                <w:b/>
                <w:sz w:val="24"/>
              </w:rPr>
              <w:t>环</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境</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质</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量</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标</w:t>
            </w:r>
          </w:p>
          <w:p w:rsidR="00A81D8C" w:rsidRPr="004E1D6E" w:rsidRDefault="00A81D8C" w:rsidP="00F24EB6">
            <w:pPr>
              <w:jc w:val="center"/>
              <w:rPr>
                <w:rFonts w:ascii="Times New Roman" w:hAnsi="Times New Roman"/>
                <w:b/>
              </w:rPr>
            </w:pPr>
            <w:r w:rsidRPr="004E1D6E">
              <w:rPr>
                <w:rFonts w:ascii="Times New Roman" w:hAnsi="Times New Roman"/>
                <w:b/>
                <w:sz w:val="24"/>
              </w:rPr>
              <w:t>准</w:t>
            </w:r>
          </w:p>
        </w:tc>
        <w:tc>
          <w:tcPr>
            <w:tcW w:w="8657" w:type="dxa"/>
            <w:gridSpan w:val="2"/>
          </w:tcPr>
          <w:p w:rsidR="00A81D8C" w:rsidRPr="004E1D6E" w:rsidRDefault="00A81D8C" w:rsidP="00F24EB6">
            <w:pPr>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25</w:t>
            </w:r>
            <w:r w:rsidRPr="004E1D6E">
              <w:rPr>
                <w:rFonts w:ascii="Times New Roman" w:eastAsia="黑体" w:hAnsi="Times New Roman"/>
                <w:sz w:val="24"/>
              </w:rPr>
              <w:t xml:space="preserve">                    </w:t>
            </w:r>
            <w:r w:rsidRPr="004E1D6E">
              <w:rPr>
                <w:rFonts w:ascii="Times New Roman" w:eastAsia="黑体" w:hAnsi="Times New Roman"/>
                <w:sz w:val="24"/>
              </w:rPr>
              <w:t>环境质量标准</w:t>
            </w:r>
          </w:p>
          <w:tbl>
            <w:tblPr>
              <w:tblW w:w="8441" w:type="dxa"/>
              <w:jc w:val="center"/>
              <w:tblBorders>
                <w:top w:val="single" w:sz="8" w:space="0" w:color="auto"/>
                <w:bottom w:val="single" w:sz="8" w:space="0" w:color="auto"/>
                <w:insideH w:val="single" w:sz="4" w:space="0" w:color="auto"/>
                <w:insideV w:val="single" w:sz="6" w:space="0" w:color="auto"/>
              </w:tblBorders>
              <w:tblLayout w:type="fixed"/>
              <w:tblLook w:val="04A0"/>
            </w:tblPr>
            <w:tblGrid>
              <w:gridCol w:w="1151"/>
              <w:gridCol w:w="2710"/>
              <w:gridCol w:w="762"/>
              <w:gridCol w:w="949"/>
              <w:gridCol w:w="2869"/>
            </w:tblGrid>
            <w:tr w:rsidR="00A81D8C" w:rsidRPr="004E1D6E" w:rsidTr="00F24EB6">
              <w:trPr>
                <w:cantSplit/>
                <w:trHeight w:val="397"/>
                <w:jc w:val="center"/>
              </w:trPr>
              <w:tc>
                <w:tcPr>
                  <w:tcW w:w="1151" w:type="dxa"/>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环境要素</w:t>
                  </w:r>
                </w:p>
              </w:tc>
              <w:tc>
                <w:tcPr>
                  <w:tcW w:w="2710" w:type="dxa"/>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标准名称及级</w:t>
                  </w:r>
                  <w:r w:rsidRPr="004E1D6E">
                    <w:rPr>
                      <w:rFonts w:ascii="Times New Roman" w:hAnsi="Times New Roman"/>
                      <w:b/>
                      <w:bCs/>
                      <w:szCs w:val="21"/>
                    </w:rPr>
                    <w:t>(</w:t>
                  </w:r>
                  <w:r w:rsidRPr="004E1D6E">
                    <w:rPr>
                      <w:rFonts w:ascii="Times New Roman" w:hAnsi="Times New Roman"/>
                      <w:b/>
                      <w:bCs/>
                      <w:szCs w:val="21"/>
                    </w:rPr>
                    <w:t>类</w:t>
                  </w:r>
                  <w:r w:rsidRPr="004E1D6E">
                    <w:rPr>
                      <w:rFonts w:ascii="Times New Roman" w:hAnsi="Times New Roman"/>
                      <w:b/>
                      <w:bCs/>
                      <w:szCs w:val="21"/>
                    </w:rPr>
                    <w:t>)</w:t>
                  </w:r>
                  <w:r w:rsidRPr="004E1D6E">
                    <w:rPr>
                      <w:rFonts w:ascii="Times New Roman" w:hAnsi="Times New Roman"/>
                      <w:b/>
                      <w:bCs/>
                      <w:szCs w:val="21"/>
                    </w:rPr>
                    <w:t>别</w:t>
                  </w:r>
                </w:p>
              </w:tc>
              <w:tc>
                <w:tcPr>
                  <w:tcW w:w="1711" w:type="dxa"/>
                  <w:gridSpan w:val="2"/>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项目</w:t>
                  </w:r>
                </w:p>
              </w:tc>
              <w:tc>
                <w:tcPr>
                  <w:tcW w:w="2869" w:type="dxa"/>
                  <w:vAlign w:val="center"/>
                </w:tcPr>
                <w:p w:rsidR="00A81D8C" w:rsidRPr="004E1D6E" w:rsidRDefault="00A81D8C" w:rsidP="00F24EB6">
                  <w:pPr>
                    <w:tabs>
                      <w:tab w:val="left" w:pos="1332"/>
                    </w:tabs>
                    <w:jc w:val="center"/>
                    <w:rPr>
                      <w:rFonts w:ascii="Times New Roman" w:hAnsi="Times New Roman"/>
                      <w:b/>
                      <w:bCs/>
                      <w:szCs w:val="21"/>
                    </w:rPr>
                  </w:pPr>
                  <w:r w:rsidRPr="004E1D6E">
                    <w:rPr>
                      <w:rFonts w:ascii="Times New Roman" w:hAnsi="Times New Roman"/>
                      <w:b/>
                      <w:bCs/>
                      <w:szCs w:val="21"/>
                    </w:rPr>
                    <w:t>标准限值</w:t>
                  </w:r>
                </w:p>
              </w:tc>
            </w:tr>
            <w:tr w:rsidR="00A81D8C" w:rsidRPr="004E1D6E" w:rsidTr="00F24EB6">
              <w:trPr>
                <w:cantSplit/>
                <w:trHeight w:val="397"/>
                <w:jc w:val="center"/>
              </w:trPr>
              <w:tc>
                <w:tcPr>
                  <w:tcW w:w="115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环境空气</w:t>
                  </w:r>
                </w:p>
              </w:tc>
              <w:tc>
                <w:tcPr>
                  <w:tcW w:w="2710"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pacing w:val="5"/>
                      <w:szCs w:val="21"/>
                    </w:rPr>
                    <w:t>《环境空气质量标准》（</w:t>
                  </w:r>
                  <w:r w:rsidRPr="004E1D6E">
                    <w:rPr>
                      <w:rFonts w:ascii="Times New Roman" w:hAnsi="Times New Roman"/>
                      <w:spacing w:val="5"/>
                      <w:szCs w:val="21"/>
                    </w:rPr>
                    <w:t>GB3095-2012</w:t>
                  </w:r>
                  <w:r w:rsidRPr="004E1D6E">
                    <w:rPr>
                      <w:rFonts w:ascii="Times New Roman" w:hAnsi="Times New Roman"/>
                      <w:spacing w:val="5"/>
                      <w:szCs w:val="21"/>
                    </w:rPr>
                    <w:t>）二级</w:t>
                  </w:r>
                </w:p>
              </w:tc>
              <w:tc>
                <w:tcPr>
                  <w:tcW w:w="1711" w:type="dxa"/>
                  <w:gridSpan w:val="2"/>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O</w:t>
                  </w:r>
                  <w:r w:rsidRPr="004E1D6E">
                    <w:rPr>
                      <w:rFonts w:ascii="Times New Roman" w:hAnsi="Times New Roman"/>
                      <w:szCs w:val="21"/>
                      <w:vertAlign w:val="subscript"/>
                    </w:rPr>
                    <w:t>3</w:t>
                  </w: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zCs w:val="21"/>
                    </w:rPr>
                    <w:t>200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1</w:t>
                  </w:r>
                  <w:r w:rsidRPr="004E1D6E">
                    <w:rPr>
                      <w:rFonts w:ascii="Times New Roman" w:hAnsi="Times New Roman"/>
                      <w:spacing w:val="-5"/>
                      <w:szCs w:val="21"/>
                    </w:rPr>
                    <w:t>小时平均</w:t>
                  </w:r>
                  <w:r w:rsidRPr="004E1D6E">
                    <w:rPr>
                      <w:rFonts w:ascii="Times New Roman" w:hAnsi="Times New Roman"/>
                      <w:spacing w:val="5"/>
                      <w:szCs w:val="21"/>
                    </w:rPr>
                    <w:t>）</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8"/>
                      <w:szCs w:val="21"/>
                    </w:rPr>
                  </w:pPr>
                  <w:r w:rsidRPr="004E1D6E">
                    <w:rPr>
                      <w:rFonts w:ascii="Times New Roman" w:hAnsi="Times New Roman"/>
                      <w:spacing w:val="-5"/>
                      <w:szCs w:val="21"/>
                    </w:rPr>
                    <w:t>160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8</w:t>
                  </w:r>
                  <w:r w:rsidRPr="004E1D6E">
                    <w:rPr>
                      <w:rFonts w:ascii="Times New Roman" w:hAnsi="Times New Roman"/>
                      <w:spacing w:val="-5"/>
                      <w:szCs w:val="21"/>
                    </w:rPr>
                    <w:t>小时平均）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CO</w:t>
                  </w: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8"/>
                      <w:szCs w:val="21"/>
                    </w:rPr>
                    <w:t>10mg</w:t>
                  </w:r>
                  <w:r w:rsidRPr="004E1D6E">
                    <w:rPr>
                      <w:rFonts w:ascii="Times New Roman" w:hAnsi="Times New Roman"/>
                      <w:spacing w:val="5"/>
                      <w:szCs w:val="21"/>
                    </w:rPr>
                    <w:t>/m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1</w:t>
                  </w:r>
                  <w:r w:rsidRPr="004E1D6E">
                    <w:rPr>
                      <w:rFonts w:ascii="Times New Roman" w:hAnsi="Times New Roman"/>
                      <w:spacing w:val="-5"/>
                      <w:szCs w:val="21"/>
                    </w:rPr>
                    <w:t>小时平均</w:t>
                  </w:r>
                  <w:r w:rsidRPr="004E1D6E">
                    <w:rPr>
                      <w:rFonts w:ascii="Times New Roman" w:hAnsi="Times New Roman"/>
                      <w:spacing w:val="5"/>
                      <w:szCs w:val="21"/>
                    </w:rPr>
                    <w:t>）</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8"/>
                      <w:szCs w:val="21"/>
                    </w:rPr>
                  </w:pPr>
                  <w:r w:rsidRPr="004E1D6E">
                    <w:rPr>
                      <w:rFonts w:ascii="Times New Roman" w:hAnsi="Times New Roman"/>
                      <w:spacing w:val="-5"/>
                      <w:szCs w:val="21"/>
                    </w:rPr>
                    <w:t>4</w:t>
                  </w:r>
                  <w:r w:rsidRPr="004E1D6E">
                    <w:rPr>
                      <w:rFonts w:ascii="Times New Roman" w:hAnsi="Times New Roman"/>
                      <w:spacing w:val="-8"/>
                      <w:szCs w:val="21"/>
                    </w:rPr>
                    <w:t>mg</w:t>
                  </w:r>
                  <w:r w:rsidRPr="004E1D6E">
                    <w:rPr>
                      <w:rFonts w:ascii="Times New Roman" w:hAnsi="Times New Roman"/>
                      <w:spacing w:val="5"/>
                      <w:szCs w:val="21"/>
                    </w:rPr>
                    <w:t>/m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24</w:t>
                  </w:r>
                  <w:r w:rsidRPr="004E1D6E">
                    <w:rPr>
                      <w:rFonts w:ascii="Times New Roman" w:hAnsi="Times New Roman"/>
                      <w:spacing w:val="-5"/>
                      <w:szCs w:val="21"/>
                    </w:rPr>
                    <w:t>小时平均）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PM</w:t>
                  </w:r>
                  <w:r w:rsidRPr="004E1D6E">
                    <w:rPr>
                      <w:rFonts w:ascii="Times New Roman" w:hAnsi="Times New Roman"/>
                      <w:szCs w:val="21"/>
                      <w:vertAlign w:val="subscript"/>
                    </w:rPr>
                    <w:t>2.5</w:t>
                  </w:r>
                </w:p>
              </w:tc>
              <w:tc>
                <w:tcPr>
                  <w:tcW w:w="2869" w:type="dxa"/>
                  <w:vAlign w:val="center"/>
                </w:tcPr>
                <w:p w:rsidR="00A81D8C" w:rsidRPr="004E1D6E" w:rsidRDefault="00A81D8C" w:rsidP="00F24EB6">
                  <w:pPr>
                    <w:jc w:val="center"/>
                    <w:rPr>
                      <w:rFonts w:ascii="Times New Roman" w:hAnsi="Times New Roman"/>
                      <w:spacing w:val="-8"/>
                      <w:szCs w:val="21"/>
                    </w:rPr>
                  </w:pPr>
                  <w:r w:rsidRPr="004E1D6E">
                    <w:rPr>
                      <w:rFonts w:ascii="Times New Roman" w:hAnsi="Times New Roman"/>
                      <w:spacing w:val="-8"/>
                      <w:szCs w:val="21"/>
                    </w:rPr>
                    <w:t>75μ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8"/>
                      <w:szCs w:val="21"/>
                    </w:rPr>
                    <w:t>（</w:t>
                  </w:r>
                  <w:r w:rsidRPr="004E1D6E">
                    <w:rPr>
                      <w:rFonts w:ascii="Times New Roman" w:hAnsi="Times New Roman"/>
                      <w:spacing w:val="-8"/>
                      <w:szCs w:val="21"/>
                    </w:rPr>
                    <w:t>24</w:t>
                  </w:r>
                  <w:r w:rsidRPr="004E1D6E">
                    <w:rPr>
                      <w:rFonts w:ascii="Times New Roman" w:hAnsi="Times New Roman"/>
                      <w:spacing w:val="-8"/>
                      <w:szCs w:val="21"/>
                    </w:rPr>
                    <w:t>小时平均）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8"/>
                      <w:szCs w:val="21"/>
                    </w:rPr>
                  </w:pPr>
                  <w:r w:rsidRPr="004E1D6E">
                    <w:rPr>
                      <w:rFonts w:ascii="Times New Roman" w:hAnsi="Times New Roman"/>
                      <w:spacing w:val="-8"/>
                      <w:szCs w:val="21"/>
                    </w:rPr>
                    <w:t>35μ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（年平均）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PM</w:t>
                  </w:r>
                  <w:r w:rsidRPr="004E1D6E">
                    <w:rPr>
                      <w:rFonts w:ascii="Times New Roman" w:hAnsi="Times New Roman"/>
                      <w:szCs w:val="21"/>
                      <w:vertAlign w:val="subscript"/>
                    </w:rPr>
                    <w:t>10</w:t>
                  </w: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8"/>
                      <w:szCs w:val="21"/>
                    </w:rPr>
                    <w:t>150μ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8"/>
                      <w:szCs w:val="21"/>
                    </w:rPr>
                    <w:t>24</w:t>
                  </w:r>
                  <w:r w:rsidRPr="004E1D6E">
                    <w:rPr>
                      <w:rFonts w:ascii="Times New Roman" w:hAnsi="Times New Roman"/>
                      <w:spacing w:val="-8"/>
                      <w:szCs w:val="21"/>
                    </w:rPr>
                    <w:t>小时平均</w:t>
                  </w:r>
                  <w:r w:rsidRPr="004E1D6E">
                    <w:rPr>
                      <w:rFonts w:ascii="Times New Roman" w:hAnsi="Times New Roman"/>
                      <w:spacing w:val="-5"/>
                      <w:szCs w:val="21"/>
                    </w:rPr>
                    <w:t>）</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8"/>
                      <w:szCs w:val="21"/>
                    </w:rPr>
                  </w:pPr>
                  <w:r w:rsidRPr="004E1D6E">
                    <w:rPr>
                      <w:rFonts w:ascii="Times New Roman" w:hAnsi="Times New Roman"/>
                      <w:spacing w:val="-8"/>
                      <w:szCs w:val="21"/>
                    </w:rPr>
                    <w:t>70μ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（年平均）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SO</w:t>
                  </w:r>
                  <w:r w:rsidRPr="004E1D6E">
                    <w:rPr>
                      <w:rFonts w:ascii="Times New Roman" w:hAnsi="Times New Roman"/>
                      <w:szCs w:val="21"/>
                      <w:vertAlign w:val="subscript"/>
                    </w:rPr>
                    <w:t>2</w:t>
                  </w: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5"/>
                      <w:szCs w:val="21"/>
                    </w:rPr>
                    <w:t>500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1</w:t>
                  </w:r>
                  <w:r w:rsidRPr="004E1D6E">
                    <w:rPr>
                      <w:rFonts w:ascii="Times New Roman" w:hAnsi="Times New Roman"/>
                      <w:spacing w:val="-5"/>
                      <w:szCs w:val="21"/>
                    </w:rPr>
                    <w:t>小时平均</w:t>
                  </w:r>
                  <w:r w:rsidRPr="004E1D6E">
                    <w:rPr>
                      <w:rFonts w:ascii="Times New Roman" w:hAnsi="Times New Roman"/>
                      <w:spacing w:val="5"/>
                      <w:szCs w:val="21"/>
                    </w:rPr>
                    <w:t>）</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5"/>
                      <w:szCs w:val="21"/>
                    </w:rPr>
                    <w:t>150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24</w:t>
                  </w:r>
                  <w:r w:rsidRPr="004E1D6E">
                    <w:rPr>
                      <w:rFonts w:ascii="Times New Roman" w:hAnsi="Times New Roman"/>
                      <w:spacing w:val="-5"/>
                      <w:szCs w:val="21"/>
                    </w:rPr>
                    <w:t>小时平均）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5"/>
                      <w:szCs w:val="21"/>
                    </w:rPr>
                    <w:t>60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（年平均）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NO</w:t>
                  </w:r>
                  <w:r w:rsidRPr="004E1D6E">
                    <w:rPr>
                      <w:rFonts w:ascii="Times New Roman" w:hAnsi="Times New Roman"/>
                      <w:szCs w:val="21"/>
                      <w:vertAlign w:val="subscript"/>
                    </w:rPr>
                    <w:t>2</w:t>
                  </w: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5"/>
                      <w:szCs w:val="21"/>
                    </w:rPr>
                    <w:t>200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1</w:t>
                  </w:r>
                  <w:r w:rsidRPr="004E1D6E">
                    <w:rPr>
                      <w:rFonts w:ascii="Times New Roman" w:hAnsi="Times New Roman"/>
                      <w:spacing w:val="-5"/>
                      <w:szCs w:val="21"/>
                    </w:rPr>
                    <w:t>小时平均</w:t>
                  </w:r>
                  <w:r w:rsidRPr="004E1D6E">
                    <w:rPr>
                      <w:rFonts w:ascii="Times New Roman" w:hAnsi="Times New Roman"/>
                      <w:spacing w:val="5"/>
                      <w:szCs w:val="21"/>
                    </w:rPr>
                    <w:t>）</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5"/>
                      <w:szCs w:val="21"/>
                    </w:rPr>
                    <w:t>80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w:t>
                  </w:r>
                  <w:r w:rsidRPr="004E1D6E">
                    <w:rPr>
                      <w:rFonts w:ascii="Times New Roman" w:hAnsi="Times New Roman"/>
                      <w:spacing w:val="-5"/>
                      <w:szCs w:val="21"/>
                    </w:rPr>
                    <w:t>24</w:t>
                  </w:r>
                  <w:r w:rsidRPr="004E1D6E">
                    <w:rPr>
                      <w:rFonts w:ascii="Times New Roman" w:hAnsi="Times New Roman"/>
                      <w:spacing w:val="-5"/>
                      <w:szCs w:val="21"/>
                    </w:rPr>
                    <w:t>小时平均）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Merge/>
                  <w:vAlign w:val="center"/>
                </w:tcPr>
                <w:p w:rsidR="00A81D8C" w:rsidRPr="004E1D6E" w:rsidRDefault="00A81D8C" w:rsidP="00F24EB6">
                  <w:pPr>
                    <w:jc w:val="center"/>
                    <w:rPr>
                      <w:rFonts w:ascii="Times New Roman" w:hAnsi="Times New Roman"/>
                      <w:szCs w:val="21"/>
                    </w:rPr>
                  </w:pPr>
                </w:p>
              </w:tc>
              <w:tc>
                <w:tcPr>
                  <w:tcW w:w="2869" w:type="dxa"/>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zCs w:val="21"/>
                    </w:rPr>
                    <w:t>40</w:t>
                  </w:r>
                  <w:r w:rsidRPr="004E1D6E">
                    <w:rPr>
                      <w:rFonts w:ascii="Times New Roman" w:hAnsi="Times New Roman"/>
                      <w:spacing w:val="-8"/>
                      <w:szCs w:val="21"/>
                    </w:rPr>
                    <w:t>μ</w:t>
                  </w:r>
                  <w:r w:rsidRPr="004E1D6E">
                    <w:rPr>
                      <w:rFonts w:ascii="Times New Roman" w:hAnsi="Times New Roman"/>
                      <w:spacing w:val="5"/>
                      <w:szCs w:val="21"/>
                    </w:rPr>
                    <w:t>g/m</w:t>
                  </w:r>
                  <w:r w:rsidRPr="004E1D6E">
                    <w:rPr>
                      <w:rFonts w:ascii="Times New Roman" w:hAnsi="Times New Roman"/>
                      <w:spacing w:val="5"/>
                      <w:szCs w:val="21"/>
                      <w:vertAlign w:val="superscript"/>
                    </w:rPr>
                    <w:t>3</w:t>
                  </w:r>
                  <w:r w:rsidRPr="004E1D6E">
                    <w:rPr>
                      <w:rFonts w:ascii="Times New Roman" w:hAnsi="Times New Roman"/>
                      <w:spacing w:val="-5"/>
                      <w:szCs w:val="21"/>
                    </w:rPr>
                    <w:t>（年平均）</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pacing w:val="-4"/>
                      <w:kern w:val="0"/>
                      <w:szCs w:val="21"/>
                    </w:rPr>
                    <w:t>《大气综合污染物排放标准详解》第四章标准值说明</w:t>
                  </w:r>
                  <w:r w:rsidRPr="004E1D6E">
                    <w:rPr>
                      <w:rFonts w:ascii="Times New Roman" w:hAnsi="Times New Roman"/>
                      <w:spacing w:val="-4"/>
                      <w:kern w:val="0"/>
                      <w:szCs w:val="21"/>
                    </w:rPr>
                    <w:t>—</w:t>
                  </w:r>
                  <w:r w:rsidRPr="004E1D6E">
                    <w:rPr>
                      <w:rFonts w:ascii="Times New Roman" w:hAnsi="Times New Roman"/>
                      <w:spacing w:val="-4"/>
                      <w:kern w:val="0"/>
                      <w:szCs w:val="21"/>
                    </w:rPr>
                    <w:t>三十一、非甲烷总烃</w:t>
                  </w: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非甲烷总烃</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小时平均：</w:t>
                  </w:r>
                  <w:r w:rsidRPr="004E1D6E">
                    <w:rPr>
                      <w:rFonts w:ascii="Times New Roman" w:hAnsi="Times New Roman"/>
                      <w:szCs w:val="21"/>
                    </w:rPr>
                    <w:t>2.0mg/m</w:t>
                  </w:r>
                  <w:r w:rsidRPr="004E1D6E">
                    <w:rPr>
                      <w:rFonts w:ascii="Times New Roman" w:hAnsi="Times New Roman"/>
                      <w:szCs w:val="21"/>
                      <w:vertAlign w:val="superscript"/>
                    </w:rPr>
                    <w:t>3</w:t>
                  </w:r>
                </w:p>
              </w:tc>
            </w:tr>
            <w:tr w:rsidR="00A81D8C" w:rsidRPr="004E1D6E" w:rsidTr="00F24EB6">
              <w:trPr>
                <w:cantSplit/>
                <w:trHeight w:val="397"/>
                <w:jc w:val="center"/>
              </w:trPr>
              <w:tc>
                <w:tcPr>
                  <w:tcW w:w="115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地表水</w:t>
                  </w:r>
                </w:p>
              </w:tc>
              <w:tc>
                <w:tcPr>
                  <w:tcW w:w="2710"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《地表水环境质量标准》（</w:t>
                  </w:r>
                  <w:r w:rsidRPr="004E1D6E">
                    <w:rPr>
                      <w:rFonts w:ascii="Times New Roman" w:hAnsi="Times New Roman"/>
                      <w:szCs w:val="21"/>
                    </w:rPr>
                    <w:t>GB3838-2002</w:t>
                  </w:r>
                  <w:r w:rsidRPr="004E1D6E">
                    <w:rPr>
                      <w:rFonts w:ascii="Times New Roman" w:hAnsi="Times New Roman"/>
                      <w:szCs w:val="21"/>
                    </w:rPr>
                    <w:t>）</w:t>
                  </w:r>
                  <w:r w:rsidRPr="004E1D6E">
                    <w:rPr>
                      <w:rFonts w:ascii="Times New Roman" w:hAnsi="Times New Roman"/>
                      <w:szCs w:val="21"/>
                    </w:rPr>
                    <w:t>Ⅳ</w:t>
                  </w:r>
                  <w:r w:rsidRPr="004E1D6E">
                    <w:rPr>
                      <w:rFonts w:ascii="Times New Roman" w:hAnsi="Times New Roman"/>
                      <w:szCs w:val="21"/>
                    </w:rPr>
                    <w:t>类</w:t>
                  </w: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pH</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6-9</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COD</w:t>
                  </w:r>
                  <w:r w:rsidRPr="004E1D6E">
                    <w:rPr>
                      <w:rFonts w:ascii="Times New Roman" w:hAnsi="Times New Roman"/>
                      <w:szCs w:val="21"/>
                      <w:vertAlign w:val="subscript"/>
                    </w:rPr>
                    <w:t>Cr</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30mg/L</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BOD</w:t>
                  </w:r>
                  <w:r w:rsidRPr="004E1D6E">
                    <w:rPr>
                      <w:rFonts w:ascii="Times New Roman" w:hAnsi="Times New Roman"/>
                      <w:szCs w:val="21"/>
                      <w:vertAlign w:val="subscript"/>
                    </w:rPr>
                    <w:t>5</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10mg/L</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NH</w:t>
                  </w:r>
                  <w:r w:rsidRPr="004E1D6E">
                    <w:rPr>
                      <w:rFonts w:ascii="Times New Roman" w:hAnsi="Times New Roman"/>
                      <w:szCs w:val="21"/>
                      <w:vertAlign w:val="subscript"/>
                    </w:rPr>
                    <w:t>3</w:t>
                  </w:r>
                  <w:r w:rsidRPr="004E1D6E">
                    <w:rPr>
                      <w:rFonts w:ascii="Times New Roman" w:hAnsi="Times New Roman"/>
                      <w:szCs w:val="21"/>
                    </w:rPr>
                    <w:t>-N</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 xml:space="preserve">1.5mg/L </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TP</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0.3mg/L</w:t>
                  </w:r>
                </w:p>
              </w:tc>
            </w:tr>
            <w:tr w:rsidR="00A81D8C" w:rsidRPr="004E1D6E" w:rsidTr="00F24EB6">
              <w:trPr>
                <w:cantSplit/>
                <w:trHeight w:val="397"/>
                <w:jc w:val="center"/>
              </w:trPr>
              <w:tc>
                <w:tcPr>
                  <w:tcW w:w="115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地下水</w:t>
                  </w:r>
                </w:p>
              </w:tc>
              <w:tc>
                <w:tcPr>
                  <w:tcW w:w="2710" w:type="dxa"/>
                  <w:vMerge w:val="restart"/>
                  <w:vAlign w:val="center"/>
                </w:tcPr>
                <w:p w:rsidR="00A81D8C" w:rsidRPr="004E1D6E" w:rsidRDefault="00A81D8C" w:rsidP="00F24EB6">
                  <w:pPr>
                    <w:jc w:val="center"/>
                    <w:rPr>
                      <w:rFonts w:ascii="Times New Roman" w:hAnsi="Times New Roman"/>
                      <w:spacing w:val="5"/>
                      <w:szCs w:val="21"/>
                    </w:rPr>
                  </w:pPr>
                  <w:r w:rsidRPr="004E1D6E">
                    <w:rPr>
                      <w:rFonts w:ascii="Times New Roman" w:hAnsi="Times New Roman"/>
                      <w:szCs w:val="21"/>
                    </w:rPr>
                    <w:t>《地下水环境质量标准》（</w:t>
                  </w:r>
                  <w:r w:rsidRPr="004E1D6E">
                    <w:rPr>
                      <w:rFonts w:ascii="Times New Roman" w:hAnsi="Times New Roman"/>
                      <w:szCs w:val="21"/>
                    </w:rPr>
                    <w:t>GB/T14848-2017</w:t>
                  </w:r>
                  <w:r w:rsidRPr="004E1D6E">
                    <w:rPr>
                      <w:rFonts w:ascii="Times New Roman" w:hAnsi="Times New Roman"/>
                      <w:szCs w:val="21"/>
                    </w:rPr>
                    <w:t>）</w:t>
                  </w:r>
                  <w:r w:rsidRPr="004E1D6E">
                    <w:rPr>
                      <w:rFonts w:ascii="Times New Roman" w:hAnsi="Times New Roman"/>
                      <w:szCs w:val="21"/>
                    </w:rPr>
                    <w:t>III</w:t>
                  </w:r>
                  <w:r w:rsidRPr="004E1D6E">
                    <w:rPr>
                      <w:rFonts w:ascii="Times New Roman" w:hAnsi="Times New Roman"/>
                      <w:szCs w:val="21"/>
                    </w:rPr>
                    <w:t>类</w:t>
                  </w: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pH</w:t>
                  </w:r>
                  <w:r w:rsidRPr="004E1D6E">
                    <w:rPr>
                      <w:rFonts w:ascii="Times New Roman" w:hAnsi="Times New Roman"/>
                      <w:szCs w:val="21"/>
                    </w:rPr>
                    <w:t>（无量纲）</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6.5</w:t>
                  </w:r>
                  <w:r w:rsidRPr="004E1D6E">
                    <w:rPr>
                      <w:rFonts w:ascii="Times New Roman" w:hAnsi="Times New Roman"/>
                      <w:szCs w:val="21"/>
                    </w:rPr>
                    <w:t>～</w:t>
                  </w:r>
                  <w:r w:rsidRPr="004E1D6E">
                    <w:rPr>
                      <w:rFonts w:ascii="Times New Roman" w:hAnsi="Times New Roman"/>
                      <w:szCs w:val="21"/>
                    </w:rPr>
                    <w:t>8.5</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总硬度</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450mg/L</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耗氧量</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3.0mg/L</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pacing w:val="5"/>
                      <w:szCs w:val="21"/>
                    </w:rPr>
                  </w:pPr>
                </w:p>
              </w:tc>
              <w:tc>
                <w:tcPr>
                  <w:tcW w:w="171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氨氮</w:t>
                  </w:r>
                </w:p>
              </w:tc>
              <w:tc>
                <w:tcPr>
                  <w:tcW w:w="286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0.5mg/L</w:t>
                  </w:r>
                </w:p>
              </w:tc>
            </w:tr>
            <w:tr w:rsidR="00A81D8C" w:rsidRPr="004E1D6E" w:rsidTr="00F24EB6">
              <w:trPr>
                <w:cantSplit/>
                <w:trHeight w:val="397"/>
                <w:jc w:val="center"/>
              </w:trPr>
              <w:tc>
                <w:tcPr>
                  <w:tcW w:w="115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声环境</w:t>
                  </w:r>
                </w:p>
              </w:tc>
              <w:tc>
                <w:tcPr>
                  <w:tcW w:w="2710"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《声环境质量标准》</w:t>
                  </w:r>
                </w:p>
                <w:p w:rsidR="00A81D8C" w:rsidRPr="004E1D6E" w:rsidRDefault="00A81D8C" w:rsidP="00F24EB6">
                  <w:pPr>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GB3096-2008</w:t>
                  </w:r>
                  <w:r w:rsidRPr="004E1D6E">
                    <w:rPr>
                      <w:rFonts w:ascii="Times New Roman" w:hAnsi="Times New Roman"/>
                      <w:szCs w:val="21"/>
                    </w:rPr>
                    <w:t>）</w:t>
                  </w:r>
                  <w:r w:rsidRPr="004E1D6E">
                    <w:rPr>
                      <w:rFonts w:ascii="Times New Roman" w:hAnsi="Times New Roman"/>
                      <w:szCs w:val="21"/>
                    </w:rPr>
                    <w:t>2</w:t>
                  </w:r>
                  <w:r w:rsidRPr="004E1D6E">
                    <w:rPr>
                      <w:rFonts w:ascii="Times New Roman" w:hAnsi="Times New Roman"/>
                      <w:szCs w:val="21"/>
                    </w:rPr>
                    <w:t>类</w:t>
                  </w:r>
                </w:p>
              </w:tc>
              <w:tc>
                <w:tcPr>
                  <w:tcW w:w="762" w:type="dxa"/>
                  <w:vMerge w:val="restart"/>
                  <w:tcBorders>
                    <w:right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949" w:type="dxa"/>
                  <w:tcBorders>
                    <w:top w:val="single" w:sz="4" w:space="0" w:color="auto"/>
                    <w:left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昼间</w:t>
                  </w:r>
                </w:p>
              </w:tc>
              <w:tc>
                <w:tcPr>
                  <w:tcW w:w="2869" w:type="dxa"/>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Pr>
                      <w:rFonts w:ascii="Times New Roman" w:hAnsi="Times New Roman" w:hint="eastAsia"/>
                      <w:szCs w:val="21"/>
                    </w:rPr>
                    <w:t>60</w:t>
                  </w:r>
                  <w:r w:rsidRPr="004E1D6E">
                    <w:rPr>
                      <w:rFonts w:ascii="Times New Roman" w:hAnsi="Times New Roman"/>
                      <w:szCs w:val="21"/>
                    </w:rPr>
                    <w:t>dB(A)</w:t>
                  </w:r>
                </w:p>
              </w:tc>
            </w:tr>
            <w:tr w:rsidR="00A81D8C" w:rsidRPr="004E1D6E" w:rsidTr="00F24EB6">
              <w:trPr>
                <w:cantSplit/>
                <w:trHeight w:val="397"/>
                <w:jc w:val="center"/>
              </w:trPr>
              <w:tc>
                <w:tcPr>
                  <w:tcW w:w="1151" w:type="dxa"/>
                  <w:vMerge/>
                  <w:vAlign w:val="center"/>
                </w:tcPr>
                <w:p w:rsidR="00A81D8C" w:rsidRPr="004E1D6E" w:rsidRDefault="00A81D8C" w:rsidP="00F24EB6">
                  <w:pPr>
                    <w:jc w:val="center"/>
                    <w:rPr>
                      <w:rFonts w:ascii="Times New Roman" w:hAnsi="Times New Roman"/>
                      <w:szCs w:val="21"/>
                    </w:rPr>
                  </w:pPr>
                </w:p>
              </w:tc>
              <w:tc>
                <w:tcPr>
                  <w:tcW w:w="2710" w:type="dxa"/>
                  <w:vMerge/>
                  <w:vAlign w:val="center"/>
                </w:tcPr>
                <w:p w:rsidR="00A81D8C" w:rsidRPr="004E1D6E" w:rsidRDefault="00A81D8C" w:rsidP="00F24EB6">
                  <w:pPr>
                    <w:jc w:val="center"/>
                    <w:rPr>
                      <w:rFonts w:ascii="Times New Roman" w:hAnsi="Times New Roman"/>
                      <w:szCs w:val="21"/>
                    </w:rPr>
                  </w:pPr>
                </w:p>
              </w:tc>
              <w:tc>
                <w:tcPr>
                  <w:tcW w:w="762" w:type="dxa"/>
                  <w:vMerge/>
                  <w:tcBorders>
                    <w:right w:val="single" w:sz="4" w:space="0" w:color="auto"/>
                  </w:tcBorders>
                  <w:vAlign w:val="center"/>
                </w:tcPr>
                <w:p w:rsidR="00A81D8C" w:rsidRPr="004E1D6E" w:rsidRDefault="00A81D8C" w:rsidP="00F24EB6">
                  <w:pPr>
                    <w:jc w:val="center"/>
                    <w:rPr>
                      <w:rFonts w:ascii="Times New Roman" w:hAnsi="Times New Roman"/>
                      <w:szCs w:val="21"/>
                    </w:rPr>
                  </w:pPr>
                </w:p>
              </w:tc>
              <w:tc>
                <w:tcPr>
                  <w:tcW w:w="949" w:type="dxa"/>
                  <w:tcBorders>
                    <w:top w:val="single" w:sz="4" w:space="0" w:color="auto"/>
                    <w:left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夜间</w:t>
                  </w:r>
                </w:p>
              </w:tc>
              <w:tc>
                <w:tcPr>
                  <w:tcW w:w="2869" w:type="dxa"/>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Cs w:val="21"/>
                    </w:rPr>
                  </w:pPr>
                  <w:r>
                    <w:rPr>
                      <w:rFonts w:ascii="Times New Roman" w:hAnsi="Times New Roman" w:hint="eastAsia"/>
                      <w:szCs w:val="21"/>
                    </w:rPr>
                    <w:t>50</w:t>
                  </w:r>
                  <w:r w:rsidRPr="004E1D6E">
                    <w:rPr>
                      <w:rFonts w:ascii="Times New Roman" w:hAnsi="Times New Roman"/>
                      <w:szCs w:val="21"/>
                    </w:rPr>
                    <w:t>dB(A)</w:t>
                  </w:r>
                </w:p>
              </w:tc>
            </w:tr>
          </w:tbl>
          <w:p w:rsidR="00A81D8C" w:rsidRPr="004E1D6E" w:rsidRDefault="00A81D8C" w:rsidP="00F24EB6">
            <w:pPr>
              <w:spacing w:line="440" w:lineRule="exact"/>
              <w:ind w:firstLineChars="200" w:firstLine="480"/>
              <w:rPr>
                <w:rFonts w:ascii="Times New Roman" w:eastAsia="黑体" w:hAnsi="Times New Roman"/>
                <w:sz w:val="24"/>
              </w:rPr>
            </w:pPr>
          </w:p>
          <w:p w:rsidR="00A81D8C" w:rsidRPr="004E1D6E" w:rsidRDefault="00A81D8C" w:rsidP="00F24EB6">
            <w:pPr>
              <w:spacing w:line="440" w:lineRule="exact"/>
              <w:rPr>
                <w:rFonts w:ascii="Times New Roman" w:eastAsia="黑体" w:hAnsi="Times New Roman"/>
                <w:b/>
              </w:rPr>
            </w:pPr>
          </w:p>
          <w:p w:rsidR="00A81D8C" w:rsidRPr="004E1D6E" w:rsidRDefault="00A81D8C" w:rsidP="00F24EB6">
            <w:pPr>
              <w:pStyle w:val="1"/>
              <w:spacing w:before="0" w:after="0" w:line="100" w:lineRule="exact"/>
              <w:ind w:left="0" w:firstLine="0"/>
            </w:pPr>
          </w:p>
        </w:tc>
      </w:tr>
      <w:tr w:rsidR="00A81D8C" w:rsidRPr="004E1D6E" w:rsidTr="00F24EB6">
        <w:trPr>
          <w:gridAfter w:val="1"/>
          <w:wAfter w:w="8" w:type="dxa"/>
          <w:trHeight w:val="7645"/>
          <w:jc w:val="center"/>
        </w:trPr>
        <w:tc>
          <w:tcPr>
            <w:tcW w:w="721" w:type="dxa"/>
            <w:vAlign w:val="center"/>
          </w:tcPr>
          <w:p w:rsidR="00A81D8C" w:rsidRPr="004E1D6E" w:rsidRDefault="00A81D8C" w:rsidP="00F24EB6">
            <w:pPr>
              <w:ind w:firstLineChars="50" w:firstLine="120"/>
              <w:rPr>
                <w:rFonts w:ascii="Times New Roman" w:hAnsi="Times New Roman"/>
                <w:b/>
                <w:sz w:val="24"/>
              </w:rPr>
            </w:pPr>
            <w:r w:rsidRPr="004E1D6E">
              <w:rPr>
                <w:rFonts w:ascii="Times New Roman" w:hAnsi="Times New Roman"/>
                <w:b/>
                <w:sz w:val="24"/>
              </w:rPr>
              <w:lastRenderedPageBreak/>
              <w:t>污</w:t>
            </w:r>
          </w:p>
          <w:p w:rsidR="00A81D8C" w:rsidRPr="004E1D6E" w:rsidRDefault="00A81D8C" w:rsidP="00F24EB6">
            <w:pPr>
              <w:ind w:firstLineChars="50" w:firstLine="120"/>
              <w:rPr>
                <w:rFonts w:ascii="Times New Roman" w:hAnsi="Times New Roman"/>
                <w:b/>
                <w:sz w:val="24"/>
              </w:rPr>
            </w:pPr>
            <w:r w:rsidRPr="004E1D6E">
              <w:rPr>
                <w:rFonts w:ascii="Times New Roman" w:hAnsi="Times New Roman"/>
                <w:b/>
                <w:sz w:val="24"/>
              </w:rPr>
              <w:t>染</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物</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排</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放</w:t>
            </w:r>
          </w:p>
          <w:p w:rsidR="00A81D8C" w:rsidRPr="004E1D6E" w:rsidRDefault="00A81D8C" w:rsidP="00F24EB6">
            <w:pPr>
              <w:jc w:val="center"/>
              <w:rPr>
                <w:rFonts w:ascii="Times New Roman" w:hAnsi="Times New Roman"/>
                <w:b/>
                <w:sz w:val="24"/>
              </w:rPr>
            </w:pPr>
            <w:r w:rsidRPr="004E1D6E">
              <w:rPr>
                <w:rFonts w:ascii="Times New Roman" w:hAnsi="Times New Roman"/>
                <w:b/>
                <w:sz w:val="24"/>
              </w:rPr>
              <w:t>标</w:t>
            </w:r>
          </w:p>
          <w:p w:rsidR="00A81D8C" w:rsidRPr="004E1D6E" w:rsidRDefault="00A81D8C" w:rsidP="00F24EB6">
            <w:pPr>
              <w:jc w:val="center"/>
              <w:rPr>
                <w:rFonts w:ascii="Times New Roman" w:hAnsi="Times New Roman"/>
                <w:b/>
              </w:rPr>
            </w:pPr>
            <w:r w:rsidRPr="004E1D6E">
              <w:rPr>
                <w:rFonts w:ascii="Times New Roman" w:hAnsi="Times New Roman"/>
                <w:b/>
                <w:sz w:val="24"/>
              </w:rPr>
              <w:t>准</w:t>
            </w:r>
          </w:p>
        </w:tc>
        <w:tc>
          <w:tcPr>
            <w:tcW w:w="8649" w:type="dxa"/>
          </w:tcPr>
          <w:p w:rsidR="00A81D8C" w:rsidRPr="004E1D6E" w:rsidRDefault="00A81D8C" w:rsidP="00F24EB6">
            <w:pPr>
              <w:spacing w:line="520" w:lineRule="exact"/>
              <w:ind w:firstLineChars="200" w:firstLine="480"/>
              <w:jc w:val="left"/>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26</w:t>
            </w:r>
            <w:r w:rsidRPr="004E1D6E">
              <w:rPr>
                <w:rFonts w:ascii="Times New Roman" w:eastAsia="黑体" w:hAnsi="Times New Roman"/>
                <w:sz w:val="24"/>
              </w:rPr>
              <w:t xml:space="preserve">                    </w:t>
            </w:r>
            <w:r w:rsidRPr="004E1D6E">
              <w:rPr>
                <w:rFonts w:ascii="Times New Roman" w:eastAsia="黑体" w:hAnsi="Times New Roman"/>
                <w:sz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16"/>
              <w:gridCol w:w="2126"/>
              <w:gridCol w:w="851"/>
              <w:gridCol w:w="850"/>
              <w:gridCol w:w="993"/>
              <w:gridCol w:w="1134"/>
              <w:gridCol w:w="1417"/>
              <w:gridCol w:w="570"/>
              <w:gridCol w:w="76"/>
            </w:tblGrid>
            <w:tr w:rsidR="00A81D8C" w:rsidRPr="004E1D6E" w:rsidTr="00F24EB6">
              <w:trPr>
                <w:gridAfter w:val="1"/>
                <w:wAfter w:w="76" w:type="dxa"/>
                <w:trHeight w:val="397"/>
                <w:jc w:val="center"/>
              </w:trPr>
              <w:tc>
                <w:tcPr>
                  <w:tcW w:w="416" w:type="dxa"/>
                  <w:vMerge w:val="restar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污染物</w:t>
                  </w:r>
                </w:p>
              </w:tc>
              <w:tc>
                <w:tcPr>
                  <w:tcW w:w="2126" w:type="dxa"/>
                  <w:vMerge w:val="restar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标准名称</w:t>
                  </w:r>
                </w:p>
              </w:tc>
              <w:tc>
                <w:tcPr>
                  <w:tcW w:w="851" w:type="dxa"/>
                  <w:vMerge w:val="restar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污染因子</w:t>
                  </w:r>
                </w:p>
              </w:tc>
              <w:tc>
                <w:tcPr>
                  <w:tcW w:w="4964" w:type="dxa"/>
                  <w:gridSpan w:val="5"/>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标准限值</w:t>
                  </w:r>
                </w:p>
              </w:tc>
            </w:tr>
            <w:tr w:rsidR="00A81D8C" w:rsidRPr="004E1D6E" w:rsidTr="00F24EB6">
              <w:trPr>
                <w:gridAfter w:val="1"/>
                <w:wAfter w:w="76" w:type="dxa"/>
                <w:trHeight w:val="397"/>
                <w:jc w:val="center"/>
              </w:trPr>
              <w:tc>
                <w:tcPr>
                  <w:tcW w:w="416" w:type="dxa"/>
                  <w:vMerge/>
                  <w:vAlign w:val="center"/>
                </w:tcPr>
                <w:p w:rsidR="00A81D8C" w:rsidRPr="004E1D6E" w:rsidRDefault="00A81D8C" w:rsidP="00F24EB6">
                  <w:pPr>
                    <w:jc w:val="center"/>
                    <w:rPr>
                      <w:rFonts w:ascii="Times New Roman" w:hAnsi="Times New Roman"/>
                      <w:b/>
                      <w:szCs w:val="21"/>
                    </w:rPr>
                  </w:pPr>
                </w:p>
              </w:tc>
              <w:tc>
                <w:tcPr>
                  <w:tcW w:w="2126" w:type="dxa"/>
                  <w:vMerge/>
                  <w:vAlign w:val="center"/>
                </w:tcPr>
                <w:p w:rsidR="00A81D8C" w:rsidRPr="004E1D6E" w:rsidRDefault="00A81D8C" w:rsidP="00F24EB6">
                  <w:pPr>
                    <w:jc w:val="center"/>
                    <w:rPr>
                      <w:rFonts w:ascii="Times New Roman" w:hAnsi="Times New Roman"/>
                      <w:b/>
                      <w:szCs w:val="21"/>
                    </w:rPr>
                  </w:pPr>
                </w:p>
              </w:tc>
              <w:tc>
                <w:tcPr>
                  <w:tcW w:w="851" w:type="dxa"/>
                  <w:vMerge/>
                  <w:vAlign w:val="center"/>
                </w:tcPr>
                <w:p w:rsidR="00A81D8C" w:rsidRPr="004E1D6E" w:rsidRDefault="00A81D8C" w:rsidP="00F24EB6">
                  <w:pPr>
                    <w:jc w:val="center"/>
                    <w:rPr>
                      <w:rFonts w:ascii="Times New Roman" w:hAnsi="Times New Roman"/>
                      <w:b/>
                      <w:szCs w:val="21"/>
                    </w:rPr>
                  </w:pPr>
                </w:p>
              </w:tc>
              <w:tc>
                <w:tcPr>
                  <w:tcW w:w="850" w:type="dxa"/>
                  <w:vAlign w:val="center"/>
                </w:tcPr>
                <w:p w:rsidR="00A81D8C" w:rsidRPr="004E1D6E" w:rsidRDefault="00A81D8C" w:rsidP="00F24EB6">
                  <w:pPr>
                    <w:pStyle w:val="affa"/>
                    <w:rPr>
                      <w:rFonts w:cs="Times New Roman"/>
                      <w:szCs w:val="21"/>
                    </w:rPr>
                  </w:pPr>
                  <w:r w:rsidRPr="004E1D6E">
                    <w:rPr>
                      <w:rFonts w:cs="Times New Roman"/>
                      <w:szCs w:val="21"/>
                    </w:rPr>
                    <w:t>排放浓度</w:t>
                  </w:r>
                  <w:r w:rsidRPr="004E1D6E">
                    <w:rPr>
                      <w:rFonts w:cs="Times New Roman"/>
                      <w:szCs w:val="21"/>
                    </w:rPr>
                    <w:t>mg/m</w:t>
                  </w:r>
                  <w:r w:rsidRPr="004E1D6E">
                    <w:rPr>
                      <w:rFonts w:cs="Times New Roman"/>
                      <w:szCs w:val="21"/>
                      <w:vertAlign w:val="superscript"/>
                    </w:rPr>
                    <w:t>3</w:t>
                  </w:r>
                </w:p>
              </w:tc>
              <w:tc>
                <w:tcPr>
                  <w:tcW w:w="993" w:type="dxa"/>
                  <w:vAlign w:val="center"/>
                </w:tcPr>
                <w:p w:rsidR="00A81D8C" w:rsidRPr="004E1D6E" w:rsidRDefault="00A81D8C" w:rsidP="00F24EB6">
                  <w:pPr>
                    <w:pStyle w:val="affa"/>
                    <w:rPr>
                      <w:rFonts w:cs="Times New Roman"/>
                      <w:szCs w:val="21"/>
                    </w:rPr>
                  </w:pPr>
                  <w:r w:rsidRPr="004E1D6E">
                    <w:rPr>
                      <w:rFonts w:cs="Times New Roman"/>
                      <w:szCs w:val="21"/>
                    </w:rPr>
                    <w:t>排放速率</w:t>
                  </w:r>
                  <w:r w:rsidRPr="004E1D6E">
                    <w:rPr>
                      <w:rFonts w:cs="Times New Roman"/>
                      <w:szCs w:val="21"/>
                    </w:rPr>
                    <w:t>kg/h</w:t>
                  </w:r>
                </w:p>
                <w:p w:rsidR="00A81D8C" w:rsidRPr="004E1D6E" w:rsidRDefault="00A81D8C" w:rsidP="00F24EB6">
                  <w:pPr>
                    <w:pStyle w:val="affa"/>
                    <w:rPr>
                      <w:rFonts w:cs="Times New Roman"/>
                      <w:szCs w:val="21"/>
                    </w:rPr>
                  </w:pPr>
                  <w:r w:rsidRPr="004E1D6E">
                    <w:rPr>
                      <w:rFonts w:cs="Times New Roman"/>
                      <w:szCs w:val="21"/>
                    </w:rPr>
                    <w:t>(15</w:t>
                  </w:r>
                  <w:r w:rsidRPr="004E1D6E">
                    <w:rPr>
                      <w:rFonts w:cs="Times New Roman"/>
                      <w:szCs w:val="21"/>
                    </w:rPr>
                    <w:t>米</w:t>
                  </w:r>
                  <w:r w:rsidRPr="004E1D6E">
                    <w:rPr>
                      <w:rFonts w:cs="Times New Roman"/>
                      <w:szCs w:val="21"/>
                    </w:rPr>
                    <w:t>)</w:t>
                  </w:r>
                </w:p>
              </w:tc>
              <w:tc>
                <w:tcPr>
                  <w:tcW w:w="1134" w:type="dxa"/>
                  <w:vAlign w:val="center"/>
                </w:tcPr>
                <w:p w:rsidR="00A81D8C" w:rsidRPr="004E1D6E" w:rsidRDefault="00A81D8C" w:rsidP="00F24EB6">
                  <w:pPr>
                    <w:pStyle w:val="affa"/>
                    <w:rPr>
                      <w:rFonts w:cs="Times New Roman"/>
                      <w:szCs w:val="21"/>
                    </w:rPr>
                  </w:pPr>
                  <w:r w:rsidRPr="004E1D6E">
                    <w:rPr>
                      <w:rFonts w:cs="Times New Roman"/>
                      <w:szCs w:val="21"/>
                    </w:rPr>
                    <w:t>周界外最高浓度</w:t>
                  </w:r>
                  <w:r w:rsidRPr="004E1D6E">
                    <w:rPr>
                      <w:rFonts w:cs="Times New Roman"/>
                      <w:szCs w:val="21"/>
                    </w:rPr>
                    <w:t>mg/m</w:t>
                  </w:r>
                  <w:r w:rsidRPr="004E1D6E">
                    <w:rPr>
                      <w:rFonts w:cs="Times New Roman"/>
                      <w:szCs w:val="21"/>
                      <w:vertAlign w:val="superscript"/>
                    </w:rPr>
                    <w:t>3</w:t>
                  </w:r>
                </w:p>
              </w:tc>
              <w:tc>
                <w:tcPr>
                  <w:tcW w:w="1417" w:type="dxa"/>
                  <w:vAlign w:val="center"/>
                </w:tcPr>
                <w:p w:rsidR="00A81D8C" w:rsidRPr="004E1D6E" w:rsidRDefault="00A81D8C" w:rsidP="00F24EB6">
                  <w:pPr>
                    <w:pStyle w:val="affa"/>
                    <w:rPr>
                      <w:rFonts w:cs="Times New Roman"/>
                      <w:szCs w:val="21"/>
                    </w:rPr>
                  </w:pPr>
                  <w:r w:rsidRPr="004E1D6E">
                    <w:rPr>
                      <w:rFonts w:cs="Times New Roman"/>
                      <w:szCs w:val="21"/>
                    </w:rPr>
                    <w:t>生产车间或生产设备边界</w:t>
                  </w:r>
                  <w:r w:rsidRPr="004E1D6E">
                    <w:rPr>
                      <w:rFonts w:cs="Times New Roman"/>
                      <w:szCs w:val="21"/>
                    </w:rPr>
                    <w:t>mg/m</w:t>
                  </w:r>
                  <w:r w:rsidRPr="004E1D6E">
                    <w:rPr>
                      <w:rFonts w:cs="Times New Roman"/>
                      <w:szCs w:val="21"/>
                      <w:vertAlign w:val="superscript"/>
                    </w:rPr>
                    <w:t>3</w:t>
                  </w:r>
                </w:p>
              </w:tc>
              <w:tc>
                <w:tcPr>
                  <w:tcW w:w="570" w:type="dxa"/>
                  <w:vAlign w:val="center"/>
                </w:tcPr>
                <w:p w:rsidR="00A81D8C" w:rsidRPr="004E1D6E" w:rsidRDefault="00A81D8C" w:rsidP="00F24EB6">
                  <w:pPr>
                    <w:pStyle w:val="affa"/>
                    <w:rPr>
                      <w:rFonts w:cs="Times New Roman"/>
                      <w:szCs w:val="21"/>
                    </w:rPr>
                  </w:pPr>
                  <w:r w:rsidRPr="004E1D6E">
                    <w:rPr>
                      <w:rFonts w:cs="Times New Roman"/>
                      <w:szCs w:val="21"/>
                    </w:rPr>
                    <w:t>去除率</w:t>
                  </w:r>
                </w:p>
              </w:tc>
            </w:tr>
            <w:tr w:rsidR="00A81D8C" w:rsidRPr="004E1D6E" w:rsidTr="00F24EB6">
              <w:trPr>
                <w:gridAfter w:val="1"/>
                <w:wAfter w:w="76" w:type="dxa"/>
                <w:trHeight w:val="397"/>
                <w:jc w:val="center"/>
              </w:trPr>
              <w:tc>
                <w:tcPr>
                  <w:tcW w:w="416"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废气</w:t>
                  </w:r>
                </w:p>
              </w:tc>
              <w:tc>
                <w:tcPr>
                  <w:tcW w:w="2126" w:type="dxa"/>
                  <w:vMerge w:val="restart"/>
                  <w:vAlign w:val="center"/>
                </w:tcPr>
                <w:p w:rsidR="00A81D8C" w:rsidRPr="004E1D6E" w:rsidRDefault="00A81D8C" w:rsidP="00F24EB6">
                  <w:pPr>
                    <w:pStyle w:val="aff9"/>
                    <w:rPr>
                      <w:rFonts w:cs="Times New Roman"/>
                      <w:szCs w:val="21"/>
                    </w:rPr>
                  </w:pPr>
                  <w:r w:rsidRPr="004E1D6E">
                    <w:rPr>
                      <w:rFonts w:cs="Times New Roman"/>
                      <w:szCs w:val="21"/>
                    </w:rPr>
                    <w:t>《大气污染物综合排放标准》（</w:t>
                  </w:r>
                  <w:r w:rsidRPr="004E1D6E">
                    <w:rPr>
                      <w:rFonts w:cs="Times New Roman"/>
                      <w:szCs w:val="21"/>
                    </w:rPr>
                    <w:t>GB16297-1996</w:t>
                  </w:r>
                  <w:r w:rsidRPr="004E1D6E">
                    <w:rPr>
                      <w:rFonts w:cs="Times New Roman"/>
                      <w:szCs w:val="21"/>
                    </w:rPr>
                    <w:t>）表</w:t>
                  </w:r>
                  <w:r w:rsidRPr="004E1D6E">
                    <w:rPr>
                      <w:rFonts w:cs="Times New Roman"/>
                      <w:szCs w:val="21"/>
                    </w:rPr>
                    <w:t>2</w:t>
                  </w:r>
                  <w:r w:rsidRPr="004E1D6E">
                    <w:rPr>
                      <w:rFonts w:cs="Times New Roman"/>
                      <w:szCs w:val="21"/>
                    </w:rPr>
                    <w:t>二级</w:t>
                  </w:r>
                </w:p>
              </w:tc>
              <w:tc>
                <w:tcPr>
                  <w:tcW w:w="851" w:type="dxa"/>
                  <w:vAlign w:val="center"/>
                </w:tcPr>
                <w:p w:rsidR="00A81D8C" w:rsidRPr="004E1D6E" w:rsidRDefault="00A81D8C" w:rsidP="00F24EB6">
                  <w:pPr>
                    <w:pStyle w:val="aff9"/>
                    <w:rPr>
                      <w:rFonts w:cs="Times New Roman"/>
                      <w:szCs w:val="21"/>
                    </w:rPr>
                  </w:pPr>
                  <w:r w:rsidRPr="004E1D6E">
                    <w:rPr>
                      <w:rFonts w:cs="Times New Roman"/>
                      <w:szCs w:val="21"/>
                    </w:rPr>
                    <w:t>二甲苯</w:t>
                  </w:r>
                </w:p>
              </w:tc>
              <w:tc>
                <w:tcPr>
                  <w:tcW w:w="850" w:type="dxa"/>
                  <w:vAlign w:val="center"/>
                </w:tcPr>
                <w:p w:rsidR="00A81D8C" w:rsidRPr="004E1D6E" w:rsidRDefault="00A81D8C" w:rsidP="00F24EB6">
                  <w:pPr>
                    <w:pStyle w:val="aff9"/>
                    <w:rPr>
                      <w:rFonts w:cs="Times New Roman"/>
                      <w:szCs w:val="21"/>
                    </w:rPr>
                  </w:pPr>
                  <w:r w:rsidRPr="004E1D6E">
                    <w:rPr>
                      <w:rFonts w:cs="Times New Roman"/>
                      <w:szCs w:val="21"/>
                    </w:rPr>
                    <w:t>70</w:t>
                  </w:r>
                </w:p>
              </w:tc>
              <w:tc>
                <w:tcPr>
                  <w:tcW w:w="993" w:type="dxa"/>
                  <w:vAlign w:val="center"/>
                </w:tcPr>
                <w:p w:rsidR="00A81D8C" w:rsidRPr="004E1D6E" w:rsidRDefault="00A81D8C" w:rsidP="00F24EB6">
                  <w:pPr>
                    <w:pStyle w:val="aff9"/>
                    <w:rPr>
                      <w:rFonts w:cs="Times New Roman"/>
                      <w:szCs w:val="21"/>
                    </w:rPr>
                  </w:pPr>
                  <w:r w:rsidRPr="004E1D6E">
                    <w:rPr>
                      <w:rFonts w:cs="Times New Roman"/>
                      <w:szCs w:val="21"/>
                    </w:rPr>
                    <w:t>1.0</w:t>
                  </w:r>
                </w:p>
              </w:tc>
              <w:tc>
                <w:tcPr>
                  <w:tcW w:w="1134" w:type="dxa"/>
                  <w:vAlign w:val="center"/>
                </w:tcPr>
                <w:p w:rsidR="00A81D8C" w:rsidRPr="004E1D6E" w:rsidRDefault="00A81D8C" w:rsidP="00F24EB6">
                  <w:pPr>
                    <w:pStyle w:val="aff9"/>
                    <w:rPr>
                      <w:rFonts w:cs="Times New Roman"/>
                      <w:szCs w:val="21"/>
                    </w:rPr>
                  </w:pPr>
                  <w:r w:rsidRPr="004E1D6E">
                    <w:rPr>
                      <w:rFonts w:cs="Times New Roman"/>
                      <w:szCs w:val="21"/>
                    </w:rPr>
                    <w:t>1.2</w:t>
                  </w:r>
                </w:p>
              </w:tc>
              <w:tc>
                <w:tcPr>
                  <w:tcW w:w="1417"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570" w:type="dxa"/>
                  <w:vAlign w:val="center"/>
                </w:tcPr>
                <w:p w:rsidR="00A81D8C" w:rsidRPr="004E1D6E" w:rsidRDefault="00A81D8C" w:rsidP="00F24EB6">
                  <w:pPr>
                    <w:pStyle w:val="aff9"/>
                    <w:rPr>
                      <w:rFonts w:cs="Times New Roman"/>
                      <w:szCs w:val="21"/>
                    </w:rPr>
                  </w:pPr>
                  <w:r w:rsidRPr="004E1D6E">
                    <w:rPr>
                      <w:rFonts w:cs="Times New Roman"/>
                      <w:szCs w:val="21"/>
                    </w:rPr>
                    <w:t>/</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2126" w:type="dxa"/>
                  <w:vMerge/>
                  <w:vAlign w:val="center"/>
                </w:tcPr>
                <w:p w:rsidR="00A81D8C" w:rsidRPr="004E1D6E" w:rsidRDefault="00A81D8C" w:rsidP="00F24EB6">
                  <w:pPr>
                    <w:pStyle w:val="aff9"/>
                    <w:rPr>
                      <w:rFonts w:cs="Times New Roman"/>
                      <w:szCs w:val="21"/>
                    </w:rPr>
                  </w:pPr>
                </w:p>
              </w:tc>
              <w:tc>
                <w:tcPr>
                  <w:tcW w:w="851" w:type="dxa"/>
                  <w:vAlign w:val="center"/>
                </w:tcPr>
                <w:p w:rsidR="00A81D8C" w:rsidRPr="004E1D6E" w:rsidRDefault="00A81D8C" w:rsidP="00F24EB6">
                  <w:pPr>
                    <w:pStyle w:val="aff9"/>
                    <w:rPr>
                      <w:rFonts w:cs="Times New Roman"/>
                      <w:szCs w:val="21"/>
                    </w:rPr>
                  </w:pPr>
                  <w:r w:rsidRPr="004E1D6E">
                    <w:rPr>
                      <w:rFonts w:cs="Times New Roman"/>
                      <w:szCs w:val="21"/>
                    </w:rPr>
                    <w:t>非甲烷总烃</w:t>
                  </w:r>
                </w:p>
              </w:tc>
              <w:tc>
                <w:tcPr>
                  <w:tcW w:w="850" w:type="dxa"/>
                  <w:vAlign w:val="center"/>
                </w:tcPr>
                <w:p w:rsidR="00A81D8C" w:rsidRPr="004E1D6E" w:rsidRDefault="00A81D8C" w:rsidP="00F24EB6">
                  <w:pPr>
                    <w:pStyle w:val="aff9"/>
                    <w:rPr>
                      <w:rFonts w:cs="Times New Roman"/>
                      <w:szCs w:val="21"/>
                    </w:rPr>
                  </w:pPr>
                  <w:r w:rsidRPr="004E1D6E">
                    <w:rPr>
                      <w:rFonts w:cs="Times New Roman"/>
                      <w:szCs w:val="21"/>
                    </w:rPr>
                    <w:t>120</w:t>
                  </w:r>
                </w:p>
              </w:tc>
              <w:tc>
                <w:tcPr>
                  <w:tcW w:w="993" w:type="dxa"/>
                  <w:vAlign w:val="center"/>
                </w:tcPr>
                <w:p w:rsidR="00A81D8C" w:rsidRPr="004E1D6E" w:rsidRDefault="00A81D8C" w:rsidP="00F24EB6">
                  <w:pPr>
                    <w:pStyle w:val="aff9"/>
                    <w:rPr>
                      <w:rFonts w:cs="Times New Roman"/>
                      <w:szCs w:val="21"/>
                    </w:rPr>
                  </w:pPr>
                  <w:r w:rsidRPr="004E1D6E">
                    <w:rPr>
                      <w:rFonts w:cs="Times New Roman"/>
                      <w:szCs w:val="21"/>
                    </w:rPr>
                    <w:t>10</w:t>
                  </w:r>
                </w:p>
              </w:tc>
              <w:tc>
                <w:tcPr>
                  <w:tcW w:w="1134" w:type="dxa"/>
                  <w:vAlign w:val="center"/>
                </w:tcPr>
                <w:p w:rsidR="00A81D8C" w:rsidRPr="004E1D6E" w:rsidRDefault="00A81D8C" w:rsidP="00F24EB6">
                  <w:pPr>
                    <w:pStyle w:val="aff9"/>
                    <w:rPr>
                      <w:rFonts w:cs="Times New Roman"/>
                      <w:szCs w:val="21"/>
                    </w:rPr>
                  </w:pPr>
                  <w:r w:rsidRPr="004E1D6E">
                    <w:rPr>
                      <w:rFonts w:cs="Times New Roman"/>
                      <w:szCs w:val="21"/>
                    </w:rPr>
                    <w:t>4.0</w:t>
                  </w:r>
                </w:p>
              </w:tc>
              <w:tc>
                <w:tcPr>
                  <w:tcW w:w="1417"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646" w:type="dxa"/>
                  <w:gridSpan w:val="2"/>
                  <w:vAlign w:val="center"/>
                </w:tcPr>
                <w:p w:rsidR="00A81D8C" w:rsidRPr="004E1D6E" w:rsidRDefault="00A81D8C" w:rsidP="00F24EB6">
                  <w:pPr>
                    <w:pStyle w:val="aff9"/>
                    <w:rPr>
                      <w:rFonts w:cs="Times New Roman"/>
                      <w:szCs w:val="21"/>
                    </w:rPr>
                  </w:pPr>
                  <w:r w:rsidRPr="004E1D6E">
                    <w:rPr>
                      <w:rFonts w:cs="Times New Roman"/>
                      <w:szCs w:val="21"/>
                    </w:rPr>
                    <w:t>/</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2126" w:type="dxa"/>
                  <w:vMerge w:val="restart"/>
                  <w:vAlign w:val="center"/>
                </w:tcPr>
                <w:p w:rsidR="00A81D8C" w:rsidRPr="004E1D6E" w:rsidRDefault="00A81D8C" w:rsidP="00F24EB6">
                  <w:pPr>
                    <w:pStyle w:val="aff9"/>
                    <w:rPr>
                      <w:rFonts w:cs="Times New Roman"/>
                      <w:szCs w:val="21"/>
                    </w:rPr>
                  </w:pPr>
                  <w:r w:rsidRPr="004E1D6E">
                    <w:rPr>
                      <w:rFonts w:cs="Times New Roman"/>
                      <w:szCs w:val="21"/>
                    </w:rPr>
                    <w:t>河南省环境污染防治攻坚战领导小组办公室文件（豫环攻坚办</w:t>
                  </w:r>
                  <w:r w:rsidRPr="004E1D6E">
                    <w:rPr>
                      <w:rFonts w:cs="Times New Roman"/>
                      <w:szCs w:val="21"/>
                    </w:rPr>
                    <w:t>[2017]162</w:t>
                  </w:r>
                  <w:r w:rsidRPr="004E1D6E">
                    <w:rPr>
                      <w:rFonts w:cs="Times New Roman"/>
                      <w:szCs w:val="21"/>
                    </w:rPr>
                    <w:t>号）表面涂装业附件</w:t>
                  </w:r>
                  <w:r w:rsidRPr="004E1D6E">
                    <w:rPr>
                      <w:rFonts w:cs="Times New Roman"/>
                      <w:szCs w:val="21"/>
                    </w:rPr>
                    <w:t>1</w:t>
                  </w:r>
                  <w:r w:rsidRPr="004E1D6E">
                    <w:rPr>
                      <w:rFonts w:cs="Times New Roman"/>
                      <w:szCs w:val="21"/>
                    </w:rPr>
                    <w:t>、附件</w:t>
                  </w:r>
                  <w:r w:rsidRPr="004E1D6E">
                    <w:rPr>
                      <w:rFonts w:cs="Times New Roman"/>
                      <w:szCs w:val="21"/>
                    </w:rPr>
                    <w:t>2</w:t>
                  </w:r>
                  <w:r w:rsidRPr="004E1D6E">
                    <w:rPr>
                      <w:rFonts w:cs="Times New Roman"/>
                      <w:szCs w:val="21"/>
                    </w:rPr>
                    <w:t>、附件</w:t>
                  </w:r>
                  <w:r w:rsidRPr="004E1D6E">
                    <w:rPr>
                      <w:rFonts w:cs="Times New Roman"/>
                      <w:szCs w:val="21"/>
                    </w:rPr>
                    <w:t>3</w:t>
                  </w:r>
                </w:p>
              </w:tc>
              <w:tc>
                <w:tcPr>
                  <w:tcW w:w="851" w:type="dxa"/>
                  <w:vAlign w:val="center"/>
                </w:tcPr>
                <w:p w:rsidR="00A81D8C" w:rsidRPr="004E1D6E" w:rsidRDefault="00A81D8C" w:rsidP="00F24EB6">
                  <w:pPr>
                    <w:pStyle w:val="aff9"/>
                    <w:rPr>
                      <w:rFonts w:cs="Times New Roman"/>
                      <w:szCs w:val="21"/>
                    </w:rPr>
                  </w:pPr>
                  <w:r w:rsidRPr="004E1D6E">
                    <w:rPr>
                      <w:rFonts w:cs="Times New Roman"/>
                      <w:szCs w:val="21"/>
                    </w:rPr>
                    <w:t>二甲苯</w:t>
                  </w:r>
                </w:p>
              </w:tc>
              <w:tc>
                <w:tcPr>
                  <w:tcW w:w="850"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993"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1134" w:type="dxa"/>
                  <w:vAlign w:val="center"/>
                </w:tcPr>
                <w:p w:rsidR="00A81D8C" w:rsidRPr="004E1D6E" w:rsidRDefault="00A81D8C" w:rsidP="00F24EB6">
                  <w:pPr>
                    <w:pStyle w:val="aff9"/>
                    <w:rPr>
                      <w:rFonts w:cs="Times New Roman"/>
                      <w:szCs w:val="21"/>
                    </w:rPr>
                  </w:pPr>
                  <w:r w:rsidRPr="004E1D6E">
                    <w:rPr>
                      <w:rFonts w:cs="Times New Roman"/>
                      <w:szCs w:val="21"/>
                    </w:rPr>
                    <w:t>0.2</w:t>
                  </w:r>
                </w:p>
              </w:tc>
              <w:tc>
                <w:tcPr>
                  <w:tcW w:w="1417" w:type="dxa"/>
                  <w:vAlign w:val="center"/>
                </w:tcPr>
                <w:p w:rsidR="00A81D8C" w:rsidRPr="004E1D6E" w:rsidRDefault="00A81D8C" w:rsidP="00F24EB6">
                  <w:pPr>
                    <w:pStyle w:val="aff9"/>
                    <w:rPr>
                      <w:rFonts w:cs="Times New Roman"/>
                      <w:szCs w:val="21"/>
                    </w:rPr>
                  </w:pPr>
                  <w:r w:rsidRPr="004E1D6E">
                    <w:rPr>
                      <w:rFonts w:cs="Times New Roman"/>
                      <w:szCs w:val="21"/>
                    </w:rPr>
                    <w:t>1.2</w:t>
                  </w:r>
                </w:p>
              </w:tc>
              <w:tc>
                <w:tcPr>
                  <w:tcW w:w="646" w:type="dxa"/>
                  <w:gridSpan w:val="2"/>
                  <w:vAlign w:val="center"/>
                </w:tcPr>
                <w:p w:rsidR="00A81D8C" w:rsidRPr="004E1D6E" w:rsidRDefault="00A81D8C" w:rsidP="00F24EB6">
                  <w:pPr>
                    <w:pStyle w:val="aff9"/>
                    <w:rPr>
                      <w:rFonts w:cs="Times New Roman"/>
                      <w:szCs w:val="21"/>
                    </w:rPr>
                  </w:pPr>
                  <w:r w:rsidRPr="004E1D6E">
                    <w:rPr>
                      <w:rFonts w:cs="Times New Roman"/>
                      <w:szCs w:val="21"/>
                    </w:rPr>
                    <w:t>/</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2126" w:type="dxa"/>
                  <w:vMerge/>
                  <w:vAlign w:val="center"/>
                </w:tcPr>
                <w:p w:rsidR="00A81D8C" w:rsidRPr="004E1D6E" w:rsidRDefault="00A81D8C" w:rsidP="00F24EB6">
                  <w:pPr>
                    <w:jc w:val="center"/>
                    <w:rPr>
                      <w:rFonts w:ascii="Times New Roman" w:hAnsi="Times New Roman"/>
                      <w:szCs w:val="21"/>
                    </w:rPr>
                  </w:pPr>
                </w:p>
              </w:tc>
              <w:tc>
                <w:tcPr>
                  <w:tcW w:w="851" w:type="dxa"/>
                  <w:vAlign w:val="center"/>
                </w:tcPr>
                <w:p w:rsidR="00A81D8C" w:rsidRPr="004E1D6E" w:rsidRDefault="00A81D8C" w:rsidP="00F24EB6">
                  <w:pPr>
                    <w:pStyle w:val="aff9"/>
                    <w:rPr>
                      <w:rFonts w:cs="Times New Roman"/>
                      <w:szCs w:val="21"/>
                    </w:rPr>
                  </w:pPr>
                  <w:r w:rsidRPr="004E1D6E">
                    <w:rPr>
                      <w:rFonts w:cs="Times New Roman"/>
                      <w:szCs w:val="21"/>
                    </w:rPr>
                    <w:t>非甲烷总烃</w:t>
                  </w:r>
                </w:p>
              </w:tc>
              <w:tc>
                <w:tcPr>
                  <w:tcW w:w="850" w:type="dxa"/>
                  <w:vAlign w:val="center"/>
                </w:tcPr>
                <w:p w:rsidR="00A81D8C" w:rsidRPr="004E1D6E" w:rsidRDefault="00A81D8C" w:rsidP="00F24EB6">
                  <w:pPr>
                    <w:pStyle w:val="aff9"/>
                    <w:rPr>
                      <w:rFonts w:cs="Times New Roman"/>
                      <w:szCs w:val="21"/>
                    </w:rPr>
                  </w:pPr>
                  <w:r w:rsidRPr="004E1D6E">
                    <w:rPr>
                      <w:rFonts w:cs="Times New Roman"/>
                      <w:szCs w:val="21"/>
                    </w:rPr>
                    <w:t>60</w:t>
                  </w:r>
                </w:p>
              </w:tc>
              <w:tc>
                <w:tcPr>
                  <w:tcW w:w="993"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1134" w:type="dxa"/>
                  <w:vAlign w:val="center"/>
                </w:tcPr>
                <w:p w:rsidR="00A81D8C" w:rsidRPr="004E1D6E" w:rsidRDefault="00A81D8C" w:rsidP="00F24EB6">
                  <w:pPr>
                    <w:pStyle w:val="aff9"/>
                    <w:rPr>
                      <w:rFonts w:cs="Times New Roman"/>
                      <w:szCs w:val="21"/>
                    </w:rPr>
                  </w:pPr>
                  <w:r w:rsidRPr="004E1D6E">
                    <w:rPr>
                      <w:rFonts w:cs="Times New Roman"/>
                      <w:szCs w:val="21"/>
                    </w:rPr>
                    <w:t>2.0</w:t>
                  </w:r>
                </w:p>
              </w:tc>
              <w:tc>
                <w:tcPr>
                  <w:tcW w:w="1417" w:type="dxa"/>
                  <w:vAlign w:val="center"/>
                </w:tcPr>
                <w:p w:rsidR="00A81D8C" w:rsidRPr="004E1D6E" w:rsidRDefault="00A81D8C" w:rsidP="00F24EB6">
                  <w:pPr>
                    <w:pStyle w:val="aff9"/>
                    <w:rPr>
                      <w:rFonts w:cs="Times New Roman"/>
                      <w:szCs w:val="21"/>
                    </w:rPr>
                  </w:pPr>
                  <w:r w:rsidRPr="004E1D6E">
                    <w:rPr>
                      <w:rFonts w:cs="Times New Roman"/>
                      <w:szCs w:val="21"/>
                    </w:rPr>
                    <w:t>4.0</w:t>
                  </w:r>
                </w:p>
              </w:tc>
              <w:tc>
                <w:tcPr>
                  <w:tcW w:w="646" w:type="dxa"/>
                  <w:gridSpan w:val="2"/>
                  <w:vAlign w:val="center"/>
                </w:tcPr>
                <w:p w:rsidR="00A81D8C" w:rsidRPr="004E1D6E" w:rsidRDefault="00A81D8C" w:rsidP="00F24EB6">
                  <w:pPr>
                    <w:pStyle w:val="aff9"/>
                    <w:rPr>
                      <w:rFonts w:cs="Times New Roman"/>
                      <w:szCs w:val="21"/>
                    </w:rPr>
                  </w:pPr>
                  <w:r w:rsidRPr="004E1D6E">
                    <w:rPr>
                      <w:rFonts w:cs="Times New Roman"/>
                      <w:szCs w:val="21"/>
                    </w:rPr>
                    <w:t>70%</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2126" w:type="dxa"/>
                  <w:vMerge/>
                  <w:vAlign w:val="center"/>
                </w:tcPr>
                <w:p w:rsidR="00A81D8C" w:rsidRPr="004E1D6E" w:rsidRDefault="00A81D8C" w:rsidP="00F24EB6">
                  <w:pPr>
                    <w:jc w:val="center"/>
                    <w:rPr>
                      <w:rFonts w:ascii="Times New Roman" w:hAnsi="Times New Roman"/>
                      <w:szCs w:val="21"/>
                    </w:rPr>
                  </w:pPr>
                </w:p>
              </w:tc>
              <w:tc>
                <w:tcPr>
                  <w:tcW w:w="851" w:type="dxa"/>
                  <w:vAlign w:val="center"/>
                </w:tcPr>
                <w:p w:rsidR="00A81D8C" w:rsidRPr="004E1D6E" w:rsidRDefault="00A81D8C" w:rsidP="00F24EB6">
                  <w:pPr>
                    <w:pStyle w:val="aff9"/>
                    <w:rPr>
                      <w:rFonts w:cs="Times New Roman"/>
                      <w:szCs w:val="21"/>
                    </w:rPr>
                  </w:pPr>
                  <w:r w:rsidRPr="004E1D6E">
                    <w:rPr>
                      <w:rFonts w:cs="Times New Roman"/>
                      <w:szCs w:val="21"/>
                    </w:rPr>
                    <w:t>甲苯与二甲苯合计</w:t>
                  </w:r>
                </w:p>
              </w:tc>
              <w:tc>
                <w:tcPr>
                  <w:tcW w:w="850" w:type="dxa"/>
                  <w:vAlign w:val="center"/>
                </w:tcPr>
                <w:p w:rsidR="00A81D8C" w:rsidRPr="004E1D6E" w:rsidRDefault="00A81D8C" w:rsidP="00F24EB6">
                  <w:pPr>
                    <w:pStyle w:val="aff9"/>
                    <w:rPr>
                      <w:rFonts w:cs="Times New Roman"/>
                      <w:szCs w:val="21"/>
                    </w:rPr>
                  </w:pPr>
                  <w:r w:rsidRPr="004E1D6E">
                    <w:rPr>
                      <w:rFonts w:cs="Times New Roman"/>
                      <w:szCs w:val="21"/>
                    </w:rPr>
                    <w:t>20</w:t>
                  </w:r>
                </w:p>
              </w:tc>
              <w:tc>
                <w:tcPr>
                  <w:tcW w:w="993"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1134"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1417" w:type="dxa"/>
                  <w:vAlign w:val="center"/>
                </w:tcPr>
                <w:p w:rsidR="00A81D8C" w:rsidRPr="004E1D6E" w:rsidRDefault="00A81D8C" w:rsidP="00F24EB6">
                  <w:pPr>
                    <w:pStyle w:val="aff9"/>
                    <w:rPr>
                      <w:rFonts w:cs="Times New Roman"/>
                      <w:szCs w:val="21"/>
                    </w:rPr>
                  </w:pPr>
                  <w:r w:rsidRPr="004E1D6E">
                    <w:rPr>
                      <w:rFonts w:cs="Times New Roman"/>
                      <w:szCs w:val="21"/>
                    </w:rPr>
                    <w:t>/</w:t>
                  </w:r>
                </w:p>
              </w:tc>
              <w:tc>
                <w:tcPr>
                  <w:tcW w:w="646" w:type="dxa"/>
                  <w:gridSpan w:val="2"/>
                  <w:vAlign w:val="center"/>
                </w:tcPr>
                <w:p w:rsidR="00A81D8C" w:rsidRPr="004E1D6E" w:rsidRDefault="00A81D8C" w:rsidP="00F24EB6">
                  <w:pPr>
                    <w:pStyle w:val="aff9"/>
                    <w:rPr>
                      <w:rFonts w:cs="Times New Roman"/>
                      <w:szCs w:val="21"/>
                    </w:rPr>
                  </w:pPr>
                  <w:r w:rsidRPr="004E1D6E">
                    <w:rPr>
                      <w:rFonts w:cs="Times New Roman"/>
                      <w:szCs w:val="21"/>
                    </w:rPr>
                    <w:t>/</w:t>
                  </w:r>
                </w:p>
              </w:tc>
            </w:tr>
            <w:tr w:rsidR="00A81D8C" w:rsidRPr="004E1D6E" w:rsidTr="00F24EB6">
              <w:trPr>
                <w:gridAfter w:val="1"/>
                <w:wAfter w:w="76" w:type="dxa"/>
                <w:trHeight w:val="397"/>
                <w:jc w:val="center"/>
              </w:trPr>
              <w:tc>
                <w:tcPr>
                  <w:tcW w:w="41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《工业企业厂界环境噪声排放标准》（</w:t>
                  </w:r>
                  <w:r w:rsidRPr="004E1D6E">
                    <w:rPr>
                      <w:rFonts w:ascii="Times New Roman" w:hAnsi="Times New Roman"/>
                      <w:szCs w:val="21"/>
                    </w:rPr>
                    <w:t>GB12348-2008</w:t>
                  </w:r>
                  <w:r w:rsidRPr="004E1D6E">
                    <w:rPr>
                      <w:rFonts w:ascii="Times New Roman" w:hAnsi="Times New Roman"/>
                      <w:szCs w:val="21"/>
                    </w:rPr>
                    <w:t>）</w:t>
                  </w:r>
                  <w:r>
                    <w:rPr>
                      <w:rFonts w:ascii="Times New Roman" w:hAnsi="Times New Roman"/>
                      <w:szCs w:val="21"/>
                    </w:rPr>
                    <w:t>2</w:t>
                  </w:r>
                  <w:r>
                    <w:rPr>
                      <w:rFonts w:ascii="Times New Roman" w:hAnsi="Times New Roman"/>
                      <w:szCs w:val="21"/>
                    </w:rPr>
                    <w:t>类</w:t>
                  </w:r>
                </w:p>
              </w:tc>
              <w:tc>
                <w:tcPr>
                  <w:tcW w:w="85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4964" w:type="dxa"/>
                  <w:gridSpan w:val="5"/>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昼间</w:t>
                  </w:r>
                  <w:r>
                    <w:rPr>
                      <w:rFonts w:ascii="Times New Roman" w:hAnsi="Times New Roman" w:hint="eastAsia"/>
                      <w:szCs w:val="21"/>
                    </w:rPr>
                    <w:t>60</w:t>
                  </w:r>
                  <w:r w:rsidRPr="004E1D6E">
                    <w:rPr>
                      <w:rFonts w:ascii="Times New Roman" w:hAnsi="Times New Roman"/>
                      <w:szCs w:val="21"/>
                    </w:rPr>
                    <w:t>dB</w:t>
                  </w:r>
                  <w:r w:rsidRPr="004E1D6E">
                    <w:rPr>
                      <w:rFonts w:ascii="Times New Roman" w:hAnsi="Times New Roman"/>
                      <w:szCs w:val="21"/>
                    </w:rPr>
                    <w:t>（</w:t>
                  </w:r>
                  <w:r w:rsidRPr="004E1D6E">
                    <w:rPr>
                      <w:rFonts w:ascii="Times New Roman" w:hAnsi="Times New Roman"/>
                      <w:szCs w:val="21"/>
                    </w:rPr>
                    <w:t>A</w:t>
                  </w:r>
                  <w:r w:rsidRPr="004E1D6E">
                    <w:rPr>
                      <w:rFonts w:ascii="Times New Roman" w:hAnsi="Times New Roman"/>
                      <w:szCs w:val="21"/>
                    </w:rPr>
                    <w:t>）</w:t>
                  </w:r>
                </w:p>
              </w:tc>
            </w:tr>
            <w:tr w:rsidR="00A81D8C" w:rsidRPr="004E1D6E" w:rsidTr="00F24EB6">
              <w:trPr>
                <w:gridAfter w:val="1"/>
                <w:wAfter w:w="76" w:type="dxa"/>
                <w:trHeight w:val="397"/>
                <w:jc w:val="center"/>
              </w:trPr>
              <w:tc>
                <w:tcPr>
                  <w:tcW w:w="416"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固废</w:t>
                  </w:r>
                </w:p>
              </w:tc>
              <w:tc>
                <w:tcPr>
                  <w:tcW w:w="7941" w:type="dxa"/>
                  <w:gridSpan w:val="7"/>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《一般工业固体废物贮存、处置场污染控制标准》（</w:t>
                  </w:r>
                  <w:r w:rsidRPr="004E1D6E">
                    <w:rPr>
                      <w:rFonts w:ascii="Times New Roman" w:hAnsi="Times New Roman"/>
                      <w:szCs w:val="21"/>
                    </w:rPr>
                    <w:t>GB18599-2001</w:t>
                  </w:r>
                  <w:r w:rsidRPr="004E1D6E">
                    <w:rPr>
                      <w:rFonts w:ascii="Times New Roman" w:hAnsi="Times New Roman"/>
                      <w:szCs w:val="21"/>
                    </w:rPr>
                    <w:t>）及</w:t>
                  </w:r>
                  <w:r w:rsidRPr="004E1D6E">
                    <w:rPr>
                      <w:rFonts w:ascii="Times New Roman" w:hAnsi="Times New Roman"/>
                      <w:szCs w:val="21"/>
                    </w:rPr>
                    <w:t>2013</w:t>
                  </w:r>
                  <w:r w:rsidRPr="004E1D6E">
                    <w:rPr>
                      <w:rFonts w:ascii="Times New Roman" w:hAnsi="Times New Roman"/>
                      <w:szCs w:val="21"/>
                    </w:rPr>
                    <w:t>修改单</w:t>
                  </w:r>
                </w:p>
              </w:tc>
            </w:tr>
            <w:tr w:rsidR="00A81D8C" w:rsidRPr="004E1D6E" w:rsidTr="00F24EB6">
              <w:trPr>
                <w:gridAfter w:val="1"/>
                <w:wAfter w:w="76" w:type="dxa"/>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7941" w:type="dxa"/>
                  <w:gridSpan w:val="7"/>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《危险废物贮存污染控制标准》（</w:t>
                  </w:r>
                  <w:r w:rsidRPr="004E1D6E">
                    <w:rPr>
                      <w:rFonts w:ascii="Times New Roman" w:hAnsi="Times New Roman"/>
                      <w:szCs w:val="21"/>
                    </w:rPr>
                    <w:t>GB18597-2001</w:t>
                  </w:r>
                  <w:r w:rsidRPr="004E1D6E">
                    <w:rPr>
                      <w:rFonts w:ascii="Times New Roman" w:hAnsi="Times New Roman"/>
                      <w:szCs w:val="21"/>
                    </w:rPr>
                    <w:t>）及</w:t>
                  </w:r>
                  <w:r w:rsidRPr="004E1D6E">
                    <w:rPr>
                      <w:rFonts w:ascii="Times New Roman" w:hAnsi="Times New Roman"/>
                      <w:szCs w:val="21"/>
                    </w:rPr>
                    <w:t>2013</w:t>
                  </w:r>
                  <w:r w:rsidRPr="004E1D6E">
                    <w:rPr>
                      <w:rFonts w:ascii="Times New Roman" w:hAnsi="Times New Roman"/>
                      <w:szCs w:val="21"/>
                    </w:rPr>
                    <w:t>修改单</w:t>
                  </w:r>
                </w:p>
              </w:tc>
            </w:tr>
          </w:tbl>
          <w:p w:rsidR="00A81D8C" w:rsidRPr="004E1D6E" w:rsidRDefault="00A81D8C" w:rsidP="00F24EB6">
            <w:pPr>
              <w:spacing w:line="520" w:lineRule="exact"/>
              <w:jc w:val="left"/>
              <w:rPr>
                <w:rFonts w:ascii="Times New Roman" w:hAnsi="Times New Roman"/>
                <w:spacing w:val="-4"/>
                <w:szCs w:val="21"/>
              </w:rPr>
            </w:pPr>
          </w:p>
        </w:tc>
      </w:tr>
      <w:tr w:rsidR="00A81D8C" w:rsidRPr="004E1D6E" w:rsidTr="00F24EB6">
        <w:trPr>
          <w:gridAfter w:val="1"/>
          <w:wAfter w:w="8" w:type="dxa"/>
          <w:trHeight w:val="5925"/>
          <w:jc w:val="center"/>
        </w:trPr>
        <w:tc>
          <w:tcPr>
            <w:tcW w:w="721" w:type="dxa"/>
            <w:vAlign w:val="center"/>
          </w:tcPr>
          <w:p w:rsidR="00A81D8C" w:rsidRPr="004E1D6E" w:rsidRDefault="00A81D8C" w:rsidP="00F24EB6">
            <w:pPr>
              <w:spacing w:line="280" w:lineRule="exact"/>
              <w:jc w:val="center"/>
              <w:rPr>
                <w:rFonts w:ascii="Times New Roman" w:hAnsi="Times New Roman"/>
                <w:b/>
                <w:sz w:val="24"/>
              </w:rPr>
            </w:pPr>
            <w:r w:rsidRPr="004E1D6E">
              <w:rPr>
                <w:rFonts w:ascii="Times New Roman" w:hAnsi="Times New Roman"/>
                <w:b/>
                <w:sz w:val="24"/>
              </w:rPr>
              <w:t>总</w:t>
            </w:r>
          </w:p>
          <w:p w:rsidR="00A81D8C" w:rsidRPr="004E1D6E" w:rsidRDefault="00A81D8C" w:rsidP="00F24EB6">
            <w:pPr>
              <w:spacing w:line="280" w:lineRule="exact"/>
              <w:jc w:val="center"/>
              <w:rPr>
                <w:rFonts w:ascii="Times New Roman" w:hAnsi="Times New Roman"/>
                <w:b/>
                <w:sz w:val="24"/>
              </w:rPr>
            </w:pPr>
            <w:r w:rsidRPr="004E1D6E">
              <w:rPr>
                <w:rFonts w:ascii="Times New Roman" w:hAnsi="Times New Roman"/>
                <w:b/>
                <w:sz w:val="24"/>
              </w:rPr>
              <w:t>量</w:t>
            </w:r>
          </w:p>
          <w:p w:rsidR="00A81D8C" w:rsidRPr="004E1D6E" w:rsidRDefault="00A81D8C" w:rsidP="00F24EB6">
            <w:pPr>
              <w:spacing w:line="280" w:lineRule="exact"/>
              <w:jc w:val="center"/>
              <w:rPr>
                <w:rFonts w:ascii="Times New Roman" w:hAnsi="Times New Roman"/>
                <w:b/>
                <w:sz w:val="24"/>
              </w:rPr>
            </w:pPr>
            <w:r w:rsidRPr="004E1D6E">
              <w:rPr>
                <w:rFonts w:ascii="Times New Roman" w:hAnsi="Times New Roman"/>
                <w:b/>
                <w:sz w:val="24"/>
              </w:rPr>
              <w:t>控</w:t>
            </w:r>
          </w:p>
          <w:p w:rsidR="00A81D8C" w:rsidRPr="004E1D6E" w:rsidRDefault="00A81D8C" w:rsidP="00F24EB6">
            <w:pPr>
              <w:spacing w:line="280" w:lineRule="exact"/>
              <w:jc w:val="center"/>
              <w:rPr>
                <w:rFonts w:ascii="Times New Roman" w:hAnsi="Times New Roman"/>
                <w:b/>
                <w:sz w:val="24"/>
              </w:rPr>
            </w:pPr>
            <w:r w:rsidRPr="004E1D6E">
              <w:rPr>
                <w:rFonts w:ascii="Times New Roman" w:hAnsi="Times New Roman"/>
                <w:b/>
                <w:sz w:val="24"/>
              </w:rPr>
              <w:t>制</w:t>
            </w:r>
          </w:p>
          <w:p w:rsidR="00A81D8C" w:rsidRPr="004E1D6E" w:rsidRDefault="00A81D8C" w:rsidP="00F24EB6">
            <w:pPr>
              <w:spacing w:line="280" w:lineRule="exact"/>
              <w:jc w:val="center"/>
              <w:rPr>
                <w:rFonts w:ascii="Times New Roman" w:hAnsi="Times New Roman"/>
                <w:b/>
                <w:sz w:val="24"/>
              </w:rPr>
            </w:pPr>
            <w:r w:rsidRPr="004E1D6E">
              <w:rPr>
                <w:rFonts w:ascii="Times New Roman" w:hAnsi="Times New Roman"/>
                <w:b/>
                <w:sz w:val="24"/>
              </w:rPr>
              <w:t>标</w:t>
            </w:r>
          </w:p>
          <w:p w:rsidR="00A81D8C" w:rsidRPr="004E1D6E" w:rsidRDefault="00A81D8C" w:rsidP="00F24EB6">
            <w:pPr>
              <w:spacing w:line="280" w:lineRule="exact"/>
              <w:jc w:val="center"/>
              <w:rPr>
                <w:rFonts w:ascii="Times New Roman" w:hAnsi="Times New Roman"/>
                <w:b/>
                <w:sz w:val="24"/>
              </w:rPr>
            </w:pPr>
            <w:r w:rsidRPr="004E1D6E">
              <w:rPr>
                <w:rFonts w:ascii="Times New Roman" w:hAnsi="Times New Roman"/>
                <w:b/>
                <w:sz w:val="24"/>
              </w:rPr>
              <w:t>准</w:t>
            </w:r>
          </w:p>
        </w:tc>
        <w:tc>
          <w:tcPr>
            <w:tcW w:w="8649" w:type="dxa"/>
            <w:vAlign w:val="center"/>
          </w:tcPr>
          <w:p w:rsidR="00A81D8C" w:rsidRPr="004E1D6E" w:rsidRDefault="00A81D8C" w:rsidP="00F24EB6">
            <w:pPr>
              <w:keepNext/>
              <w:spacing w:line="440" w:lineRule="exact"/>
              <w:rPr>
                <w:rFonts w:ascii="Times New Roman" w:hAnsi="Times New Roman"/>
                <w:sz w:val="24"/>
              </w:rPr>
            </w:pPr>
            <w:r w:rsidRPr="004E1D6E">
              <w:rPr>
                <w:rFonts w:ascii="Times New Roman" w:hAnsi="Times New Roman"/>
                <w:sz w:val="24"/>
              </w:rPr>
              <w:t>本项目总量控制指标见表</w:t>
            </w:r>
            <w:r>
              <w:rPr>
                <w:rFonts w:ascii="Times New Roman" w:hAnsi="Times New Roman" w:hint="eastAsia"/>
                <w:sz w:val="24"/>
              </w:rPr>
              <w:t>27</w:t>
            </w:r>
            <w:r w:rsidRPr="004E1D6E">
              <w:rPr>
                <w:rFonts w:ascii="Times New Roman" w:hAnsi="Times New Roman"/>
                <w:sz w:val="24"/>
              </w:rPr>
              <w:t>。</w:t>
            </w:r>
          </w:p>
          <w:p w:rsidR="00A81D8C" w:rsidRPr="004E1D6E" w:rsidRDefault="00A81D8C" w:rsidP="00F24EB6">
            <w:pPr>
              <w:keepNext/>
              <w:spacing w:line="440" w:lineRule="exact"/>
              <w:ind w:firstLineChars="250" w:firstLine="600"/>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27</w:t>
            </w:r>
            <w:r w:rsidRPr="004E1D6E">
              <w:rPr>
                <w:rFonts w:ascii="Times New Roman" w:eastAsia="黑体" w:hAnsi="Times New Roman"/>
                <w:sz w:val="24"/>
              </w:rPr>
              <w:t xml:space="preserve">                </w:t>
            </w:r>
            <w:r w:rsidRPr="004E1D6E">
              <w:rPr>
                <w:rFonts w:ascii="Times New Roman" w:eastAsia="黑体" w:hAnsi="Times New Roman"/>
                <w:sz w:val="24"/>
              </w:rPr>
              <w:t>项目总量控制情况表</w:t>
            </w:r>
          </w:p>
          <w:tbl>
            <w:tblPr>
              <w:tblW w:w="8433"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16"/>
              <w:gridCol w:w="992"/>
              <w:gridCol w:w="1276"/>
              <w:gridCol w:w="1276"/>
              <w:gridCol w:w="1134"/>
              <w:gridCol w:w="1180"/>
              <w:gridCol w:w="1101"/>
              <w:gridCol w:w="1058"/>
            </w:tblGrid>
            <w:tr w:rsidR="00A81D8C" w:rsidRPr="004E1D6E" w:rsidTr="00F24EB6">
              <w:trPr>
                <w:trHeight w:val="397"/>
                <w:jc w:val="center"/>
              </w:trPr>
              <w:tc>
                <w:tcPr>
                  <w:tcW w:w="1408" w:type="dxa"/>
                  <w:gridSpan w:val="2"/>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污染物</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现有工程实际排放量（</w:t>
                  </w:r>
                  <w:r w:rsidRPr="004E1D6E">
                    <w:rPr>
                      <w:rFonts w:ascii="Times New Roman" w:hAnsi="Times New Roman"/>
                      <w:kern w:val="2"/>
                      <w:sz w:val="21"/>
                      <w:szCs w:val="21"/>
                    </w:rPr>
                    <w:t>t/a</w:t>
                  </w: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现有工程许可排放量（</w:t>
                  </w:r>
                  <w:r w:rsidRPr="004E1D6E">
                    <w:rPr>
                      <w:rFonts w:ascii="Times New Roman" w:hAnsi="Times New Roman"/>
                      <w:kern w:val="2"/>
                      <w:sz w:val="21"/>
                      <w:szCs w:val="21"/>
                    </w:rPr>
                    <w:t>t/a</w:t>
                  </w:r>
                  <w:r w:rsidRPr="004E1D6E">
                    <w:rPr>
                      <w:rFonts w:ascii="Times New Roman" w:hAnsi="Times New Roman"/>
                      <w:kern w:val="2"/>
                      <w:sz w:val="21"/>
                      <w:szCs w:val="21"/>
                    </w:rPr>
                    <w:t>）</w:t>
                  </w:r>
                </w:p>
              </w:tc>
              <w:tc>
                <w:tcPr>
                  <w:tcW w:w="1134"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本项目产生量（</w:t>
                  </w:r>
                  <w:r w:rsidRPr="004E1D6E">
                    <w:rPr>
                      <w:rFonts w:ascii="Times New Roman" w:hAnsi="Times New Roman"/>
                      <w:kern w:val="2"/>
                      <w:sz w:val="21"/>
                      <w:szCs w:val="21"/>
                    </w:rPr>
                    <w:t>t/a</w:t>
                  </w:r>
                  <w:r w:rsidRPr="004E1D6E">
                    <w:rPr>
                      <w:rFonts w:ascii="Times New Roman" w:hAnsi="Times New Roman"/>
                      <w:kern w:val="2"/>
                      <w:sz w:val="21"/>
                      <w:szCs w:val="21"/>
                    </w:rPr>
                    <w:t>）</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以新带老削减量（</w:t>
                  </w:r>
                  <w:r w:rsidRPr="004E1D6E">
                    <w:rPr>
                      <w:rFonts w:ascii="Times New Roman" w:hAnsi="Times New Roman"/>
                      <w:kern w:val="2"/>
                      <w:sz w:val="21"/>
                      <w:szCs w:val="21"/>
                    </w:rPr>
                    <w:t>t/a</w:t>
                  </w:r>
                  <w:r w:rsidRPr="004E1D6E">
                    <w:rPr>
                      <w:rFonts w:ascii="Times New Roman" w:hAnsi="Times New Roman"/>
                      <w:kern w:val="2"/>
                      <w:sz w:val="21"/>
                      <w:szCs w:val="21"/>
                    </w:rPr>
                    <w:t>）</w:t>
                  </w:r>
                </w:p>
              </w:tc>
              <w:tc>
                <w:tcPr>
                  <w:tcW w:w="1101"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全厂排放量（</w:t>
                  </w:r>
                  <w:r w:rsidRPr="004E1D6E">
                    <w:rPr>
                      <w:rFonts w:ascii="Times New Roman" w:hAnsi="Times New Roman"/>
                      <w:kern w:val="2"/>
                      <w:sz w:val="21"/>
                      <w:szCs w:val="21"/>
                    </w:rPr>
                    <w:t>t/a</w:t>
                  </w:r>
                  <w:r w:rsidRPr="004E1D6E">
                    <w:rPr>
                      <w:rFonts w:ascii="Times New Roman" w:hAnsi="Times New Roman"/>
                      <w:kern w:val="2"/>
                      <w:sz w:val="21"/>
                      <w:szCs w:val="21"/>
                    </w:rPr>
                    <w:t>）</w:t>
                  </w:r>
                </w:p>
              </w:tc>
              <w:tc>
                <w:tcPr>
                  <w:tcW w:w="105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排放增减量（</w:t>
                  </w:r>
                  <w:r w:rsidRPr="004E1D6E">
                    <w:rPr>
                      <w:rFonts w:ascii="Times New Roman" w:hAnsi="Times New Roman"/>
                      <w:kern w:val="2"/>
                      <w:sz w:val="21"/>
                      <w:szCs w:val="21"/>
                    </w:rPr>
                    <w:t>t/a</w:t>
                  </w:r>
                  <w:r w:rsidRPr="004E1D6E">
                    <w:rPr>
                      <w:rFonts w:ascii="Times New Roman" w:hAnsi="Times New Roman"/>
                      <w:kern w:val="2"/>
                      <w:sz w:val="21"/>
                      <w:szCs w:val="21"/>
                    </w:rPr>
                    <w:t>）</w:t>
                  </w:r>
                </w:p>
              </w:tc>
            </w:tr>
            <w:tr w:rsidR="00A81D8C" w:rsidRPr="004E1D6E" w:rsidTr="00F24EB6">
              <w:trPr>
                <w:trHeight w:val="397"/>
                <w:jc w:val="center"/>
              </w:trPr>
              <w:tc>
                <w:tcPr>
                  <w:tcW w:w="416"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废水</w:t>
                  </w:r>
                </w:p>
              </w:tc>
              <w:tc>
                <w:tcPr>
                  <w:tcW w:w="992"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COD</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0.03</w:t>
                  </w:r>
                </w:p>
              </w:tc>
              <w:tc>
                <w:tcPr>
                  <w:tcW w:w="1134"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01"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0.03</w:t>
                  </w:r>
                </w:p>
              </w:tc>
              <w:tc>
                <w:tcPr>
                  <w:tcW w:w="105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992"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NH</w:t>
                  </w:r>
                  <w:r w:rsidRPr="004E1D6E">
                    <w:rPr>
                      <w:rFonts w:ascii="Times New Roman" w:hAnsi="Times New Roman"/>
                      <w:kern w:val="36"/>
                      <w:szCs w:val="21"/>
                      <w:vertAlign w:val="subscript"/>
                    </w:rPr>
                    <w:t>3</w:t>
                  </w:r>
                  <w:r w:rsidRPr="004E1D6E">
                    <w:rPr>
                      <w:rFonts w:ascii="Times New Roman" w:hAnsi="Times New Roman"/>
                      <w:kern w:val="36"/>
                      <w:szCs w:val="21"/>
                    </w:rPr>
                    <w:t>-N</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0.003</w:t>
                  </w:r>
                </w:p>
              </w:tc>
              <w:tc>
                <w:tcPr>
                  <w:tcW w:w="1134"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01"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0.003</w:t>
                  </w:r>
                </w:p>
              </w:tc>
              <w:tc>
                <w:tcPr>
                  <w:tcW w:w="105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416"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废气</w:t>
                  </w:r>
                </w:p>
              </w:tc>
              <w:tc>
                <w:tcPr>
                  <w:tcW w:w="992"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SO</w:t>
                  </w:r>
                  <w:r w:rsidRPr="004E1D6E">
                    <w:rPr>
                      <w:rFonts w:ascii="Times New Roman" w:hAnsi="Times New Roman"/>
                      <w:kern w:val="36"/>
                      <w:szCs w:val="21"/>
                      <w:vertAlign w:val="subscript"/>
                    </w:rPr>
                    <w:t>2</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0.014</w:t>
                  </w:r>
                </w:p>
              </w:tc>
              <w:tc>
                <w:tcPr>
                  <w:tcW w:w="1134"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01"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0.014</w:t>
                  </w:r>
                </w:p>
              </w:tc>
              <w:tc>
                <w:tcPr>
                  <w:tcW w:w="105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992"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NO</w:t>
                  </w:r>
                  <w:r w:rsidRPr="004E1D6E">
                    <w:rPr>
                      <w:rFonts w:ascii="Times New Roman" w:hAnsi="Times New Roman"/>
                      <w:kern w:val="36"/>
                      <w:szCs w:val="21"/>
                      <w:vertAlign w:val="subscript"/>
                    </w:rPr>
                    <w:t>X</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0.067</w:t>
                  </w:r>
                </w:p>
              </w:tc>
              <w:tc>
                <w:tcPr>
                  <w:tcW w:w="1134"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01"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0.067</w:t>
                  </w:r>
                </w:p>
              </w:tc>
              <w:tc>
                <w:tcPr>
                  <w:tcW w:w="105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992"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粉尘</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0.8604</w:t>
                  </w:r>
                </w:p>
              </w:tc>
              <w:tc>
                <w:tcPr>
                  <w:tcW w:w="1134"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01"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0.8604</w:t>
                  </w:r>
                </w:p>
              </w:tc>
              <w:tc>
                <w:tcPr>
                  <w:tcW w:w="105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416" w:type="dxa"/>
                  <w:vMerge/>
                  <w:vAlign w:val="center"/>
                </w:tcPr>
                <w:p w:rsidR="00A81D8C" w:rsidRPr="004E1D6E" w:rsidRDefault="00A81D8C" w:rsidP="00F24EB6">
                  <w:pPr>
                    <w:jc w:val="center"/>
                    <w:rPr>
                      <w:rFonts w:ascii="Times New Roman" w:hAnsi="Times New Roman"/>
                      <w:szCs w:val="21"/>
                    </w:rPr>
                  </w:pPr>
                </w:p>
              </w:tc>
              <w:tc>
                <w:tcPr>
                  <w:tcW w:w="992"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VOCs</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0.693</w:t>
                  </w:r>
                </w:p>
              </w:tc>
              <w:tc>
                <w:tcPr>
                  <w:tcW w:w="1134" w:type="dxa"/>
                  <w:vAlign w:val="center"/>
                </w:tcPr>
                <w:p w:rsidR="00A81D8C" w:rsidRPr="00B971C2" w:rsidRDefault="00A81D8C" w:rsidP="00F24EB6">
                  <w:pPr>
                    <w:pStyle w:val="a8"/>
                    <w:jc w:val="center"/>
                    <w:rPr>
                      <w:rFonts w:ascii="Times New Roman" w:hAnsi="Times New Roman"/>
                      <w:b/>
                      <w:kern w:val="2"/>
                      <w:sz w:val="21"/>
                      <w:szCs w:val="21"/>
                      <w:u w:val="single"/>
                    </w:rPr>
                  </w:pPr>
                  <w:r w:rsidRPr="00B971C2">
                    <w:rPr>
                      <w:rFonts w:ascii="Times New Roman" w:hAnsi="Times New Roman"/>
                      <w:b/>
                      <w:kern w:val="2"/>
                      <w:sz w:val="21"/>
                      <w:szCs w:val="21"/>
                      <w:u w:val="single"/>
                    </w:rPr>
                    <w:t>0.0672</w:t>
                  </w:r>
                </w:p>
              </w:tc>
              <w:tc>
                <w:tcPr>
                  <w:tcW w:w="1180"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101" w:type="dxa"/>
                  <w:vAlign w:val="center"/>
                </w:tcPr>
                <w:p w:rsidR="00A81D8C" w:rsidRPr="00B971C2" w:rsidRDefault="00A81D8C" w:rsidP="00F24EB6">
                  <w:pPr>
                    <w:pStyle w:val="a8"/>
                    <w:jc w:val="center"/>
                    <w:rPr>
                      <w:rFonts w:ascii="Times New Roman" w:hAnsi="Times New Roman"/>
                      <w:b/>
                      <w:kern w:val="2"/>
                      <w:sz w:val="21"/>
                      <w:szCs w:val="21"/>
                      <w:u w:val="single"/>
                    </w:rPr>
                  </w:pPr>
                  <w:r w:rsidRPr="00B971C2">
                    <w:rPr>
                      <w:rFonts w:ascii="Times New Roman" w:hAnsi="Times New Roman"/>
                      <w:b/>
                      <w:kern w:val="2"/>
                      <w:sz w:val="21"/>
                      <w:szCs w:val="21"/>
                      <w:u w:val="single"/>
                    </w:rPr>
                    <w:t>0.7602</w:t>
                  </w:r>
                </w:p>
              </w:tc>
              <w:tc>
                <w:tcPr>
                  <w:tcW w:w="1058" w:type="dxa"/>
                  <w:vAlign w:val="center"/>
                </w:tcPr>
                <w:p w:rsidR="00A81D8C" w:rsidRPr="00B971C2" w:rsidRDefault="00A81D8C" w:rsidP="00F24EB6">
                  <w:pPr>
                    <w:pStyle w:val="a8"/>
                    <w:jc w:val="center"/>
                    <w:rPr>
                      <w:rFonts w:ascii="Times New Roman" w:hAnsi="Times New Roman"/>
                      <w:b/>
                      <w:kern w:val="2"/>
                      <w:sz w:val="21"/>
                      <w:szCs w:val="21"/>
                      <w:u w:val="single"/>
                    </w:rPr>
                  </w:pPr>
                  <w:r w:rsidRPr="00B971C2">
                    <w:rPr>
                      <w:rFonts w:ascii="Times New Roman" w:hAnsi="Times New Roman"/>
                      <w:b/>
                      <w:kern w:val="2"/>
                      <w:sz w:val="21"/>
                      <w:szCs w:val="21"/>
                      <w:u w:val="single"/>
                    </w:rPr>
                    <w:t>+0.0672</w:t>
                  </w:r>
                </w:p>
              </w:tc>
            </w:tr>
          </w:tbl>
          <w:p w:rsidR="00A81D8C" w:rsidRDefault="00A81D8C" w:rsidP="00F24EB6">
            <w:pPr>
              <w:spacing w:line="440" w:lineRule="exact"/>
              <w:ind w:firstLineChars="200" w:firstLine="482"/>
              <w:rPr>
                <w:rFonts w:ascii="Times New Roman" w:hAnsi="Times New Roman"/>
                <w:b/>
                <w:sz w:val="24"/>
                <w:u w:val="single"/>
              </w:rPr>
            </w:pPr>
            <w:r w:rsidRPr="00B971C2">
              <w:rPr>
                <w:rFonts w:ascii="Times New Roman" w:hAnsi="Times New Roman"/>
                <w:b/>
                <w:sz w:val="24"/>
                <w:u w:val="single"/>
              </w:rPr>
              <w:t>本项目</w:t>
            </w:r>
            <w:r w:rsidRPr="00B971C2">
              <w:rPr>
                <w:rFonts w:ascii="Times New Roman" w:hAnsi="Times New Roman"/>
                <w:b/>
                <w:sz w:val="24"/>
                <w:u w:val="single"/>
              </w:rPr>
              <w:t>VOCs</w:t>
            </w:r>
            <w:r w:rsidRPr="00B971C2">
              <w:rPr>
                <w:rFonts w:ascii="Times New Roman" w:hAnsi="Times New Roman"/>
                <w:b/>
                <w:sz w:val="24"/>
                <w:u w:val="single"/>
              </w:rPr>
              <w:t>排放总量为</w:t>
            </w:r>
            <w:r w:rsidRPr="00B971C2">
              <w:rPr>
                <w:rFonts w:ascii="Times New Roman" w:hAnsi="Times New Roman"/>
                <w:b/>
                <w:sz w:val="24"/>
                <w:u w:val="single"/>
              </w:rPr>
              <w:t>0.0672</w:t>
            </w:r>
            <w:r w:rsidRPr="00B971C2">
              <w:rPr>
                <w:rFonts w:ascii="Times New Roman" w:hAnsi="Times New Roman"/>
                <w:b/>
                <w:bCs/>
                <w:sz w:val="24"/>
                <w:u w:val="single"/>
              </w:rPr>
              <w:t>t/a</w:t>
            </w:r>
            <w:r w:rsidRPr="00B971C2">
              <w:rPr>
                <w:rFonts w:ascii="Times New Roman" w:hAnsi="Times New Roman"/>
                <w:b/>
                <w:bCs/>
                <w:sz w:val="24"/>
                <w:u w:val="single"/>
              </w:rPr>
              <w:t>，</w:t>
            </w:r>
            <w:r w:rsidRPr="00B971C2">
              <w:rPr>
                <w:rFonts w:ascii="Times New Roman" w:hAnsi="Times New Roman"/>
                <w:b/>
                <w:sz w:val="24"/>
                <w:u w:val="single"/>
              </w:rPr>
              <w:t>新增</w:t>
            </w:r>
            <w:r w:rsidRPr="007F34F0">
              <w:rPr>
                <w:rFonts w:ascii="Times New Roman" w:hAnsi="Times New Roman"/>
                <w:b/>
                <w:sz w:val="24"/>
                <w:u w:val="single"/>
              </w:rPr>
              <w:t>VOCs</w:t>
            </w:r>
            <w:r w:rsidRPr="007F34F0">
              <w:rPr>
                <w:rFonts w:ascii="Times New Roman" w:hAnsi="Times New Roman" w:hint="eastAsia"/>
                <w:b/>
                <w:sz w:val="24"/>
                <w:u w:val="single"/>
              </w:rPr>
              <w:t>拟从延津县</w:t>
            </w:r>
            <w:r w:rsidRPr="007F34F0">
              <w:rPr>
                <w:rFonts w:ascii="Times New Roman" w:hAnsi="Times New Roman" w:hint="eastAsia"/>
                <w:b/>
                <w:sz w:val="24"/>
                <w:u w:val="single"/>
              </w:rPr>
              <w:t>52</w:t>
            </w:r>
            <w:r w:rsidRPr="007F34F0">
              <w:rPr>
                <w:rFonts w:ascii="Times New Roman" w:hAnsi="Times New Roman" w:hint="eastAsia"/>
                <w:b/>
                <w:sz w:val="24"/>
                <w:u w:val="single"/>
              </w:rPr>
              <w:t>家加油站预支总量中</w:t>
            </w:r>
            <w:r w:rsidRPr="007F34F0">
              <w:rPr>
                <w:rFonts w:ascii="Times New Roman" w:hAnsi="Times New Roman"/>
                <w:b/>
                <w:sz w:val="24"/>
                <w:u w:val="single"/>
              </w:rPr>
              <w:t>实行削减替代。</w:t>
            </w:r>
          </w:p>
          <w:p w:rsidR="00A81D8C" w:rsidRPr="007F34F0" w:rsidRDefault="00A81D8C" w:rsidP="00F24EB6">
            <w:pPr>
              <w:pStyle w:val="1"/>
              <w:spacing w:before="0" w:after="0" w:line="240" w:lineRule="auto"/>
              <w:ind w:left="0" w:firstLine="0"/>
            </w:pPr>
          </w:p>
        </w:tc>
      </w:tr>
    </w:tbl>
    <w:p w:rsidR="00A81D8C" w:rsidRPr="004E1D6E" w:rsidRDefault="00A81D8C" w:rsidP="00A81D8C">
      <w:pPr>
        <w:spacing w:line="440" w:lineRule="exact"/>
        <w:jc w:val="left"/>
        <w:rPr>
          <w:rFonts w:ascii="Times New Roman" w:hAnsi="Times New Roman"/>
          <w:b/>
          <w:sz w:val="28"/>
        </w:rPr>
      </w:pPr>
      <w:r w:rsidRPr="004E1D6E">
        <w:rPr>
          <w:rFonts w:ascii="Times New Roman" w:hAnsi="Times New Roman"/>
          <w:b/>
          <w:sz w:val="28"/>
        </w:rPr>
        <w:lastRenderedPageBreak/>
        <w:t>设项目工程分析</w:t>
      </w:r>
    </w:p>
    <w:tbl>
      <w:tblPr>
        <w:tblW w:w="91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199"/>
      </w:tblGrid>
      <w:tr w:rsidR="00A81D8C" w:rsidRPr="004E1D6E" w:rsidTr="00F24EB6">
        <w:trPr>
          <w:trHeight w:val="7344"/>
          <w:jc w:val="center"/>
        </w:trPr>
        <w:tc>
          <w:tcPr>
            <w:tcW w:w="9199" w:type="dxa"/>
          </w:tcPr>
          <w:p w:rsidR="00A81D8C" w:rsidRPr="004E1D6E" w:rsidRDefault="00A81D8C" w:rsidP="00F24EB6">
            <w:pPr>
              <w:numPr>
                <w:ilvl w:val="0"/>
                <w:numId w:val="2"/>
              </w:numPr>
              <w:spacing w:line="400" w:lineRule="exact"/>
              <w:textAlignment w:val="baseline"/>
              <w:rPr>
                <w:rFonts w:ascii="Times New Roman" w:eastAsia="黑体" w:hAnsi="Times New Roman"/>
                <w:sz w:val="24"/>
              </w:rPr>
            </w:pPr>
            <w:r w:rsidRPr="004E1D6E">
              <w:rPr>
                <w:rFonts w:ascii="Times New Roman" w:eastAsia="黑体" w:hAnsi="Times New Roman"/>
                <w:sz w:val="24"/>
              </w:rPr>
              <w:t>工艺流程简述</w:t>
            </w:r>
            <w:r w:rsidRPr="004E1D6E">
              <w:rPr>
                <w:rFonts w:ascii="Times New Roman" w:eastAsia="黑体" w:hAnsi="Times New Roman"/>
                <w:sz w:val="24"/>
              </w:rPr>
              <w:t>(</w:t>
            </w:r>
            <w:r w:rsidRPr="004E1D6E">
              <w:rPr>
                <w:rFonts w:ascii="Times New Roman" w:eastAsia="黑体" w:hAnsi="Times New Roman"/>
                <w:sz w:val="24"/>
              </w:rPr>
              <w:t>图示</w:t>
            </w:r>
            <w:r w:rsidRPr="004E1D6E">
              <w:rPr>
                <w:rFonts w:ascii="Times New Roman" w:eastAsia="黑体" w:hAnsi="Times New Roman"/>
                <w:sz w:val="24"/>
              </w:rPr>
              <w:t>)</w:t>
            </w:r>
            <w:r w:rsidRPr="004E1D6E">
              <w:rPr>
                <w:rFonts w:ascii="Times New Roman" w:eastAsia="黑体" w:hAnsi="Times New Roman"/>
                <w:sz w:val="24"/>
              </w:rPr>
              <w:t>：</w:t>
            </w:r>
          </w:p>
          <w:p w:rsidR="00A81D8C" w:rsidRPr="004E1D6E" w:rsidRDefault="00A81D8C" w:rsidP="00F24EB6">
            <w:pPr>
              <w:spacing w:line="440" w:lineRule="exact"/>
              <w:ind w:firstLineChars="200" w:firstLine="482"/>
              <w:rPr>
                <w:rFonts w:ascii="Times New Roman" w:eastAsia="黑体" w:hAnsi="Times New Roman"/>
                <w:b/>
                <w:sz w:val="24"/>
                <w:szCs w:val="24"/>
              </w:rPr>
            </w:pPr>
            <w:r w:rsidRPr="004E1D6E">
              <w:rPr>
                <w:rFonts w:ascii="Times New Roman" w:hAnsi="Times New Roman"/>
                <w:b/>
                <w:sz w:val="24"/>
                <w:szCs w:val="24"/>
              </w:rPr>
              <w:t>（</w:t>
            </w:r>
            <w:r w:rsidRPr="004E1D6E">
              <w:rPr>
                <w:rFonts w:ascii="Times New Roman" w:hAnsi="Times New Roman"/>
                <w:b/>
                <w:sz w:val="24"/>
                <w:szCs w:val="24"/>
              </w:rPr>
              <w:t>1</w:t>
            </w:r>
            <w:r w:rsidRPr="004E1D6E">
              <w:rPr>
                <w:rFonts w:ascii="Times New Roman" w:hAnsi="Times New Roman"/>
                <w:b/>
                <w:sz w:val="24"/>
                <w:szCs w:val="24"/>
              </w:rPr>
              <w:t>）生产工艺流程：</w:t>
            </w:r>
            <w:r w:rsidRPr="004E1D6E">
              <w:rPr>
                <w:rFonts w:ascii="Times New Roman" w:eastAsia="黑体" w:hAnsi="Times New Roman"/>
                <w:b/>
                <w:sz w:val="24"/>
                <w:szCs w:val="24"/>
              </w:rPr>
              <w:t xml:space="preserve"> </w:t>
            </w:r>
          </w:p>
          <w:p w:rsidR="00A81D8C" w:rsidRPr="004E1D6E" w:rsidRDefault="003A0926" w:rsidP="00F24EB6">
            <w:pPr>
              <w:jc w:val="center"/>
              <w:rPr>
                <w:rFonts w:ascii="Times New Roman" w:hAnsi="Times New Roman"/>
              </w:rPr>
            </w:pPr>
            <w:r>
              <w:rPr>
                <w:rFonts w:ascii="Times New Roman" w:hAnsi="Times New Roman"/>
                <w:noProof/>
              </w:rPr>
              <w:pict>
                <v:shape id="_x0000_s2261" type="#_x0000_t202" style="position:absolute;left:0;text-align:left;margin-left:16pt;margin-top:2.85pt;width:415.35pt;height:105.3pt;z-index:251819520" filled="f">
                  <v:textbox style="mso-next-textbox:#_x0000_s2261">
                    <w:txbxContent>
                      <w:p w:rsidR="00A81D8C" w:rsidRDefault="00A81D8C" w:rsidP="00A81D8C"/>
                    </w:txbxContent>
                  </v:textbox>
                </v:shape>
              </w:pict>
            </w:r>
            <w:r w:rsidR="00A81D8C" w:rsidRPr="004E1D6E">
              <w:rPr>
                <w:rFonts w:ascii="Times New Roman" w:hAnsi="Times New Roman"/>
              </w:rPr>
              <w:object w:dxaOrig="7387" w:dyaOrig="1652">
                <v:shape id="_x0000_i1025" type="#_x0000_t75" style="width:325.55pt;height:72.65pt" o:ole="">
                  <v:imagedata r:id="rId23" o:title=""/>
                </v:shape>
                <o:OLEObject Type="Embed" ProgID="Visio.Drawing.11" ShapeID="_x0000_i1025" DrawAspect="Content" ObjectID="_1626850816" r:id="rId24"/>
              </w:object>
            </w:r>
          </w:p>
          <w:p w:rsidR="00A81D8C" w:rsidRPr="004E1D6E" w:rsidRDefault="00A81D8C" w:rsidP="00F24EB6">
            <w:pPr>
              <w:spacing w:line="100" w:lineRule="exact"/>
              <w:ind w:firstLineChars="250" w:firstLine="452"/>
              <w:rPr>
                <w:rFonts w:ascii="Times New Roman" w:hAnsi="Times New Roman"/>
                <w:b/>
                <w:sz w:val="18"/>
                <w:szCs w:val="21"/>
              </w:rPr>
            </w:pPr>
          </w:p>
          <w:p w:rsidR="00A81D8C" w:rsidRPr="004E1D6E" w:rsidRDefault="00A81D8C" w:rsidP="00F24EB6">
            <w:pPr>
              <w:spacing w:line="440" w:lineRule="exact"/>
              <w:ind w:firstLineChars="250" w:firstLine="450"/>
              <w:rPr>
                <w:rFonts w:ascii="Times New Roman" w:hAnsi="Times New Roman"/>
                <w:sz w:val="18"/>
                <w:szCs w:val="21"/>
              </w:rPr>
            </w:pPr>
            <w:r w:rsidRPr="004E1D6E">
              <w:rPr>
                <w:rFonts w:ascii="Times New Roman" w:hAnsi="Times New Roman"/>
                <w:sz w:val="18"/>
                <w:szCs w:val="21"/>
              </w:rPr>
              <w:t>图例：</w:t>
            </w:r>
            <w:r w:rsidRPr="004E1D6E">
              <w:rPr>
                <w:rFonts w:ascii="Times New Roman" w:hAnsi="Times New Roman"/>
                <w:sz w:val="18"/>
                <w:szCs w:val="21"/>
              </w:rPr>
              <w:t>S</w:t>
            </w:r>
            <w:r w:rsidRPr="004E1D6E">
              <w:rPr>
                <w:rFonts w:ascii="Times New Roman" w:hAnsi="Times New Roman"/>
                <w:sz w:val="18"/>
                <w:szCs w:val="21"/>
              </w:rPr>
              <w:t>：固废；</w:t>
            </w:r>
            <w:r w:rsidRPr="004E1D6E">
              <w:rPr>
                <w:rFonts w:ascii="Times New Roman" w:hAnsi="Times New Roman"/>
                <w:sz w:val="18"/>
                <w:szCs w:val="21"/>
              </w:rPr>
              <w:t>G</w:t>
            </w:r>
            <w:r w:rsidRPr="004E1D6E">
              <w:rPr>
                <w:rFonts w:ascii="Times New Roman" w:hAnsi="Times New Roman"/>
                <w:sz w:val="18"/>
                <w:szCs w:val="21"/>
              </w:rPr>
              <w:t>：废气；</w:t>
            </w:r>
            <w:r w:rsidRPr="004E1D6E">
              <w:rPr>
                <w:rFonts w:ascii="Times New Roman" w:hAnsi="Times New Roman"/>
                <w:sz w:val="18"/>
                <w:szCs w:val="21"/>
              </w:rPr>
              <w:t>N</w:t>
            </w:r>
            <w:r w:rsidRPr="004E1D6E">
              <w:rPr>
                <w:rFonts w:ascii="Times New Roman" w:hAnsi="Times New Roman"/>
                <w:sz w:val="18"/>
                <w:szCs w:val="21"/>
              </w:rPr>
              <w:t>：噪声</w:t>
            </w:r>
          </w:p>
          <w:p w:rsidR="00A81D8C" w:rsidRPr="004E1D6E" w:rsidRDefault="00A81D8C" w:rsidP="00F24EB6">
            <w:pPr>
              <w:rPr>
                <w:rFonts w:ascii="Times New Roman" w:hAnsi="Times New Roman"/>
                <w:sz w:val="24"/>
              </w:rPr>
            </w:pPr>
          </w:p>
          <w:p w:rsidR="00A81D8C" w:rsidRPr="004E1D6E" w:rsidRDefault="00A81D8C" w:rsidP="00F24EB6">
            <w:pPr>
              <w:jc w:val="center"/>
              <w:rPr>
                <w:rFonts w:ascii="Times New Roman" w:eastAsia="黑体" w:hAnsi="Times New Roman"/>
                <w:sz w:val="24"/>
                <w:szCs w:val="24"/>
              </w:rPr>
            </w:pPr>
            <w:r w:rsidRPr="004E1D6E">
              <w:rPr>
                <w:rFonts w:ascii="Times New Roman" w:eastAsia="黑体" w:hAnsi="Times New Roman"/>
                <w:sz w:val="24"/>
                <w:szCs w:val="24"/>
              </w:rPr>
              <w:t>图</w:t>
            </w:r>
            <w:r w:rsidRPr="004E1D6E">
              <w:rPr>
                <w:rFonts w:ascii="Times New Roman" w:eastAsia="黑体" w:hAnsi="Times New Roman"/>
                <w:sz w:val="24"/>
                <w:szCs w:val="24"/>
              </w:rPr>
              <w:t xml:space="preserve">2  </w:t>
            </w:r>
            <w:r w:rsidRPr="004E1D6E">
              <w:rPr>
                <w:rFonts w:ascii="Times New Roman" w:eastAsia="黑体" w:hAnsi="Times New Roman"/>
                <w:sz w:val="24"/>
                <w:szCs w:val="24"/>
              </w:rPr>
              <w:t>生产工艺流程及产污环节图</w:t>
            </w:r>
          </w:p>
          <w:p w:rsidR="00A81D8C" w:rsidRPr="004E1D6E" w:rsidRDefault="00A81D8C" w:rsidP="00F24EB6">
            <w:pPr>
              <w:spacing w:line="440" w:lineRule="exact"/>
              <w:ind w:firstLineChars="200" w:firstLine="480"/>
              <w:textAlignment w:val="baseline"/>
              <w:rPr>
                <w:rFonts w:ascii="Times New Roman" w:eastAsia="黑体" w:hAnsi="Times New Roman"/>
                <w:sz w:val="24"/>
              </w:rPr>
            </w:pPr>
            <w:r w:rsidRPr="004E1D6E">
              <w:rPr>
                <w:rFonts w:ascii="Times New Roman" w:eastAsia="黑体" w:hAnsi="Times New Roman"/>
                <w:sz w:val="24"/>
              </w:rPr>
              <w:t>工艺流程说明：</w:t>
            </w:r>
          </w:p>
          <w:p w:rsidR="00A81D8C" w:rsidRPr="004E1D6E" w:rsidRDefault="00A81D8C" w:rsidP="00F24EB6">
            <w:pPr>
              <w:spacing w:line="460" w:lineRule="exact"/>
              <w:ind w:firstLine="480"/>
              <w:jc w:val="left"/>
              <w:rPr>
                <w:rFonts w:ascii="Times New Roman" w:hAnsi="Times New Roman"/>
                <w:sz w:val="24"/>
                <w:szCs w:val="24"/>
              </w:rPr>
            </w:pPr>
            <w:r w:rsidRPr="004E1D6E">
              <w:rPr>
                <w:rFonts w:ascii="Times New Roman" w:hAnsi="Times New Roman"/>
                <w:b/>
                <w:sz w:val="24"/>
                <w:szCs w:val="24"/>
              </w:rPr>
              <w:t>喷漆、晾干</w:t>
            </w:r>
            <w:r w:rsidRPr="004E1D6E">
              <w:rPr>
                <w:rFonts w:ascii="Times New Roman" w:hAnsi="Times New Roman"/>
                <w:sz w:val="24"/>
                <w:szCs w:val="24"/>
              </w:rPr>
              <w:t>：将机加工后的产品机械构件运至喷漆房内进行喷漆。在此过程中，会产生有机废气。建设单位拟建设密闭式喷漆室进行喷漆，并在喷漆室进行不少于</w:t>
            </w:r>
            <w:r w:rsidRPr="004E1D6E">
              <w:rPr>
                <w:rFonts w:ascii="Times New Roman" w:hAnsi="Times New Roman"/>
                <w:sz w:val="24"/>
                <w:szCs w:val="24"/>
              </w:rPr>
              <w:t>3h</w:t>
            </w:r>
            <w:r w:rsidRPr="004E1D6E">
              <w:rPr>
                <w:rFonts w:ascii="Times New Roman" w:hAnsi="Times New Roman"/>
                <w:sz w:val="24"/>
                <w:szCs w:val="24"/>
              </w:rPr>
              <w:t>的晾干。喷漆室废气收集后经纤维棉处理后通入光催化氧化装置和活性炭吸附装置处理，最后经</w:t>
            </w:r>
            <w:r w:rsidRPr="004E1D6E">
              <w:rPr>
                <w:rFonts w:ascii="Times New Roman" w:hAnsi="Times New Roman"/>
                <w:sz w:val="24"/>
                <w:szCs w:val="24"/>
              </w:rPr>
              <w:t>15m</w:t>
            </w:r>
            <w:r w:rsidRPr="004E1D6E">
              <w:rPr>
                <w:rFonts w:ascii="Times New Roman" w:hAnsi="Times New Roman"/>
                <w:sz w:val="24"/>
                <w:szCs w:val="24"/>
              </w:rPr>
              <w:t>排气筒排放。喷漆工序会有漆雾及有机废气产生，并伴随风机噪声。</w:t>
            </w:r>
          </w:p>
          <w:p w:rsidR="00A81D8C" w:rsidRPr="004E1D6E" w:rsidRDefault="00A81D8C" w:rsidP="00F24EB6">
            <w:pPr>
              <w:spacing w:line="460" w:lineRule="exact"/>
              <w:ind w:firstLine="480"/>
              <w:jc w:val="left"/>
              <w:rPr>
                <w:rFonts w:ascii="Times New Roman" w:hAnsi="Times New Roman"/>
                <w:sz w:val="24"/>
                <w:szCs w:val="24"/>
              </w:rPr>
            </w:pPr>
            <w:r w:rsidRPr="004E1D6E">
              <w:rPr>
                <w:rFonts w:ascii="Times New Roman" w:hAnsi="Times New Roman"/>
                <w:b/>
                <w:sz w:val="24"/>
                <w:szCs w:val="24"/>
              </w:rPr>
              <w:t>产品组装：</w:t>
            </w:r>
            <w:r w:rsidRPr="004E1D6E">
              <w:rPr>
                <w:rFonts w:ascii="Times New Roman" w:hAnsi="Times New Roman"/>
                <w:sz w:val="24"/>
                <w:szCs w:val="24"/>
              </w:rPr>
              <w:t>将处理后的产品与其他生产零部件进行人工组装后即为成品，检验合格后待售</w:t>
            </w:r>
          </w:p>
          <w:p w:rsidR="00A81D8C" w:rsidRPr="004E1D6E" w:rsidRDefault="00A81D8C" w:rsidP="00F24EB6">
            <w:pPr>
              <w:spacing w:line="460" w:lineRule="exact"/>
              <w:ind w:firstLine="480"/>
              <w:jc w:val="left"/>
              <w:rPr>
                <w:rFonts w:ascii="Times New Roman" w:hAnsi="Times New Roman"/>
                <w:b/>
                <w:sz w:val="24"/>
                <w:szCs w:val="24"/>
              </w:rPr>
            </w:pPr>
            <w:r w:rsidRPr="004E1D6E">
              <w:rPr>
                <w:rFonts w:ascii="Times New Roman" w:hAnsi="Times New Roman"/>
                <w:b/>
                <w:sz w:val="24"/>
                <w:szCs w:val="24"/>
              </w:rPr>
              <w:t>（</w:t>
            </w:r>
            <w:r w:rsidRPr="004E1D6E">
              <w:rPr>
                <w:rFonts w:ascii="Times New Roman" w:hAnsi="Times New Roman"/>
                <w:b/>
                <w:sz w:val="24"/>
                <w:szCs w:val="24"/>
              </w:rPr>
              <w:t>2</w:t>
            </w:r>
            <w:r w:rsidRPr="004E1D6E">
              <w:rPr>
                <w:rFonts w:ascii="Times New Roman" w:hAnsi="Times New Roman"/>
                <w:b/>
                <w:sz w:val="24"/>
                <w:szCs w:val="24"/>
              </w:rPr>
              <w:t>）漆料平衡</w:t>
            </w:r>
          </w:p>
          <w:p w:rsidR="00A81D8C" w:rsidRPr="004E1D6E" w:rsidRDefault="00A81D8C" w:rsidP="00F24EB6">
            <w:pPr>
              <w:rPr>
                <w:rFonts w:ascii="Times New Roman" w:hAnsi="Times New Roman"/>
              </w:rPr>
            </w:pPr>
            <w:r w:rsidRPr="004E1D6E">
              <w:rPr>
                <w:rFonts w:ascii="Times New Roman" w:hAnsi="Times New Roman"/>
              </w:rPr>
              <w:object w:dxaOrig="12859" w:dyaOrig="6537">
                <v:shape id="_x0000_i1026" type="#_x0000_t75" style="width:451.4pt;height:229.15pt" o:ole="">
                  <v:imagedata r:id="rId25" o:title=""/>
                </v:shape>
                <o:OLEObject Type="Embed" ProgID="Visio.Drawing.11" ShapeID="_x0000_i1026" DrawAspect="Content" ObjectID="_1626850817" r:id="rId26"/>
              </w:object>
            </w:r>
          </w:p>
          <w:p w:rsidR="00A81D8C" w:rsidRPr="004E1D6E" w:rsidRDefault="00A81D8C" w:rsidP="00F24EB6">
            <w:pPr>
              <w:jc w:val="center"/>
              <w:rPr>
                <w:rFonts w:ascii="Times New Roman" w:eastAsia="黑体" w:hAnsi="Times New Roman"/>
                <w:sz w:val="24"/>
                <w:szCs w:val="24"/>
              </w:rPr>
            </w:pPr>
            <w:r w:rsidRPr="004E1D6E">
              <w:rPr>
                <w:rFonts w:ascii="Times New Roman" w:eastAsia="黑体" w:hAnsi="Times New Roman"/>
                <w:sz w:val="24"/>
                <w:szCs w:val="24"/>
              </w:rPr>
              <w:t>图</w:t>
            </w:r>
            <w:r>
              <w:rPr>
                <w:rFonts w:ascii="Times New Roman" w:eastAsia="黑体" w:hAnsi="Times New Roman" w:hint="eastAsia"/>
                <w:sz w:val="24"/>
                <w:szCs w:val="24"/>
              </w:rPr>
              <w:t>3</w:t>
            </w:r>
            <w:r w:rsidRPr="004E1D6E">
              <w:rPr>
                <w:rFonts w:ascii="Times New Roman" w:eastAsia="黑体" w:hAnsi="Times New Roman"/>
                <w:sz w:val="24"/>
                <w:szCs w:val="24"/>
              </w:rPr>
              <w:t xml:space="preserve">    </w:t>
            </w:r>
            <w:r w:rsidRPr="004E1D6E">
              <w:rPr>
                <w:rFonts w:ascii="Times New Roman" w:eastAsia="黑体" w:hAnsi="Times New Roman"/>
                <w:sz w:val="24"/>
                <w:szCs w:val="24"/>
              </w:rPr>
              <w:t>喷漆工序漆料平衡示意图</w:t>
            </w:r>
            <w:r w:rsidRPr="004E1D6E">
              <w:rPr>
                <w:rFonts w:ascii="Times New Roman" w:eastAsia="黑体" w:hAnsi="Times New Roman"/>
                <w:sz w:val="24"/>
                <w:szCs w:val="24"/>
              </w:rPr>
              <w:t xml:space="preserve">  </w:t>
            </w:r>
            <w:r w:rsidRPr="004E1D6E">
              <w:rPr>
                <w:rFonts w:ascii="Times New Roman" w:eastAsia="黑体" w:hAnsi="Times New Roman"/>
                <w:sz w:val="24"/>
                <w:szCs w:val="24"/>
              </w:rPr>
              <w:t>单位：</w:t>
            </w:r>
            <w:r w:rsidRPr="004E1D6E">
              <w:rPr>
                <w:rFonts w:ascii="Times New Roman" w:eastAsia="黑体" w:hAnsi="Times New Roman"/>
                <w:sz w:val="24"/>
                <w:szCs w:val="24"/>
              </w:rPr>
              <w:t>t/a</w:t>
            </w:r>
          </w:p>
          <w:p w:rsidR="00A81D8C" w:rsidRPr="004E1D6E" w:rsidRDefault="00A81D8C" w:rsidP="00F24EB6">
            <w:pPr>
              <w:rPr>
                <w:rFonts w:ascii="Times New Roman" w:hAnsi="Times New Roman"/>
              </w:rPr>
            </w:pPr>
          </w:p>
        </w:tc>
      </w:tr>
      <w:tr w:rsidR="00A81D8C" w:rsidRPr="004E1D6E" w:rsidTr="00F24EB6">
        <w:trPr>
          <w:trHeight w:val="5519"/>
          <w:jc w:val="center"/>
        </w:trPr>
        <w:tc>
          <w:tcPr>
            <w:tcW w:w="9199" w:type="dxa"/>
          </w:tcPr>
          <w:p w:rsidR="00A81D8C" w:rsidRPr="004E1D6E" w:rsidRDefault="00A81D8C" w:rsidP="00F24EB6">
            <w:pPr>
              <w:spacing w:line="440" w:lineRule="exact"/>
              <w:jc w:val="left"/>
              <w:rPr>
                <w:rFonts w:ascii="Times New Roman" w:hAnsi="Times New Roman"/>
                <w:sz w:val="24"/>
                <w:szCs w:val="24"/>
              </w:rPr>
            </w:pPr>
            <w:r w:rsidRPr="004E1D6E">
              <w:rPr>
                <w:rFonts w:ascii="Times New Roman" w:hAnsi="Times New Roman"/>
              </w:rPr>
              <w:lastRenderedPageBreak/>
              <w:t>主</w:t>
            </w:r>
            <w:r w:rsidRPr="004E1D6E">
              <w:rPr>
                <w:rFonts w:ascii="Times New Roman" w:hAnsi="Times New Roman"/>
                <w:sz w:val="24"/>
                <w:szCs w:val="24"/>
              </w:rPr>
              <w:t>要污染工序：</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项目营运期污染工序详见表</w:t>
            </w:r>
            <w:r>
              <w:rPr>
                <w:rFonts w:ascii="Times New Roman" w:hAnsi="Times New Roman" w:hint="eastAsia"/>
                <w:sz w:val="24"/>
                <w:szCs w:val="24"/>
              </w:rPr>
              <w:t>28</w:t>
            </w:r>
            <w:r w:rsidRPr="004E1D6E">
              <w:rPr>
                <w:rFonts w:ascii="Times New Roman" w:hAnsi="Times New Roman"/>
                <w:sz w:val="24"/>
                <w:szCs w:val="24"/>
              </w:rPr>
              <w:t>。</w:t>
            </w:r>
          </w:p>
          <w:p w:rsidR="00A81D8C" w:rsidRPr="004E1D6E" w:rsidRDefault="00A81D8C" w:rsidP="00F24EB6">
            <w:pPr>
              <w:spacing w:line="440" w:lineRule="exact"/>
              <w:ind w:firstLineChars="200" w:firstLine="480"/>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28</w:t>
            </w:r>
            <w:r w:rsidRPr="004E1D6E">
              <w:rPr>
                <w:rFonts w:ascii="Times New Roman" w:eastAsia="黑体" w:hAnsi="Times New Roman"/>
                <w:sz w:val="24"/>
                <w:szCs w:val="24"/>
              </w:rPr>
              <w:t xml:space="preserve">                     </w:t>
            </w:r>
            <w:r w:rsidRPr="004E1D6E">
              <w:rPr>
                <w:rFonts w:ascii="Times New Roman" w:eastAsia="黑体" w:hAnsi="Times New Roman"/>
                <w:sz w:val="24"/>
                <w:szCs w:val="24"/>
              </w:rPr>
              <w:t>产污环节一览表</w:t>
            </w:r>
          </w:p>
          <w:tbl>
            <w:tblPr>
              <w:tblW w:w="5000" w:type="pct"/>
              <w:tblBorders>
                <w:top w:val="single" w:sz="8" w:space="0" w:color="auto"/>
                <w:bottom w:val="single" w:sz="8" w:space="0" w:color="auto"/>
                <w:insideH w:val="single" w:sz="4" w:space="0" w:color="auto"/>
                <w:insideV w:val="single" w:sz="4" w:space="0" w:color="auto"/>
              </w:tblBorders>
              <w:tblLayout w:type="fixed"/>
              <w:tblLook w:val="04A0"/>
            </w:tblPr>
            <w:tblGrid>
              <w:gridCol w:w="1277"/>
              <w:gridCol w:w="2257"/>
              <w:gridCol w:w="2477"/>
              <w:gridCol w:w="2972"/>
            </w:tblGrid>
            <w:tr w:rsidR="00A81D8C" w:rsidRPr="004E1D6E" w:rsidTr="00F24EB6">
              <w:trPr>
                <w:trHeight w:val="397"/>
              </w:trPr>
              <w:tc>
                <w:tcPr>
                  <w:tcW w:w="1096" w:type="dxa"/>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污染因素</w:t>
                  </w:r>
                </w:p>
              </w:tc>
              <w:tc>
                <w:tcPr>
                  <w:tcW w:w="1937" w:type="dxa"/>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产污环节</w:t>
                  </w:r>
                </w:p>
              </w:tc>
              <w:tc>
                <w:tcPr>
                  <w:tcW w:w="2126" w:type="dxa"/>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污染物</w:t>
                  </w:r>
                </w:p>
              </w:tc>
              <w:tc>
                <w:tcPr>
                  <w:tcW w:w="2551" w:type="dxa"/>
                  <w:vAlign w:val="center"/>
                </w:tcPr>
                <w:p w:rsidR="00A81D8C" w:rsidRPr="004E1D6E" w:rsidRDefault="00A81D8C" w:rsidP="00F24EB6">
                  <w:pPr>
                    <w:jc w:val="center"/>
                    <w:rPr>
                      <w:rFonts w:ascii="Times New Roman" w:hAnsi="Times New Roman"/>
                      <w:b/>
                      <w:bCs/>
                      <w:szCs w:val="21"/>
                    </w:rPr>
                  </w:pPr>
                  <w:r w:rsidRPr="004E1D6E">
                    <w:rPr>
                      <w:rFonts w:ascii="Times New Roman" w:hAnsi="Times New Roman"/>
                      <w:b/>
                      <w:bCs/>
                      <w:szCs w:val="21"/>
                    </w:rPr>
                    <w:t>防治措施</w:t>
                  </w:r>
                </w:p>
              </w:tc>
            </w:tr>
            <w:tr w:rsidR="00A81D8C" w:rsidRPr="004E1D6E" w:rsidTr="00F24EB6">
              <w:trPr>
                <w:trHeight w:val="397"/>
              </w:trPr>
              <w:tc>
                <w:tcPr>
                  <w:tcW w:w="1096"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废气</w:t>
                  </w: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喷漆、晾干废气</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漆雾、非甲烷总烃、二甲苯</w:t>
                  </w:r>
                </w:p>
              </w:tc>
              <w:tc>
                <w:tcPr>
                  <w:tcW w:w="255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纤维棉</w:t>
                  </w:r>
                  <w:r w:rsidRPr="004E1D6E">
                    <w:rPr>
                      <w:rFonts w:ascii="Times New Roman" w:hAnsi="Times New Roman"/>
                      <w:szCs w:val="21"/>
                    </w:rPr>
                    <w:t>+UV</w:t>
                  </w:r>
                  <w:r w:rsidRPr="004E1D6E">
                    <w:rPr>
                      <w:rFonts w:ascii="Times New Roman" w:hAnsi="Times New Roman"/>
                      <w:szCs w:val="21"/>
                    </w:rPr>
                    <w:t>光氧催化</w:t>
                  </w:r>
                  <w:r w:rsidRPr="004E1D6E">
                    <w:rPr>
                      <w:rFonts w:ascii="Times New Roman" w:hAnsi="Times New Roman"/>
                      <w:szCs w:val="21"/>
                    </w:rPr>
                    <w:t>+15m</w:t>
                  </w:r>
                  <w:r w:rsidRPr="004E1D6E">
                    <w:rPr>
                      <w:rFonts w:ascii="Times New Roman" w:hAnsi="Times New Roman"/>
                      <w:szCs w:val="21"/>
                    </w:rPr>
                    <w:t>高排气筒</w:t>
                  </w:r>
                </w:p>
              </w:tc>
            </w:tr>
            <w:tr w:rsidR="00A81D8C" w:rsidRPr="004E1D6E" w:rsidTr="00F24EB6">
              <w:trPr>
                <w:trHeight w:val="397"/>
              </w:trPr>
              <w:tc>
                <w:tcPr>
                  <w:tcW w:w="1096" w:type="dxa"/>
                  <w:vMerge/>
                  <w:vAlign w:val="center"/>
                </w:tcPr>
                <w:p w:rsidR="00A81D8C" w:rsidRPr="004E1D6E" w:rsidRDefault="00A81D8C" w:rsidP="00F24EB6">
                  <w:pPr>
                    <w:jc w:val="center"/>
                    <w:rPr>
                      <w:rFonts w:ascii="Times New Roman" w:hAnsi="Times New Roman"/>
                      <w:szCs w:val="21"/>
                    </w:rPr>
                  </w:pP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无组织废气</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二甲苯、非甲烷总烃</w:t>
                  </w:r>
                </w:p>
              </w:tc>
              <w:tc>
                <w:tcPr>
                  <w:tcW w:w="255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车间内无组织排放、设置卫生防护距离</w:t>
                  </w:r>
                </w:p>
              </w:tc>
            </w:tr>
            <w:tr w:rsidR="00A81D8C" w:rsidRPr="004E1D6E" w:rsidTr="00F24EB6">
              <w:trPr>
                <w:trHeight w:val="397"/>
              </w:trPr>
              <w:tc>
                <w:tcPr>
                  <w:tcW w:w="109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喷漆设备、风机、等</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设备噪声</w:t>
                  </w:r>
                </w:p>
              </w:tc>
              <w:tc>
                <w:tcPr>
                  <w:tcW w:w="255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减振、隔音、距离衰减。</w:t>
                  </w:r>
                </w:p>
              </w:tc>
            </w:tr>
            <w:tr w:rsidR="00A81D8C" w:rsidRPr="004E1D6E" w:rsidTr="00F24EB6">
              <w:trPr>
                <w:trHeight w:val="397"/>
              </w:trPr>
              <w:tc>
                <w:tcPr>
                  <w:tcW w:w="1096"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固废</w:t>
                  </w: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UV</w:t>
                  </w:r>
                  <w:r w:rsidRPr="004E1D6E">
                    <w:rPr>
                      <w:rFonts w:ascii="Times New Roman" w:hAnsi="Times New Roman"/>
                      <w:szCs w:val="21"/>
                    </w:rPr>
                    <w:t>光氧催化</w:t>
                  </w:r>
                </w:p>
              </w:tc>
              <w:tc>
                <w:tcPr>
                  <w:tcW w:w="2126" w:type="dxa"/>
                  <w:vAlign w:val="center"/>
                </w:tcPr>
                <w:p w:rsidR="00A81D8C" w:rsidRPr="004E1D6E" w:rsidRDefault="00A81D8C" w:rsidP="00F24EB6">
                  <w:pPr>
                    <w:tabs>
                      <w:tab w:val="left" w:pos="6593"/>
                    </w:tabs>
                    <w:jc w:val="center"/>
                    <w:rPr>
                      <w:rFonts w:ascii="Times New Roman" w:hAnsi="Times New Roman"/>
                      <w:szCs w:val="21"/>
                    </w:rPr>
                  </w:pPr>
                  <w:r w:rsidRPr="004E1D6E">
                    <w:rPr>
                      <w:rFonts w:ascii="Times New Roman" w:hAnsi="Times New Roman"/>
                      <w:szCs w:val="21"/>
                    </w:rPr>
                    <w:t>废催化板</w:t>
                  </w:r>
                </w:p>
              </w:tc>
              <w:tc>
                <w:tcPr>
                  <w:tcW w:w="255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一般固废暂存间暂存，由厂家回收处理</w:t>
                  </w:r>
                </w:p>
              </w:tc>
            </w:tr>
            <w:tr w:rsidR="00A81D8C" w:rsidRPr="004E1D6E" w:rsidTr="00F24EB6">
              <w:trPr>
                <w:trHeight w:val="397"/>
              </w:trPr>
              <w:tc>
                <w:tcPr>
                  <w:tcW w:w="1096" w:type="dxa"/>
                  <w:vMerge/>
                  <w:vAlign w:val="center"/>
                </w:tcPr>
                <w:p w:rsidR="00A81D8C" w:rsidRPr="004E1D6E" w:rsidRDefault="00A81D8C" w:rsidP="00F24EB6">
                  <w:pPr>
                    <w:jc w:val="center"/>
                    <w:rPr>
                      <w:rFonts w:ascii="Times New Roman" w:hAnsi="Times New Roman"/>
                      <w:szCs w:val="21"/>
                    </w:rPr>
                  </w:pP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UV</w:t>
                  </w:r>
                  <w:r w:rsidRPr="004E1D6E">
                    <w:rPr>
                      <w:rFonts w:ascii="Times New Roman" w:hAnsi="Times New Roman"/>
                      <w:szCs w:val="21"/>
                    </w:rPr>
                    <w:t>光氧催化</w:t>
                  </w:r>
                </w:p>
              </w:tc>
              <w:tc>
                <w:tcPr>
                  <w:tcW w:w="2126" w:type="dxa"/>
                  <w:vAlign w:val="center"/>
                </w:tcPr>
                <w:p w:rsidR="00A81D8C" w:rsidRPr="004E1D6E" w:rsidRDefault="00A81D8C" w:rsidP="00F24EB6">
                  <w:pPr>
                    <w:tabs>
                      <w:tab w:val="left" w:pos="6593"/>
                    </w:tabs>
                    <w:jc w:val="center"/>
                    <w:rPr>
                      <w:rFonts w:ascii="Times New Roman" w:hAnsi="Times New Roman"/>
                      <w:szCs w:val="21"/>
                    </w:rPr>
                  </w:pPr>
                  <w:r w:rsidRPr="004E1D6E">
                    <w:rPr>
                      <w:rFonts w:ascii="Times New Roman" w:hAnsi="Times New Roman"/>
                      <w:szCs w:val="21"/>
                    </w:rPr>
                    <w:t>废紫外灯管</w:t>
                  </w:r>
                </w:p>
              </w:tc>
              <w:tc>
                <w:tcPr>
                  <w:tcW w:w="255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危废暂存间暂存后、委托有相应资质单位安全处置</w:t>
                  </w:r>
                </w:p>
              </w:tc>
            </w:tr>
            <w:tr w:rsidR="00A81D8C" w:rsidRPr="004E1D6E" w:rsidTr="00F24EB6">
              <w:trPr>
                <w:trHeight w:val="397"/>
              </w:trPr>
              <w:tc>
                <w:tcPr>
                  <w:tcW w:w="1096" w:type="dxa"/>
                  <w:vMerge/>
                  <w:vAlign w:val="center"/>
                </w:tcPr>
                <w:p w:rsidR="00A81D8C" w:rsidRPr="004E1D6E" w:rsidRDefault="00A81D8C" w:rsidP="00F24EB6">
                  <w:pPr>
                    <w:jc w:val="center"/>
                    <w:rPr>
                      <w:rFonts w:ascii="Times New Roman" w:hAnsi="Times New Roman"/>
                      <w:szCs w:val="21"/>
                    </w:rPr>
                  </w:pP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原料使用</w:t>
                  </w:r>
                </w:p>
              </w:tc>
              <w:tc>
                <w:tcPr>
                  <w:tcW w:w="2126" w:type="dxa"/>
                  <w:vAlign w:val="center"/>
                </w:tcPr>
                <w:p w:rsidR="00A81D8C" w:rsidRPr="004E1D6E" w:rsidRDefault="00A81D8C" w:rsidP="00F24EB6">
                  <w:pPr>
                    <w:tabs>
                      <w:tab w:val="left" w:pos="6593"/>
                    </w:tabs>
                    <w:jc w:val="center"/>
                    <w:rPr>
                      <w:rFonts w:ascii="Times New Roman" w:hAnsi="Times New Roman"/>
                      <w:szCs w:val="21"/>
                    </w:rPr>
                  </w:pPr>
                  <w:r w:rsidRPr="004E1D6E">
                    <w:rPr>
                      <w:rFonts w:ascii="Times New Roman" w:hAnsi="Times New Roman"/>
                      <w:szCs w:val="21"/>
                    </w:rPr>
                    <w:t>废漆桶</w:t>
                  </w:r>
                </w:p>
              </w:tc>
              <w:tc>
                <w:tcPr>
                  <w:tcW w:w="2551"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trPr>
              <w:tc>
                <w:tcPr>
                  <w:tcW w:w="1096" w:type="dxa"/>
                  <w:vMerge/>
                  <w:vAlign w:val="center"/>
                </w:tcPr>
                <w:p w:rsidR="00A81D8C" w:rsidRPr="004E1D6E" w:rsidRDefault="00A81D8C" w:rsidP="00F24EB6">
                  <w:pPr>
                    <w:jc w:val="center"/>
                    <w:rPr>
                      <w:rFonts w:ascii="Times New Roman" w:hAnsi="Times New Roman"/>
                      <w:szCs w:val="21"/>
                    </w:rPr>
                  </w:pP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活性炭吸附</w:t>
                  </w:r>
                </w:p>
              </w:tc>
              <w:tc>
                <w:tcPr>
                  <w:tcW w:w="2126" w:type="dxa"/>
                  <w:vAlign w:val="center"/>
                </w:tcPr>
                <w:p w:rsidR="00A81D8C" w:rsidRPr="004E1D6E" w:rsidRDefault="00A81D8C" w:rsidP="00F24EB6">
                  <w:pPr>
                    <w:tabs>
                      <w:tab w:val="left" w:pos="6593"/>
                    </w:tabs>
                    <w:jc w:val="center"/>
                    <w:rPr>
                      <w:rFonts w:ascii="Times New Roman" w:hAnsi="Times New Roman"/>
                      <w:szCs w:val="21"/>
                    </w:rPr>
                  </w:pPr>
                  <w:r w:rsidRPr="004E1D6E">
                    <w:rPr>
                      <w:rFonts w:ascii="Times New Roman" w:hAnsi="Times New Roman"/>
                      <w:szCs w:val="21"/>
                    </w:rPr>
                    <w:t>废活性炭</w:t>
                  </w:r>
                </w:p>
              </w:tc>
              <w:tc>
                <w:tcPr>
                  <w:tcW w:w="2551"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trPr>
              <w:tc>
                <w:tcPr>
                  <w:tcW w:w="1096" w:type="dxa"/>
                  <w:vMerge/>
                  <w:vAlign w:val="center"/>
                </w:tcPr>
                <w:p w:rsidR="00A81D8C" w:rsidRPr="004E1D6E" w:rsidRDefault="00A81D8C" w:rsidP="00F24EB6">
                  <w:pPr>
                    <w:jc w:val="center"/>
                    <w:rPr>
                      <w:rFonts w:ascii="Times New Roman" w:hAnsi="Times New Roman"/>
                      <w:szCs w:val="21"/>
                    </w:rPr>
                  </w:pPr>
                </w:p>
              </w:tc>
              <w:tc>
                <w:tcPr>
                  <w:tcW w:w="193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废气治理</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废纤维棉</w:t>
                  </w:r>
                </w:p>
              </w:tc>
              <w:tc>
                <w:tcPr>
                  <w:tcW w:w="2551" w:type="dxa"/>
                  <w:vMerge/>
                  <w:vAlign w:val="center"/>
                </w:tcPr>
                <w:p w:rsidR="00A81D8C" w:rsidRPr="004E1D6E" w:rsidRDefault="00A81D8C" w:rsidP="00F24EB6">
                  <w:pPr>
                    <w:jc w:val="center"/>
                    <w:rPr>
                      <w:rFonts w:ascii="Times New Roman" w:hAnsi="Times New Roman"/>
                      <w:szCs w:val="21"/>
                    </w:rPr>
                  </w:pPr>
                </w:p>
              </w:tc>
            </w:tr>
          </w:tbl>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ind w:firstLineChars="200" w:firstLine="480"/>
              <w:rPr>
                <w:rFonts w:ascii="Times New Roman" w:eastAsia="黑体" w:hAnsi="Times New Roman"/>
                <w:sz w:val="24"/>
                <w:szCs w:val="24"/>
              </w:rPr>
            </w:pPr>
          </w:p>
          <w:p w:rsidR="00A81D8C" w:rsidRPr="004E1D6E" w:rsidRDefault="00A81D8C" w:rsidP="00F24EB6">
            <w:pPr>
              <w:spacing w:line="440" w:lineRule="exact"/>
              <w:rPr>
                <w:rFonts w:ascii="Times New Roman" w:eastAsia="黑体" w:hAnsi="Times New Roman"/>
                <w:sz w:val="24"/>
                <w:szCs w:val="24"/>
              </w:rPr>
            </w:pPr>
          </w:p>
          <w:p w:rsidR="00A81D8C" w:rsidRPr="004E1D6E" w:rsidRDefault="00A81D8C" w:rsidP="00F24EB6">
            <w:pPr>
              <w:pStyle w:val="1"/>
              <w:spacing w:before="0" w:after="0" w:line="80" w:lineRule="exact"/>
              <w:ind w:left="0" w:firstLine="0"/>
              <w:jc w:val="both"/>
            </w:pPr>
          </w:p>
        </w:tc>
      </w:tr>
    </w:tbl>
    <w:p w:rsidR="00A81D8C" w:rsidRPr="004E1D6E" w:rsidRDefault="00A81D8C" w:rsidP="00A81D8C">
      <w:pPr>
        <w:spacing w:line="440" w:lineRule="exact"/>
        <w:jc w:val="left"/>
        <w:rPr>
          <w:rFonts w:ascii="Times New Roman" w:hAnsi="Times New Roman"/>
          <w:b/>
          <w:sz w:val="28"/>
        </w:rPr>
      </w:pPr>
      <w:r w:rsidRPr="004E1D6E">
        <w:rPr>
          <w:rFonts w:ascii="Times New Roman" w:hAnsi="Times New Roman"/>
          <w:b/>
          <w:sz w:val="28"/>
        </w:rPr>
        <w:lastRenderedPageBreak/>
        <w:t>项目主要污染物产生及预计排放情况</w:t>
      </w:r>
    </w:p>
    <w:tbl>
      <w:tblPr>
        <w:tblW w:w="91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45"/>
        <w:gridCol w:w="1749"/>
        <w:gridCol w:w="1418"/>
        <w:gridCol w:w="2551"/>
        <w:gridCol w:w="2495"/>
      </w:tblGrid>
      <w:tr w:rsidR="00A81D8C" w:rsidRPr="004E1D6E" w:rsidTr="00F24EB6">
        <w:trPr>
          <w:trHeight w:val="680"/>
          <w:jc w:val="center"/>
        </w:trPr>
        <w:tc>
          <w:tcPr>
            <w:tcW w:w="945" w:type="dxa"/>
            <w:tcBorders>
              <w:tl2br w:val="single" w:sz="4" w:space="0" w:color="auto"/>
            </w:tcBorders>
            <w:vAlign w:val="center"/>
          </w:tcPr>
          <w:p w:rsidR="00A81D8C" w:rsidRPr="004E1D6E" w:rsidRDefault="00A81D8C" w:rsidP="00F24EB6">
            <w:pPr>
              <w:spacing w:line="440" w:lineRule="exact"/>
              <w:ind w:firstLineChars="100" w:firstLine="241"/>
              <w:jc w:val="center"/>
              <w:rPr>
                <w:rFonts w:ascii="Times New Roman" w:hAnsi="Times New Roman"/>
                <w:b/>
                <w:sz w:val="24"/>
                <w:szCs w:val="24"/>
              </w:rPr>
            </w:pPr>
            <w:r w:rsidRPr="004E1D6E">
              <w:rPr>
                <w:rFonts w:ascii="Times New Roman" w:hAnsi="Times New Roman"/>
                <w:b/>
                <w:sz w:val="24"/>
                <w:szCs w:val="24"/>
              </w:rPr>
              <w:t>内容</w:t>
            </w:r>
          </w:p>
          <w:p w:rsidR="00A81D8C" w:rsidRPr="004E1D6E" w:rsidRDefault="00A81D8C" w:rsidP="00F24EB6">
            <w:pPr>
              <w:spacing w:line="440" w:lineRule="exact"/>
              <w:jc w:val="center"/>
              <w:rPr>
                <w:rFonts w:ascii="Times New Roman" w:hAnsi="Times New Roman"/>
                <w:b/>
                <w:sz w:val="24"/>
                <w:szCs w:val="24"/>
              </w:rPr>
            </w:pPr>
          </w:p>
          <w:p w:rsidR="00A81D8C" w:rsidRPr="004E1D6E" w:rsidRDefault="00A81D8C" w:rsidP="00F24EB6">
            <w:pPr>
              <w:spacing w:line="440" w:lineRule="exact"/>
              <w:rPr>
                <w:rFonts w:ascii="Times New Roman" w:hAnsi="Times New Roman"/>
                <w:b/>
                <w:sz w:val="24"/>
                <w:szCs w:val="24"/>
              </w:rPr>
            </w:pPr>
            <w:r w:rsidRPr="004E1D6E">
              <w:rPr>
                <w:rFonts w:ascii="Times New Roman" w:hAnsi="Times New Roman"/>
                <w:b/>
                <w:sz w:val="24"/>
                <w:szCs w:val="24"/>
              </w:rPr>
              <w:t>类型</w:t>
            </w:r>
          </w:p>
        </w:tc>
        <w:tc>
          <w:tcPr>
            <w:tcW w:w="1749" w:type="dxa"/>
            <w:vAlign w:val="center"/>
          </w:tcPr>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排放源</w:t>
            </w:r>
          </w:p>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（编号）</w:t>
            </w:r>
          </w:p>
        </w:tc>
        <w:tc>
          <w:tcPr>
            <w:tcW w:w="1418" w:type="dxa"/>
            <w:vAlign w:val="center"/>
          </w:tcPr>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污染物</w:t>
            </w:r>
          </w:p>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名称</w:t>
            </w:r>
          </w:p>
        </w:tc>
        <w:tc>
          <w:tcPr>
            <w:tcW w:w="2551" w:type="dxa"/>
            <w:vAlign w:val="center"/>
          </w:tcPr>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处理前产生浓度及产生量（单位）</w:t>
            </w:r>
          </w:p>
        </w:tc>
        <w:tc>
          <w:tcPr>
            <w:tcW w:w="2495" w:type="dxa"/>
            <w:vAlign w:val="center"/>
          </w:tcPr>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排放浓度及排放量</w:t>
            </w:r>
          </w:p>
          <w:p w:rsidR="00A81D8C" w:rsidRPr="004E1D6E" w:rsidRDefault="00A81D8C" w:rsidP="00F24EB6">
            <w:pPr>
              <w:spacing w:line="340" w:lineRule="exact"/>
              <w:jc w:val="center"/>
              <w:rPr>
                <w:rFonts w:ascii="Times New Roman" w:hAnsi="Times New Roman"/>
                <w:b/>
                <w:sz w:val="24"/>
                <w:szCs w:val="24"/>
              </w:rPr>
            </w:pPr>
            <w:r w:rsidRPr="004E1D6E">
              <w:rPr>
                <w:rFonts w:ascii="Times New Roman" w:hAnsi="Times New Roman"/>
                <w:b/>
                <w:sz w:val="24"/>
                <w:szCs w:val="24"/>
              </w:rPr>
              <w:t>（单位）</w:t>
            </w:r>
          </w:p>
        </w:tc>
      </w:tr>
      <w:tr w:rsidR="00A81D8C" w:rsidRPr="004E1D6E" w:rsidTr="00F24EB6">
        <w:trPr>
          <w:trHeight w:val="567"/>
          <w:jc w:val="center"/>
        </w:trPr>
        <w:tc>
          <w:tcPr>
            <w:tcW w:w="945" w:type="dxa"/>
            <w:vMerge w:val="restart"/>
            <w:vAlign w:val="center"/>
          </w:tcPr>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大</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气</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污</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染</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物</w:t>
            </w:r>
          </w:p>
        </w:tc>
        <w:tc>
          <w:tcPr>
            <w:tcW w:w="1749" w:type="dxa"/>
            <w:vMerge w:val="restart"/>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喷漆、晾干</w:t>
            </w:r>
          </w:p>
        </w:tc>
        <w:tc>
          <w:tcPr>
            <w:tcW w:w="1418"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漆雾</w:t>
            </w:r>
          </w:p>
        </w:tc>
        <w:tc>
          <w:tcPr>
            <w:tcW w:w="2551"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18.6mg/m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0.0744t/a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2.8mg/m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0.0112t/a</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vMerge/>
            <w:vAlign w:val="center"/>
          </w:tcPr>
          <w:p w:rsidR="00A81D8C" w:rsidRPr="004E1D6E" w:rsidRDefault="00A81D8C" w:rsidP="00F24EB6">
            <w:pPr>
              <w:jc w:val="center"/>
              <w:rPr>
                <w:rFonts w:ascii="Times New Roman" w:hAnsi="Times New Roman"/>
                <w:sz w:val="24"/>
                <w:szCs w:val="24"/>
                <w:highlight w:val="yellow"/>
              </w:rPr>
            </w:pPr>
          </w:p>
        </w:tc>
        <w:tc>
          <w:tcPr>
            <w:tcW w:w="1418"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二甲苯</w:t>
            </w:r>
          </w:p>
        </w:tc>
        <w:tc>
          <w:tcPr>
            <w:tcW w:w="2551"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20.81mg/m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0.1457t/a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1.97mg/m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0.0138t/a</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vMerge/>
            <w:vAlign w:val="center"/>
          </w:tcPr>
          <w:p w:rsidR="00A81D8C" w:rsidRPr="004E1D6E" w:rsidRDefault="00A81D8C" w:rsidP="00F24EB6">
            <w:pPr>
              <w:jc w:val="center"/>
              <w:rPr>
                <w:rFonts w:ascii="Times New Roman" w:hAnsi="Times New Roman"/>
                <w:sz w:val="24"/>
                <w:szCs w:val="24"/>
                <w:highlight w:val="yellow"/>
              </w:rPr>
            </w:pPr>
          </w:p>
        </w:tc>
        <w:tc>
          <w:tcPr>
            <w:tcW w:w="1418"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非甲烷总烃</w:t>
            </w:r>
          </w:p>
        </w:tc>
        <w:tc>
          <w:tcPr>
            <w:tcW w:w="2551"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45.38mg/m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0.3177t/a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4.31mg/m</w:t>
            </w:r>
            <w:r w:rsidRPr="004E1D6E">
              <w:rPr>
                <w:rFonts w:ascii="Times New Roman" w:hAnsi="Times New Roman"/>
                <w:sz w:val="24"/>
                <w:szCs w:val="24"/>
                <w:vertAlign w:val="superscript"/>
              </w:rPr>
              <w:t>3</w:t>
            </w:r>
            <w:r w:rsidRPr="004E1D6E">
              <w:rPr>
                <w:rFonts w:ascii="Times New Roman" w:hAnsi="Times New Roman"/>
                <w:sz w:val="24"/>
                <w:szCs w:val="24"/>
              </w:rPr>
              <w:t>，</w:t>
            </w:r>
            <w:r w:rsidRPr="004E1D6E">
              <w:rPr>
                <w:rFonts w:ascii="Times New Roman" w:hAnsi="Times New Roman"/>
                <w:sz w:val="24"/>
                <w:szCs w:val="24"/>
              </w:rPr>
              <w:t>0.0302t/a</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vMerge w:val="restart"/>
            <w:vAlign w:val="center"/>
          </w:tcPr>
          <w:p w:rsidR="00A81D8C" w:rsidRPr="004E1D6E" w:rsidRDefault="00A81D8C" w:rsidP="00F24EB6">
            <w:pPr>
              <w:jc w:val="center"/>
              <w:rPr>
                <w:rFonts w:ascii="Times New Roman" w:hAnsi="Times New Roman"/>
                <w:kern w:val="0"/>
                <w:sz w:val="24"/>
                <w:szCs w:val="24"/>
              </w:rPr>
            </w:pPr>
            <w:r w:rsidRPr="004E1D6E">
              <w:rPr>
                <w:rFonts w:ascii="Times New Roman" w:hAnsi="Times New Roman"/>
                <w:kern w:val="0"/>
                <w:sz w:val="24"/>
                <w:szCs w:val="24"/>
              </w:rPr>
              <w:t>无组织废气</w:t>
            </w:r>
          </w:p>
        </w:tc>
        <w:tc>
          <w:tcPr>
            <w:tcW w:w="1418"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二甲苯</w:t>
            </w:r>
          </w:p>
        </w:tc>
        <w:tc>
          <w:tcPr>
            <w:tcW w:w="2551"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0.0073t/a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0.0073t/a</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vMerge/>
            <w:vAlign w:val="center"/>
          </w:tcPr>
          <w:p w:rsidR="00A81D8C" w:rsidRPr="004E1D6E" w:rsidRDefault="00A81D8C" w:rsidP="00F24EB6">
            <w:pPr>
              <w:jc w:val="center"/>
              <w:rPr>
                <w:rFonts w:ascii="Times New Roman" w:hAnsi="Times New Roman"/>
                <w:sz w:val="24"/>
                <w:szCs w:val="24"/>
                <w:highlight w:val="yellow"/>
              </w:rPr>
            </w:pPr>
          </w:p>
        </w:tc>
        <w:tc>
          <w:tcPr>
            <w:tcW w:w="1418" w:type="dxa"/>
            <w:vAlign w:val="center"/>
          </w:tcPr>
          <w:p w:rsidR="00A81D8C" w:rsidRPr="004E1D6E" w:rsidRDefault="00A81D8C" w:rsidP="00F24EB6">
            <w:pPr>
              <w:widowControl/>
              <w:jc w:val="center"/>
              <w:rPr>
                <w:rFonts w:ascii="Times New Roman" w:hAnsi="Times New Roman"/>
                <w:kern w:val="0"/>
                <w:sz w:val="24"/>
                <w:szCs w:val="24"/>
              </w:rPr>
            </w:pPr>
            <w:r w:rsidRPr="004E1D6E">
              <w:rPr>
                <w:rFonts w:ascii="Times New Roman" w:hAnsi="Times New Roman"/>
                <w:kern w:val="0"/>
                <w:sz w:val="24"/>
                <w:szCs w:val="24"/>
              </w:rPr>
              <w:t>非甲烷总烃</w:t>
            </w:r>
          </w:p>
        </w:tc>
        <w:tc>
          <w:tcPr>
            <w:tcW w:w="2551"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0.0159t/a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0.0159t/a</w:t>
            </w:r>
          </w:p>
        </w:tc>
      </w:tr>
      <w:tr w:rsidR="00A81D8C" w:rsidRPr="004E1D6E" w:rsidTr="00F24EB6">
        <w:trPr>
          <w:trHeight w:val="567"/>
          <w:jc w:val="center"/>
        </w:trPr>
        <w:tc>
          <w:tcPr>
            <w:tcW w:w="945" w:type="dxa"/>
            <w:vAlign w:val="center"/>
          </w:tcPr>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水</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污</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染</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物</w:t>
            </w:r>
          </w:p>
        </w:tc>
        <w:tc>
          <w:tcPr>
            <w:tcW w:w="1749"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w:t>
            </w:r>
          </w:p>
        </w:tc>
        <w:tc>
          <w:tcPr>
            <w:tcW w:w="1418" w:type="dxa"/>
            <w:tcBorders>
              <w:top w:val="single" w:sz="4" w:space="0" w:color="auto"/>
            </w:tcBorders>
            <w:vAlign w:val="center"/>
          </w:tcPr>
          <w:p w:rsidR="00A81D8C" w:rsidRPr="004E1D6E" w:rsidRDefault="00A81D8C" w:rsidP="00F24EB6">
            <w:pPr>
              <w:spacing w:line="260" w:lineRule="exact"/>
              <w:jc w:val="center"/>
              <w:rPr>
                <w:rFonts w:ascii="Times New Roman" w:hAnsi="Times New Roman"/>
                <w:bCs/>
                <w:sz w:val="24"/>
                <w:szCs w:val="24"/>
              </w:rPr>
            </w:pPr>
            <w:r w:rsidRPr="004E1D6E">
              <w:rPr>
                <w:rFonts w:ascii="Times New Roman" w:hAnsi="Times New Roman"/>
                <w:bCs/>
                <w:sz w:val="24"/>
                <w:szCs w:val="24"/>
              </w:rPr>
              <w:t>/</w:t>
            </w:r>
          </w:p>
        </w:tc>
        <w:tc>
          <w:tcPr>
            <w:tcW w:w="2551" w:type="dxa"/>
            <w:tcBorders>
              <w:top w:val="single" w:sz="4" w:space="0" w:color="auto"/>
            </w:tcBorders>
            <w:vAlign w:val="center"/>
          </w:tcPr>
          <w:p w:rsidR="00A81D8C" w:rsidRPr="004E1D6E" w:rsidRDefault="00A81D8C" w:rsidP="00F24EB6">
            <w:pPr>
              <w:spacing w:line="260" w:lineRule="exact"/>
              <w:ind w:firstLineChars="50" w:firstLine="120"/>
              <w:jc w:val="center"/>
              <w:rPr>
                <w:rFonts w:ascii="Times New Roman" w:hAnsi="Times New Roman"/>
                <w:bCs/>
                <w:sz w:val="24"/>
                <w:szCs w:val="24"/>
              </w:rPr>
            </w:pPr>
            <w:r w:rsidRPr="004E1D6E">
              <w:rPr>
                <w:rFonts w:ascii="Times New Roman" w:hAnsi="Times New Roman"/>
                <w:bCs/>
                <w:sz w:val="24"/>
                <w:szCs w:val="24"/>
              </w:rPr>
              <w:t>/</w:t>
            </w:r>
          </w:p>
        </w:tc>
        <w:tc>
          <w:tcPr>
            <w:tcW w:w="2495" w:type="dxa"/>
            <w:tcBorders>
              <w:top w:val="single" w:sz="4" w:space="0" w:color="auto"/>
            </w:tcBorders>
            <w:vAlign w:val="center"/>
          </w:tcPr>
          <w:p w:rsidR="00A81D8C" w:rsidRPr="004E1D6E" w:rsidRDefault="00A81D8C" w:rsidP="00F24EB6">
            <w:pPr>
              <w:spacing w:line="440" w:lineRule="exact"/>
              <w:ind w:firstLineChars="50" w:firstLine="120"/>
              <w:jc w:val="center"/>
              <w:rPr>
                <w:rFonts w:ascii="Times New Roman" w:hAnsi="Times New Roman"/>
                <w:bCs/>
                <w:sz w:val="24"/>
                <w:szCs w:val="24"/>
              </w:rPr>
            </w:pPr>
            <w:r w:rsidRPr="004E1D6E">
              <w:rPr>
                <w:rFonts w:ascii="Times New Roman" w:hAnsi="Times New Roman"/>
                <w:bCs/>
                <w:sz w:val="24"/>
                <w:szCs w:val="24"/>
              </w:rPr>
              <w:t>/</w:t>
            </w:r>
          </w:p>
        </w:tc>
      </w:tr>
      <w:tr w:rsidR="00A81D8C" w:rsidRPr="004E1D6E" w:rsidTr="00F24EB6">
        <w:trPr>
          <w:trHeight w:val="567"/>
          <w:jc w:val="center"/>
        </w:trPr>
        <w:tc>
          <w:tcPr>
            <w:tcW w:w="945" w:type="dxa"/>
            <w:vMerge w:val="restart"/>
            <w:vAlign w:val="center"/>
          </w:tcPr>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固</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体</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废</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物</w:t>
            </w:r>
          </w:p>
        </w:tc>
        <w:tc>
          <w:tcPr>
            <w:tcW w:w="1749"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UV</w:t>
            </w:r>
            <w:r w:rsidRPr="004E1D6E">
              <w:rPr>
                <w:rFonts w:ascii="Times New Roman" w:hAnsi="Times New Roman"/>
                <w:sz w:val="24"/>
                <w:szCs w:val="24"/>
              </w:rPr>
              <w:t>光氧催化</w:t>
            </w:r>
          </w:p>
        </w:tc>
        <w:tc>
          <w:tcPr>
            <w:tcW w:w="1418" w:type="dxa"/>
            <w:tcBorders>
              <w:top w:val="single" w:sz="4" w:space="0" w:color="auto"/>
            </w:tcBorders>
            <w:vAlign w:val="center"/>
          </w:tcPr>
          <w:p w:rsidR="00A81D8C" w:rsidRPr="004E1D6E" w:rsidRDefault="00A81D8C" w:rsidP="00F24EB6">
            <w:pPr>
              <w:tabs>
                <w:tab w:val="left" w:pos="6593"/>
              </w:tabs>
              <w:jc w:val="center"/>
              <w:rPr>
                <w:rFonts w:ascii="Times New Roman" w:hAnsi="Times New Roman"/>
                <w:sz w:val="24"/>
                <w:szCs w:val="24"/>
              </w:rPr>
            </w:pPr>
            <w:r w:rsidRPr="004E1D6E">
              <w:rPr>
                <w:rFonts w:ascii="Times New Roman" w:hAnsi="Times New Roman"/>
                <w:sz w:val="24"/>
                <w:szCs w:val="24"/>
              </w:rPr>
              <w:t>废催化板</w:t>
            </w:r>
          </w:p>
        </w:tc>
        <w:tc>
          <w:tcPr>
            <w:tcW w:w="2551" w:type="dxa"/>
            <w:tcBorders>
              <w:top w:val="single" w:sz="4" w:space="0" w:color="auto"/>
            </w:tcBorders>
            <w:vAlign w:val="center"/>
          </w:tcPr>
          <w:p w:rsidR="00A81D8C" w:rsidRPr="004E1D6E" w:rsidRDefault="00A81D8C" w:rsidP="00F24EB6">
            <w:pPr>
              <w:autoSpaceDE w:val="0"/>
              <w:autoSpaceDN w:val="0"/>
              <w:adjustRightInd w:val="0"/>
              <w:snapToGrid w:val="0"/>
              <w:spacing w:before="60" w:line="276" w:lineRule="auto"/>
              <w:jc w:val="center"/>
              <w:textAlignment w:val="baseline"/>
              <w:rPr>
                <w:rFonts w:ascii="Times New Roman" w:hAnsi="Times New Roman"/>
                <w:kern w:val="0"/>
                <w:sz w:val="24"/>
                <w:szCs w:val="24"/>
              </w:rPr>
            </w:pPr>
            <w:r w:rsidRPr="004E1D6E">
              <w:rPr>
                <w:rFonts w:ascii="Times New Roman" w:hAnsi="Times New Roman"/>
                <w:kern w:val="0"/>
                <w:sz w:val="24"/>
                <w:szCs w:val="24"/>
              </w:rPr>
              <w:t>0.003t/a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UV</w:t>
            </w:r>
            <w:r w:rsidRPr="004E1D6E">
              <w:rPr>
                <w:rFonts w:ascii="Times New Roman" w:hAnsi="Times New Roman"/>
                <w:sz w:val="24"/>
                <w:szCs w:val="24"/>
              </w:rPr>
              <w:t>光氧催化</w:t>
            </w:r>
          </w:p>
        </w:tc>
        <w:tc>
          <w:tcPr>
            <w:tcW w:w="1418" w:type="dxa"/>
            <w:tcBorders>
              <w:top w:val="single" w:sz="4" w:space="0" w:color="auto"/>
            </w:tcBorders>
            <w:vAlign w:val="center"/>
          </w:tcPr>
          <w:p w:rsidR="00A81D8C" w:rsidRPr="004E1D6E" w:rsidRDefault="00A81D8C" w:rsidP="00F24EB6">
            <w:pPr>
              <w:tabs>
                <w:tab w:val="left" w:pos="6593"/>
              </w:tabs>
              <w:jc w:val="center"/>
              <w:rPr>
                <w:rFonts w:ascii="Times New Roman" w:hAnsi="Times New Roman"/>
                <w:sz w:val="24"/>
                <w:szCs w:val="24"/>
              </w:rPr>
            </w:pPr>
            <w:r w:rsidRPr="004E1D6E">
              <w:rPr>
                <w:rFonts w:ascii="Times New Roman" w:hAnsi="Times New Roman"/>
                <w:sz w:val="24"/>
                <w:szCs w:val="24"/>
              </w:rPr>
              <w:t>废紫外灯管</w:t>
            </w:r>
          </w:p>
        </w:tc>
        <w:tc>
          <w:tcPr>
            <w:tcW w:w="2551" w:type="dxa"/>
            <w:tcBorders>
              <w:top w:val="single" w:sz="4" w:space="0" w:color="auto"/>
            </w:tcBorders>
            <w:vAlign w:val="center"/>
          </w:tcPr>
          <w:p w:rsidR="00A81D8C" w:rsidRPr="004E1D6E" w:rsidRDefault="00A81D8C" w:rsidP="00F24EB6">
            <w:pPr>
              <w:autoSpaceDE w:val="0"/>
              <w:autoSpaceDN w:val="0"/>
              <w:adjustRightInd w:val="0"/>
              <w:snapToGrid w:val="0"/>
              <w:spacing w:before="60" w:line="276" w:lineRule="auto"/>
              <w:jc w:val="center"/>
              <w:textAlignment w:val="baseline"/>
              <w:rPr>
                <w:rFonts w:ascii="Times New Roman" w:hAnsi="Times New Roman"/>
                <w:kern w:val="0"/>
                <w:sz w:val="24"/>
                <w:szCs w:val="24"/>
              </w:rPr>
            </w:pPr>
            <w:r w:rsidRPr="004E1D6E">
              <w:rPr>
                <w:rFonts w:ascii="Times New Roman" w:hAnsi="Times New Roman"/>
                <w:kern w:val="0"/>
                <w:sz w:val="24"/>
                <w:szCs w:val="24"/>
              </w:rPr>
              <w:t>0.001</w:t>
            </w:r>
            <w:r w:rsidRPr="004E1D6E">
              <w:rPr>
                <w:rFonts w:ascii="Times New Roman" w:hAnsi="Times New Roman"/>
                <w:sz w:val="24"/>
                <w:szCs w:val="24"/>
              </w:rPr>
              <w:t>t/a</w:t>
            </w:r>
          </w:p>
        </w:tc>
        <w:tc>
          <w:tcPr>
            <w:tcW w:w="2495"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原料使用</w:t>
            </w:r>
          </w:p>
        </w:tc>
        <w:tc>
          <w:tcPr>
            <w:tcW w:w="1418" w:type="dxa"/>
            <w:tcBorders>
              <w:top w:val="single" w:sz="4" w:space="0" w:color="auto"/>
            </w:tcBorders>
            <w:vAlign w:val="center"/>
          </w:tcPr>
          <w:p w:rsidR="00A81D8C" w:rsidRPr="004E1D6E" w:rsidRDefault="00A81D8C" w:rsidP="00F24EB6">
            <w:pPr>
              <w:tabs>
                <w:tab w:val="left" w:pos="6593"/>
              </w:tabs>
              <w:jc w:val="center"/>
              <w:rPr>
                <w:rFonts w:ascii="Times New Roman" w:hAnsi="Times New Roman"/>
                <w:sz w:val="24"/>
                <w:szCs w:val="24"/>
              </w:rPr>
            </w:pPr>
            <w:r w:rsidRPr="004E1D6E">
              <w:rPr>
                <w:rFonts w:ascii="Times New Roman" w:hAnsi="Times New Roman"/>
                <w:sz w:val="24"/>
                <w:szCs w:val="24"/>
              </w:rPr>
              <w:t>废漆桶</w:t>
            </w:r>
          </w:p>
        </w:tc>
        <w:tc>
          <w:tcPr>
            <w:tcW w:w="2551" w:type="dxa"/>
            <w:tcBorders>
              <w:top w:val="single" w:sz="4" w:space="0" w:color="auto"/>
            </w:tcBorders>
            <w:vAlign w:val="center"/>
          </w:tcPr>
          <w:p w:rsidR="00A81D8C" w:rsidRPr="004E1D6E" w:rsidRDefault="00A81D8C" w:rsidP="00F24EB6">
            <w:pPr>
              <w:autoSpaceDE w:val="0"/>
              <w:autoSpaceDN w:val="0"/>
              <w:adjustRightInd w:val="0"/>
              <w:snapToGrid w:val="0"/>
              <w:spacing w:before="60" w:line="276" w:lineRule="auto"/>
              <w:jc w:val="center"/>
              <w:textAlignment w:val="baseline"/>
              <w:rPr>
                <w:rFonts w:ascii="Times New Roman" w:hAnsi="Times New Roman"/>
                <w:kern w:val="0"/>
                <w:sz w:val="24"/>
                <w:szCs w:val="24"/>
              </w:rPr>
            </w:pPr>
            <w:r w:rsidRPr="004E1D6E">
              <w:rPr>
                <w:rFonts w:ascii="Times New Roman" w:hAnsi="Times New Roman"/>
                <w:kern w:val="0"/>
                <w:sz w:val="24"/>
                <w:szCs w:val="24"/>
              </w:rPr>
              <w:t>0.2</w:t>
            </w:r>
            <w:r w:rsidRPr="004E1D6E">
              <w:rPr>
                <w:rFonts w:ascii="Times New Roman" w:hAnsi="Times New Roman"/>
                <w:sz w:val="24"/>
                <w:szCs w:val="24"/>
              </w:rPr>
              <w:t>t/a</w:t>
            </w:r>
          </w:p>
        </w:tc>
        <w:tc>
          <w:tcPr>
            <w:tcW w:w="2495" w:type="dxa"/>
            <w:tcBorders>
              <w:top w:val="single" w:sz="4" w:space="0" w:color="auto"/>
            </w:tcBorders>
            <w:vAlign w:val="center"/>
          </w:tcPr>
          <w:p w:rsidR="00A81D8C" w:rsidRPr="004E1D6E" w:rsidRDefault="00A81D8C" w:rsidP="00F24EB6">
            <w:pPr>
              <w:jc w:val="center"/>
              <w:rPr>
                <w:rFonts w:ascii="Times New Roman" w:hAnsi="Times New Roman"/>
                <w:sz w:val="24"/>
                <w:szCs w:val="24"/>
                <w:lang w:val="fr-FR"/>
              </w:rPr>
            </w:pPr>
            <w:r w:rsidRPr="004E1D6E">
              <w:rPr>
                <w:rFonts w:ascii="Times New Roman" w:hAnsi="Times New Roman"/>
                <w:sz w:val="24"/>
                <w:szCs w:val="24"/>
                <w:lang w:val="fr-FR"/>
              </w:rPr>
              <w:t>0</w:t>
            </w:r>
          </w:p>
        </w:tc>
      </w:tr>
      <w:tr w:rsidR="00A81D8C" w:rsidRPr="004E1D6E" w:rsidTr="00F24EB6">
        <w:trPr>
          <w:trHeight w:val="567"/>
          <w:jc w:val="center"/>
        </w:trPr>
        <w:tc>
          <w:tcPr>
            <w:tcW w:w="945" w:type="dxa"/>
            <w:vMerge/>
            <w:vAlign w:val="center"/>
          </w:tcPr>
          <w:p w:rsidR="00A81D8C" w:rsidRPr="004E1D6E" w:rsidRDefault="00A81D8C" w:rsidP="00F24EB6">
            <w:pPr>
              <w:spacing w:line="360" w:lineRule="exact"/>
              <w:jc w:val="center"/>
              <w:rPr>
                <w:rFonts w:ascii="Times New Roman" w:hAnsi="Times New Roman"/>
                <w:sz w:val="24"/>
                <w:szCs w:val="24"/>
              </w:rPr>
            </w:pPr>
          </w:p>
        </w:tc>
        <w:tc>
          <w:tcPr>
            <w:tcW w:w="1749"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活性炭吸附装置</w:t>
            </w:r>
          </w:p>
        </w:tc>
        <w:tc>
          <w:tcPr>
            <w:tcW w:w="1418" w:type="dxa"/>
            <w:vAlign w:val="center"/>
          </w:tcPr>
          <w:p w:rsidR="00A81D8C" w:rsidRPr="004E1D6E" w:rsidRDefault="00A81D8C" w:rsidP="00F24EB6">
            <w:pPr>
              <w:tabs>
                <w:tab w:val="left" w:pos="6593"/>
              </w:tabs>
              <w:jc w:val="center"/>
              <w:rPr>
                <w:rFonts w:ascii="Times New Roman" w:hAnsi="Times New Roman"/>
                <w:sz w:val="24"/>
                <w:szCs w:val="24"/>
              </w:rPr>
            </w:pPr>
            <w:r w:rsidRPr="004E1D6E">
              <w:rPr>
                <w:rFonts w:ascii="Times New Roman" w:hAnsi="Times New Roman"/>
                <w:sz w:val="24"/>
                <w:szCs w:val="24"/>
              </w:rPr>
              <w:t>废活性炭</w:t>
            </w:r>
          </w:p>
        </w:tc>
        <w:tc>
          <w:tcPr>
            <w:tcW w:w="2551" w:type="dxa"/>
            <w:vAlign w:val="center"/>
          </w:tcPr>
          <w:p w:rsidR="00A81D8C" w:rsidRPr="004E1D6E" w:rsidRDefault="00A81D8C" w:rsidP="00F24EB6">
            <w:pPr>
              <w:spacing w:line="360" w:lineRule="exact"/>
              <w:jc w:val="center"/>
              <w:rPr>
                <w:rFonts w:ascii="Times New Roman" w:hAnsi="Times New Roman"/>
                <w:sz w:val="24"/>
                <w:szCs w:val="24"/>
              </w:rPr>
            </w:pPr>
            <w:r w:rsidRPr="004E1D6E">
              <w:rPr>
                <w:rFonts w:ascii="Times New Roman" w:hAnsi="Times New Roman"/>
                <w:sz w:val="24"/>
                <w:szCs w:val="24"/>
              </w:rPr>
              <w:t>0.77 t/a</w:t>
            </w:r>
          </w:p>
        </w:tc>
        <w:tc>
          <w:tcPr>
            <w:tcW w:w="2495" w:type="dxa"/>
            <w:vAlign w:val="center"/>
          </w:tcPr>
          <w:p w:rsidR="00A81D8C" w:rsidRPr="004E1D6E" w:rsidRDefault="00A81D8C" w:rsidP="00F24EB6">
            <w:pPr>
              <w:spacing w:line="360" w:lineRule="exact"/>
              <w:jc w:val="center"/>
              <w:rPr>
                <w:rFonts w:ascii="Times New Roman" w:hAnsi="Times New Roman"/>
                <w:sz w:val="24"/>
                <w:szCs w:val="24"/>
              </w:rPr>
            </w:pPr>
            <w:r w:rsidRPr="004E1D6E">
              <w:rPr>
                <w:rFonts w:ascii="Times New Roman" w:hAnsi="Times New Roman"/>
                <w:sz w:val="24"/>
                <w:szCs w:val="24"/>
              </w:rPr>
              <w:t>0</w:t>
            </w:r>
          </w:p>
        </w:tc>
      </w:tr>
      <w:tr w:rsidR="00A81D8C" w:rsidRPr="004E1D6E" w:rsidTr="00F24EB6">
        <w:trPr>
          <w:trHeight w:val="567"/>
          <w:jc w:val="center"/>
        </w:trPr>
        <w:tc>
          <w:tcPr>
            <w:tcW w:w="945" w:type="dxa"/>
            <w:vMerge/>
            <w:vAlign w:val="center"/>
          </w:tcPr>
          <w:p w:rsidR="00A81D8C" w:rsidRPr="004E1D6E" w:rsidRDefault="00A81D8C" w:rsidP="00F24EB6">
            <w:pPr>
              <w:jc w:val="center"/>
              <w:rPr>
                <w:rFonts w:ascii="Times New Roman" w:hAnsi="Times New Roman"/>
                <w:b/>
                <w:sz w:val="24"/>
                <w:szCs w:val="24"/>
              </w:rPr>
            </w:pPr>
          </w:p>
        </w:tc>
        <w:tc>
          <w:tcPr>
            <w:tcW w:w="1749"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废气治理</w:t>
            </w:r>
          </w:p>
        </w:tc>
        <w:tc>
          <w:tcPr>
            <w:tcW w:w="1418"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废纤维棉</w:t>
            </w:r>
          </w:p>
        </w:tc>
        <w:tc>
          <w:tcPr>
            <w:tcW w:w="2551" w:type="dxa"/>
            <w:tcBorders>
              <w:top w:val="single" w:sz="4" w:space="0" w:color="auto"/>
            </w:tcBorders>
            <w:vAlign w:val="center"/>
          </w:tcPr>
          <w:p w:rsidR="00A81D8C" w:rsidRPr="004E1D6E" w:rsidRDefault="00A81D8C" w:rsidP="00F24EB6">
            <w:pPr>
              <w:autoSpaceDE w:val="0"/>
              <w:autoSpaceDN w:val="0"/>
              <w:adjustRightInd w:val="0"/>
              <w:snapToGrid w:val="0"/>
              <w:spacing w:before="60" w:line="276" w:lineRule="auto"/>
              <w:jc w:val="center"/>
              <w:textAlignment w:val="baseline"/>
              <w:rPr>
                <w:rFonts w:ascii="Times New Roman" w:hAnsi="Times New Roman"/>
                <w:kern w:val="0"/>
                <w:sz w:val="24"/>
                <w:szCs w:val="24"/>
              </w:rPr>
            </w:pPr>
            <w:r w:rsidRPr="004E1D6E">
              <w:rPr>
                <w:rFonts w:ascii="Times New Roman" w:hAnsi="Times New Roman"/>
                <w:kern w:val="0"/>
                <w:sz w:val="24"/>
                <w:szCs w:val="24"/>
              </w:rPr>
              <w:t>0.1</w:t>
            </w:r>
            <w:r w:rsidRPr="004E1D6E">
              <w:rPr>
                <w:rFonts w:ascii="Times New Roman" w:hAnsi="Times New Roman"/>
                <w:sz w:val="24"/>
                <w:szCs w:val="24"/>
              </w:rPr>
              <w:t>t/a</w:t>
            </w:r>
          </w:p>
        </w:tc>
        <w:tc>
          <w:tcPr>
            <w:tcW w:w="2495" w:type="dxa"/>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0</w:t>
            </w:r>
          </w:p>
        </w:tc>
      </w:tr>
      <w:tr w:rsidR="00A81D8C" w:rsidRPr="004E1D6E" w:rsidTr="00F24EB6">
        <w:trPr>
          <w:cantSplit/>
          <w:trHeight w:val="680"/>
          <w:jc w:val="center"/>
        </w:trPr>
        <w:tc>
          <w:tcPr>
            <w:tcW w:w="945" w:type="dxa"/>
            <w:vAlign w:val="center"/>
          </w:tcPr>
          <w:p w:rsidR="00A81D8C" w:rsidRPr="004E1D6E" w:rsidRDefault="00A81D8C" w:rsidP="00F24EB6">
            <w:pPr>
              <w:spacing w:line="440" w:lineRule="exact"/>
              <w:jc w:val="center"/>
              <w:rPr>
                <w:rFonts w:ascii="Times New Roman" w:hAnsi="Times New Roman"/>
                <w:b/>
                <w:sz w:val="24"/>
                <w:szCs w:val="24"/>
              </w:rPr>
            </w:pPr>
            <w:r w:rsidRPr="004E1D6E">
              <w:rPr>
                <w:rFonts w:ascii="Times New Roman" w:hAnsi="Times New Roman"/>
                <w:b/>
                <w:sz w:val="24"/>
                <w:szCs w:val="24"/>
              </w:rPr>
              <w:t>噪</w:t>
            </w:r>
          </w:p>
          <w:p w:rsidR="00A81D8C" w:rsidRPr="004E1D6E" w:rsidRDefault="00A81D8C" w:rsidP="00F24EB6">
            <w:pPr>
              <w:spacing w:line="440" w:lineRule="exact"/>
              <w:jc w:val="center"/>
              <w:rPr>
                <w:rFonts w:ascii="Times New Roman" w:hAnsi="Times New Roman"/>
                <w:b/>
                <w:sz w:val="24"/>
                <w:szCs w:val="24"/>
              </w:rPr>
            </w:pPr>
            <w:r w:rsidRPr="004E1D6E">
              <w:rPr>
                <w:rFonts w:ascii="Times New Roman" w:hAnsi="Times New Roman"/>
                <w:b/>
                <w:sz w:val="24"/>
                <w:szCs w:val="24"/>
              </w:rPr>
              <w:t>声</w:t>
            </w:r>
          </w:p>
        </w:tc>
        <w:tc>
          <w:tcPr>
            <w:tcW w:w="8213" w:type="dxa"/>
            <w:gridSpan w:val="4"/>
            <w:vAlign w:val="center"/>
          </w:tcPr>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本项目噪声主要为喷漆设备、风机等设备运行产生的噪声，噪声源强</w:t>
            </w:r>
            <w:r w:rsidRPr="004E1D6E">
              <w:rPr>
                <w:rFonts w:ascii="Times New Roman" w:hAnsi="Times New Roman"/>
                <w:sz w:val="24"/>
                <w:szCs w:val="24"/>
              </w:rPr>
              <w:t>70~85dB</w:t>
            </w:r>
            <w:r w:rsidRPr="004E1D6E">
              <w:rPr>
                <w:rFonts w:ascii="Times New Roman" w:hAnsi="Times New Roman"/>
                <w:sz w:val="24"/>
                <w:szCs w:val="24"/>
              </w:rPr>
              <w:t>（</w:t>
            </w:r>
            <w:r w:rsidRPr="004E1D6E">
              <w:rPr>
                <w:rFonts w:ascii="Times New Roman" w:hAnsi="Times New Roman"/>
                <w:sz w:val="24"/>
                <w:szCs w:val="24"/>
              </w:rPr>
              <w:t>A</w:t>
            </w:r>
            <w:r w:rsidRPr="004E1D6E">
              <w:rPr>
                <w:rFonts w:ascii="Times New Roman" w:hAnsi="Times New Roman"/>
                <w:sz w:val="24"/>
                <w:szCs w:val="24"/>
              </w:rPr>
              <w:t>）。经过减振措施、厂房密闭隔音及距离衰减后，预计厂界噪声能够满足《工业企业厂界环境噪声排放标准》（</w:t>
            </w:r>
            <w:r w:rsidRPr="004E1D6E">
              <w:rPr>
                <w:rFonts w:ascii="Times New Roman" w:hAnsi="Times New Roman"/>
                <w:sz w:val="24"/>
                <w:szCs w:val="24"/>
              </w:rPr>
              <w:t>GB12348-2008</w:t>
            </w:r>
            <w:r w:rsidRPr="004E1D6E">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类</w:t>
            </w:r>
            <w:r w:rsidRPr="004E1D6E">
              <w:rPr>
                <w:rFonts w:ascii="Times New Roman" w:hAnsi="Times New Roman"/>
                <w:sz w:val="24"/>
                <w:szCs w:val="24"/>
              </w:rPr>
              <w:t>标准的要求，工程对项目周围声环境影响不大。</w:t>
            </w:r>
          </w:p>
        </w:tc>
      </w:tr>
      <w:tr w:rsidR="00A81D8C" w:rsidRPr="004E1D6E" w:rsidTr="00F24EB6">
        <w:trPr>
          <w:cantSplit/>
          <w:trHeight w:val="680"/>
          <w:jc w:val="center"/>
        </w:trPr>
        <w:tc>
          <w:tcPr>
            <w:tcW w:w="945" w:type="dxa"/>
            <w:vAlign w:val="center"/>
          </w:tcPr>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其</w:t>
            </w:r>
          </w:p>
          <w:p w:rsidR="00A81D8C" w:rsidRPr="004E1D6E" w:rsidRDefault="00A81D8C" w:rsidP="00F24EB6">
            <w:pPr>
              <w:jc w:val="center"/>
              <w:rPr>
                <w:rFonts w:ascii="Times New Roman" w:hAnsi="Times New Roman"/>
                <w:b/>
                <w:sz w:val="24"/>
                <w:szCs w:val="24"/>
              </w:rPr>
            </w:pPr>
            <w:r w:rsidRPr="004E1D6E">
              <w:rPr>
                <w:rFonts w:ascii="Times New Roman" w:hAnsi="Times New Roman"/>
                <w:b/>
                <w:sz w:val="24"/>
                <w:szCs w:val="24"/>
              </w:rPr>
              <w:t>他</w:t>
            </w:r>
          </w:p>
        </w:tc>
        <w:tc>
          <w:tcPr>
            <w:tcW w:w="8213" w:type="dxa"/>
            <w:gridSpan w:val="4"/>
            <w:vAlign w:val="center"/>
          </w:tcPr>
          <w:p w:rsidR="00A81D8C" w:rsidRPr="004E1D6E" w:rsidRDefault="00A81D8C" w:rsidP="00F24EB6">
            <w:pPr>
              <w:spacing w:line="440" w:lineRule="exact"/>
              <w:jc w:val="center"/>
              <w:rPr>
                <w:rFonts w:ascii="Times New Roman" w:hAnsi="Times New Roman"/>
                <w:sz w:val="24"/>
                <w:szCs w:val="24"/>
              </w:rPr>
            </w:pPr>
            <w:r w:rsidRPr="004E1D6E">
              <w:rPr>
                <w:rFonts w:ascii="Times New Roman" w:hAnsi="Times New Roman"/>
                <w:sz w:val="24"/>
                <w:szCs w:val="24"/>
              </w:rPr>
              <w:t>/</w:t>
            </w:r>
          </w:p>
        </w:tc>
      </w:tr>
      <w:tr w:rsidR="00A81D8C" w:rsidRPr="004E1D6E" w:rsidTr="00F24EB6">
        <w:trPr>
          <w:cantSplit/>
          <w:trHeight w:val="2250"/>
          <w:jc w:val="center"/>
        </w:trPr>
        <w:tc>
          <w:tcPr>
            <w:tcW w:w="9158" w:type="dxa"/>
            <w:gridSpan w:val="5"/>
            <w:vAlign w:val="center"/>
          </w:tcPr>
          <w:p w:rsidR="00A81D8C" w:rsidRPr="004E1D6E" w:rsidRDefault="00A81D8C" w:rsidP="00F24EB6">
            <w:pPr>
              <w:spacing w:line="320" w:lineRule="exact"/>
              <w:rPr>
                <w:rFonts w:ascii="Times New Roman" w:hAnsi="Times New Roman"/>
                <w:b/>
                <w:sz w:val="24"/>
                <w:szCs w:val="24"/>
              </w:rPr>
            </w:pPr>
            <w:r w:rsidRPr="004E1D6E">
              <w:rPr>
                <w:rFonts w:ascii="Times New Roman" w:hAnsi="Times New Roman"/>
                <w:b/>
                <w:sz w:val="24"/>
                <w:szCs w:val="24"/>
              </w:rPr>
              <w:t>主要生态影响（不够时可附另页）：</w:t>
            </w:r>
          </w:p>
          <w:p w:rsidR="00A81D8C" w:rsidRPr="004E1D6E" w:rsidRDefault="00A81D8C" w:rsidP="00F24EB6">
            <w:pPr>
              <w:spacing w:line="440" w:lineRule="exact"/>
              <w:ind w:firstLineChars="200" w:firstLine="480"/>
              <w:rPr>
                <w:rFonts w:ascii="Times New Roman" w:hAnsi="Times New Roman"/>
                <w:bCs/>
                <w:sz w:val="24"/>
                <w:szCs w:val="24"/>
              </w:rPr>
            </w:pPr>
            <w:r w:rsidRPr="004E1D6E">
              <w:rPr>
                <w:rFonts w:ascii="Times New Roman" w:hAnsi="Times New Roman"/>
                <w:bCs/>
                <w:sz w:val="24"/>
                <w:szCs w:val="24"/>
              </w:rPr>
              <w:t>本项目</w:t>
            </w:r>
            <w:r w:rsidRPr="004E1D6E">
              <w:rPr>
                <w:rFonts w:ascii="Times New Roman" w:hAnsi="Times New Roman"/>
                <w:sz w:val="24"/>
                <w:szCs w:val="24"/>
              </w:rPr>
              <w:t>所在区域</w:t>
            </w:r>
            <w:r w:rsidRPr="004E1D6E">
              <w:rPr>
                <w:rFonts w:ascii="Times New Roman" w:hAnsi="Times New Roman"/>
                <w:bCs/>
                <w:sz w:val="24"/>
                <w:szCs w:val="24"/>
              </w:rPr>
              <w:t>不属于生态敏感或脆弱区。项目周边植被主要为农作物和乔木，为了保证项目投产后减少对区域生态环境影响，应充分利用厂区内空地，加强厂区绿化。</w:t>
            </w:r>
          </w:p>
          <w:p w:rsidR="00A81D8C" w:rsidRPr="004E1D6E" w:rsidRDefault="00A81D8C" w:rsidP="00F24EB6">
            <w:pPr>
              <w:pStyle w:val="1"/>
              <w:spacing w:before="0" w:after="0" w:line="440" w:lineRule="exact"/>
              <w:ind w:left="0" w:firstLine="0"/>
            </w:pPr>
          </w:p>
        </w:tc>
      </w:tr>
    </w:tbl>
    <w:p w:rsidR="00A81D8C" w:rsidRPr="004E1D6E" w:rsidRDefault="00A81D8C" w:rsidP="00A81D8C">
      <w:pPr>
        <w:spacing w:line="440" w:lineRule="exact"/>
        <w:jc w:val="left"/>
        <w:rPr>
          <w:rFonts w:ascii="Times New Roman" w:hAnsi="Times New Roman"/>
          <w:b/>
          <w:sz w:val="28"/>
        </w:rPr>
      </w:pPr>
      <w:r w:rsidRPr="004E1D6E">
        <w:rPr>
          <w:rFonts w:ascii="Times New Roman" w:hAnsi="Times New Roman"/>
          <w:b/>
          <w:sz w:val="28"/>
        </w:rPr>
        <w:lastRenderedPageBreak/>
        <w:t>环境影响分析</w:t>
      </w:r>
    </w:p>
    <w:tbl>
      <w:tblPr>
        <w:tblW w:w="9360" w:type="dxa"/>
        <w:jc w:val="center"/>
        <w:tblInd w:w="2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0"/>
      </w:tblGrid>
      <w:tr w:rsidR="00A81D8C" w:rsidRPr="004E1D6E" w:rsidTr="00F24EB6">
        <w:trPr>
          <w:trHeight w:val="922"/>
          <w:jc w:val="center"/>
        </w:trPr>
        <w:tc>
          <w:tcPr>
            <w:tcW w:w="9360" w:type="dxa"/>
          </w:tcPr>
          <w:p w:rsidR="00A81D8C" w:rsidRPr="004E1D6E" w:rsidRDefault="00A81D8C" w:rsidP="00F24EB6">
            <w:pPr>
              <w:spacing w:line="460" w:lineRule="exact"/>
              <w:jc w:val="left"/>
              <w:rPr>
                <w:rFonts w:ascii="Times New Roman" w:hAnsi="Times New Roman"/>
                <w:b/>
                <w:sz w:val="24"/>
              </w:rPr>
            </w:pPr>
            <w:r w:rsidRPr="004E1D6E">
              <w:rPr>
                <w:rFonts w:ascii="Times New Roman" w:hAnsi="Times New Roman"/>
                <w:b/>
                <w:sz w:val="24"/>
              </w:rPr>
              <w:t>施工期环境影响简要分析：</w:t>
            </w:r>
          </w:p>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本项目</w:t>
            </w:r>
            <w:r w:rsidRPr="004E1D6E">
              <w:rPr>
                <w:rFonts w:ascii="Times New Roman" w:hAnsi="Times New Roman"/>
                <w:bCs/>
                <w:sz w:val="24"/>
              </w:rPr>
              <w:t>系利用现有</w:t>
            </w:r>
            <w:r w:rsidRPr="004E1D6E">
              <w:rPr>
                <w:rFonts w:ascii="Times New Roman" w:hAnsi="Times New Roman"/>
                <w:sz w:val="24"/>
              </w:rPr>
              <w:t>厂房进行建设</w:t>
            </w:r>
            <w:r w:rsidRPr="004E1D6E">
              <w:rPr>
                <w:rFonts w:ascii="Times New Roman" w:hAnsi="Times New Roman"/>
                <w:bCs/>
                <w:sz w:val="24"/>
              </w:rPr>
              <w:t>，因此评价不再对施工期环境影响进行分析。</w:t>
            </w:r>
          </w:p>
        </w:tc>
      </w:tr>
      <w:tr w:rsidR="00A81D8C" w:rsidRPr="004E1D6E" w:rsidTr="00F24EB6">
        <w:trPr>
          <w:trHeight w:val="11889"/>
          <w:jc w:val="center"/>
        </w:trPr>
        <w:tc>
          <w:tcPr>
            <w:tcW w:w="9360" w:type="dxa"/>
          </w:tcPr>
          <w:p w:rsidR="00A81D8C" w:rsidRPr="004E1D6E" w:rsidRDefault="00A81D8C" w:rsidP="00F24EB6">
            <w:pPr>
              <w:spacing w:line="440" w:lineRule="exact"/>
              <w:jc w:val="left"/>
              <w:rPr>
                <w:rFonts w:ascii="Times New Roman" w:hAnsi="Times New Roman"/>
                <w:sz w:val="24"/>
              </w:rPr>
            </w:pPr>
            <w:r w:rsidRPr="004E1D6E">
              <w:rPr>
                <w:rFonts w:ascii="Times New Roman" w:hAnsi="Times New Roman"/>
                <w:sz w:val="24"/>
              </w:rPr>
              <w:t>营运期环境影响分析：</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营运期污染因素主要有废气、废水、噪声、固废，具体内容详见以下分析。</w:t>
            </w:r>
          </w:p>
          <w:p w:rsidR="00A81D8C" w:rsidRPr="004E1D6E" w:rsidRDefault="00A81D8C" w:rsidP="00F24EB6">
            <w:pPr>
              <w:spacing w:line="440" w:lineRule="exact"/>
              <w:ind w:firstLineChars="200" w:firstLine="482"/>
              <w:rPr>
                <w:rFonts w:ascii="Times New Roman" w:hAnsi="Times New Roman"/>
                <w:b/>
                <w:sz w:val="24"/>
                <w:szCs w:val="24"/>
              </w:rPr>
            </w:pPr>
            <w:r w:rsidRPr="004E1D6E">
              <w:rPr>
                <w:rFonts w:ascii="Times New Roman" w:hAnsi="Times New Roman"/>
                <w:b/>
                <w:sz w:val="24"/>
                <w:szCs w:val="24"/>
              </w:rPr>
              <w:t>一、废气</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该项目生产过程中主要污染物为喷漆过程产生的有机废气，有机废气主要为二甲苯、非甲烷总烃。</w:t>
            </w:r>
          </w:p>
          <w:p w:rsidR="00A81D8C" w:rsidRPr="004E1D6E" w:rsidRDefault="00A81D8C" w:rsidP="00F24EB6">
            <w:pPr>
              <w:spacing w:line="440" w:lineRule="exact"/>
              <w:ind w:firstLineChars="200" w:firstLine="482"/>
              <w:jc w:val="left"/>
              <w:rPr>
                <w:rFonts w:ascii="Times New Roman" w:hAnsi="Times New Roman"/>
                <w:b/>
                <w:sz w:val="24"/>
                <w:szCs w:val="24"/>
              </w:rPr>
            </w:pPr>
            <w:bookmarkStart w:id="1" w:name="_Toc497746744"/>
            <w:bookmarkStart w:id="2" w:name="_Toc497746926"/>
            <w:bookmarkStart w:id="3" w:name="_Toc503973570"/>
            <w:r w:rsidRPr="004E1D6E">
              <w:rPr>
                <w:rFonts w:ascii="Times New Roman" w:hAnsi="Times New Roman"/>
                <w:b/>
                <w:sz w:val="24"/>
                <w:szCs w:val="24"/>
              </w:rPr>
              <w:t>1</w:t>
            </w:r>
            <w:r w:rsidRPr="004E1D6E">
              <w:rPr>
                <w:rFonts w:ascii="Times New Roman" w:hAnsi="Times New Roman"/>
                <w:b/>
                <w:sz w:val="24"/>
                <w:szCs w:val="24"/>
              </w:rPr>
              <w:t>、喷漆废气</w:t>
            </w:r>
            <w:bookmarkEnd w:id="1"/>
            <w:bookmarkEnd w:id="2"/>
            <w:bookmarkEnd w:id="3"/>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项目喷漆工序在密闭喷漆房内进行。经查阅《油漆作业有机废气发生量的确定》等学术文献，喷漆过程中，漆料中的固态物质会以漆雾形式散失（散失量约为</w:t>
            </w:r>
            <w:r w:rsidRPr="004E1D6E">
              <w:rPr>
                <w:rFonts w:ascii="Times New Roman" w:hAnsi="Times New Roman"/>
                <w:sz w:val="24"/>
                <w:szCs w:val="24"/>
              </w:rPr>
              <w:t>10%</w:t>
            </w:r>
            <w:r w:rsidRPr="004E1D6E">
              <w:rPr>
                <w:rFonts w:ascii="Times New Roman" w:hAnsi="Times New Roman"/>
                <w:sz w:val="24"/>
                <w:szCs w:val="24"/>
              </w:rPr>
              <w:t>），在喷漆和晾干过程中油漆中的以二甲苯、非甲烷总烃为主的有机溶剂全部挥发。</w:t>
            </w:r>
          </w:p>
          <w:p w:rsidR="00A81D8C" w:rsidRPr="004E1D6E" w:rsidRDefault="00A81D8C" w:rsidP="00F24EB6">
            <w:pPr>
              <w:spacing w:line="440" w:lineRule="exact"/>
              <w:ind w:firstLineChars="200" w:firstLine="480"/>
              <w:jc w:val="left"/>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29</w:t>
            </w:r>
            <w:r w:rsidRPr="004E1D6E">
              <w:rPr>
                <w:rFonts w:ascii="Times New Roman" w:eastAsia="黑体" w:hAnsi="Times New Roman"/>
                <w:sz w:val="24"/>
                <w:szCs w:val="24"/>
              </w:rPr>
              <w:t xml:space="preserve">              </w:t>
            </w:r>
            <w:r w:rsidRPr="004E1D6E">
              <w:rPr>
                <w:rFonts w:ascii="Times New Roman" w:eastAsia="黑体" w:hAnsi="Times New Roman"/>
                <w:sz w:val="24"/>
                <w:szCs w:val="24"/>
              </w:rPr>
              <w:t>油漆及稀释剂主要成分一览表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695"/>
              <w:gridCol w:w="992"/>
              <w:gridCol w:w="1212"/>
              <w:gridCol w:w="1310"/>
              <w:gridCol w:w="1310"/>
              <w:gridCol w:w="1310"/>
              <w:gridCol w:w="1315"/>
            </w:tblGrid>
            <w:tr w:rsidR="00A81D8C" w:rsidRPr="004E1D6E" w:rsidTr="00F24EB6">
              <w:trPr>
                <w:trHeight w:val="397"/>
                <w:jc w:val="center"/>
              </w:trPr>
              <w:tc>
                <w:tcPr>
                  <w:tcW w:w="2687" w:type="dxa"/>
                  <w:gridSpan w:val="2"/>
                  <w:vMerge w:val="restart"/>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项目</w:t>
                  </w:r>
                </w:p>
              </w:tc>
              <w:tc>
                <w:tcPr>
                  <w:tcW w:w="1212" w:type="dxa"/>
                  <w:vMerge w:val="restart"/>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固分含量</w:t>
                  </w:r>
                </w:p>
              </w:tc>
              <w:tc>
                <w:tcPr>
                  <w:tcW w:w="1310" w:type="dxa"/>
                  <w:vMerge w:val="restart"/>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挥发性溶剂含量</w:t>
                  </w:r>
                </w:p>
              </w:tc>
              <w:tc>
                <w:tcPr>
                  <w:tcW w:w="3935" w:type="dxa"/>
                  <w:gridSpan w:val="3"/>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挥发性溶剂中成分及含量</w:t>
                  </w:r>
                </w:p>
              </w:tc>
            </w:tr>
            <w:tr w:rsidR="00A81D8C" w:rsidRPr="004E1D6E" w:rsidTr="00F24EB6">
              <w:trPr>
                <w:trHeight w:val="397"/>
                <w:jc w:val="center"/>
              </w:trPr>
              <w:tc>
                <w:tcPr>
                  <w:tcW w:w="2687" w:type="dxa"/>
                  <w:gridSpan w:val="2"/>
                  <w:vMerge/>
                  <w:vAlign w:val="center"/>
                </w:tcPr>
                <w:p w:rsidR="00A81D8C" w:rsidRPr="004E1D6E" w:rsidRDefault="00A81D8C" w:rsidP="00F24EB6">
                  <w:pPr>
                    <w:widowControl/>
                    <w:jc w:val="center"/>
                    <w:rPr>
                      <w:rFonts w:ascii="Times New Roman" w:hAnsi="Times New Roman"/>
                      <w:b/>
                      <w:kern w:val="0"/>
                      <w:szCs w:val="21"/>
                    </w:rPr>
                  </w:pPr>
                </w:p>
              </w:tc>
              <w:tc>
                <w:tcPr>
                  <w:tcW w:w="1212" w:type="dxa"/>
                  <w:vMerge/>
                  <w:vAlign w:val="center"/>
                </w:tcPr>
                <w:p w:rsidR="00A81D8C" w:rsidRPr="004E1D6E" w:rsidRDefault="00A81D8C" w:rsidP="00F24EB6">
                  <w:pPr>
                    <w:widowControl/>
                    <w:jc w:val="center"/>
                    <w:rPr>
                      <w:rFonts w:ascii="Times New Roman" w:hAnsi="Times New Roman"/>
                      <w:b/>
                      <w:kern w:val="0"/>
                      <w:szCs w:val="21"/>
                    </w:rPr>
                  </w:pPr>
                </w:p>
              </w:tc>
              <w:tc>
                <w:tcPr>
                  <w:tcW w:w="1310" w:type="dxa"/>
                  <w:vMerge/>
                  <w:vAlign w:val="center"/>
                </w:tcPr>
                <w:p w:rsidR="00A81D8C" w:rsidRPr="004E1D6E" w:rsidRDefault="00A81D8C" w:rsidP="00F24EB6">
                  <w:pPr>
                    <w:widowControl/>
                    <w:jc w:val="center"/>
                    <w:rPr>
                      <w:rFonts w:ascii="Times New Roman" w:hAnsi="Times New Roman"/>
                      <w:b/>
                      <w:kern w:val="0"/>
                      <w:szCs w:val="21"/>
                    </w:rPr>
                  </w:pPr>
                </w:p>
              </w:tc>
              <w:tc>
                <w:tcPr>
                  <w:tcW w:w="1310"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二甲苯</w:t>
                  </w:r>
                </w:p>
              </w:tc>
              <w:tc>
                <w:tcPr>
                  <w:tcW w:w="1310"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酯类</w:t>
                  </w:r>
                </w:p>
              </w:tc>
              <w:tc>
                <w:tcPr>
                  <w:tcW w:w="1315"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醇类</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底漆组分</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100%</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75%</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25%</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5%</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底漆用量（</w:t>
                  </w:r>
                  <w:r w:rsidRPr="004E1D6E">
                    <w:rPr>
                      <w:rFonts w:ascii="Times New Roman" w:hAnsi="Times New Roman"/>
                      <w:kern w:val="0"/>
                      <w:szCs w:val="21"/>
                    </w:rPr>
                    <w:t>t/a</w:t>
                  </w:r>
                  <w:r w:rsidRPr="004E1D6E">
                    <w:rPr>
                      <w:rFonts w:ascii="Times New Roman" w:hAnsi="Times New Roman"/>
                      <w:kern w:val="0"/>
                      <w:szCs w:val="21"/>
                    </w:rPr>
                    <w:t>）</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0.441</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0.3308</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0.1102</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0.0441</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0.0441</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0.022</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面漆组分</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100%</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80%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面漆用量（</w:t>
                  </w:r>
                  <w:r w:rsidRPr="004E1D6E">
                    <w:rPr>
                      <w:rFonts w:ascii="Times New Roman" w:hAnsi="Times New Roman"/>
                      <w:kern w:val="0"/>
                      <w:szCs w:val="21"/>
                    </w:rPr>
                    <w:t>t/a</w:t>
                  </w:r>
                  <w:r w:rsidRPr="004E1D6E">
                    <w:rPr>
                      <w:rFonts w:ascii="Times New Roman" w:hAnsi="Times New Roman"/>
                      <w:kern w:val="0"/>
                      <w:szCs w:val="21"/>
                    </w:rPr>
                    <w:t>）</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0.516</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0.4128</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0.1032</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0.0516</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0.0516</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稀释剂组分</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100%</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100%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60%</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20%</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稀释剂用量（</w:t>
                  </w:r>
                  <w:r w:rsidRPr="004E1D6E">
                    <w:rPr>
                      <w:rFonts w:ascii="Times New Roman" w:hAnsi="Times New Roman"/>
                      <w:kern w:val="0"/>
                      <w:szCs w:val="21"/>
                    </w:rPr>
                    <w:t>t/a</w:t>
                  </w:r>
                  <w:r w:rsidRPr="004E1D6E">
                    <w:rPr>
                      <w:rFonts w:ascii="Times New Roman" w:hAnsi="Times New Roman"/>
                      <w:kern w:val="0"/>
                      <w:szCs w:val="21"/>
                    </w:rPr>
                    <w:t>）</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0.25</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0.25</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0.05</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0.15</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0.05</w:t>
                  </w:r>
                </w:p>
              </w:tc>
            </w:tr>
            <w:tr w:rsidR="00A81D8C" w:rsidRPr="004E1D6E" w:rsidTr="00F24EB6">
              <w:trPr>
                <w:trHeight w:val="397"/>
                <w:jc w:val="center"/>
              </w:trPr>
              <w:tc>
                <w:tcPr>
                  <w:tcW w:w="169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总计（</w:t>
                  </w:r>
                  <w:r w:rsidRPr="004E1D6E">
                    <w:rPr>
                      <w:rFonts w:ascii="Times New Roman" w:hAnsi="Times New Roman"/>
                      <w:kern w:val="0"/>
                      <w:szCs w:val="21"/>
                    </w:rPr>
                    <w:t>t/a</w:t>
                  </w:r>
                  <w:r w:rsidRPr="004E1D6E">
                    <w:rPr>
                      <w:rFonts w:ascii="Times New Roman" w:hAnsi="Times New Roman"/>
                      <w:kern w:val="0"/>
                      <w:szCs w:val="21"/>
                    </w:rPr>
                    <w:t>）</w:t>
                  </w:r>
                </w:p>
              </w:tc>
              <w:tc>
                <w:tcPr>
                  <w:tcW w:w="99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1.207</w:t>
                  </w:r>
                </w:p>
              </w:tc>
              <w:tc>
                <w:tcPr>
                  <w:tcW w:w="1212"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0.7436</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0.4634</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0.1457</w:t>
                  </w:r>
                </w:p>
              </w:tc>
              <w:tc>
                <w:tcPr>
                  <w:tcW w:w="1310"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0.1941</w:t>
                  </w:r>
                </w:p>
              </w:tc>
              <w:tc>
                <w:tcPr>
                  <w:tcW w:w="1315"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0.1236</w:t>
                  </w:r>
                </w:p>
              </w:tc>
            </w:tr>
          </w:tbl>
          <w:p w:rsidR="00A81D8C" w:rsidRPr="004E1D6E" w:rsidRDefault="00A81D8C" w:rsidP="00F24EB6">
            <w:pPr>
              <w:widowControl/>
              <w:spacing w:line="440" w:lineRule="exact"/>
              <w:ind w:firstLineChars="200" w:firstLine="480"/>
              <w:jc w:val="left"/>
              <w:rPr>
                <w:rFonts w:ascii="Times New Roman" w:hAnsi="Times New Roman"/>
                <w:kern w:val="0"/>
                <w:sz w:val="24"/>
                <w:szCs w:val="24"/>
              </w:rPr>
            </w:pPr>
            <w:r w:rsidRPr="004E1D6E">
              <w:rPr>
                <w:rFonts w:ascii="Times New Roman" w:hAnsi="Times New Roman"/>
                <w:kern w:val="0"/>
                <w:sz w:val="24"/>
                <w:szCs w:val="24"/>
              </w:rPr>
              <w:t>由上表可知，本项目喷漆工序漆雾产生量为</w:t>
            </w:r>
            <w:r w:rsidRPr="004E1D6E">
              <w:rPr>
                <w:rFonts w:ascii="Times New Roman" w:hAnsi="Times New Roman"/>
                <w:kern w:val="0"/>
                <w:sz w:val="24"/>
                <w:szCs w:val="24"/>
              </w:rPr>
              <w:t>0.0744t/a</w:t>
            </w:r>
            <w:r w:rsidRPr="004E1D6E">
              <w:rPr>
                <w:rFonts w:ascii="Times New Roman" w:hAnsi="Times New Roman"/>
                <w:kern w:val="0"/>
                <w:sz w:val="24"/>
                <w:szCs w:val="24"/>
              </w:rPr>
              <w:t>，二甲苯产生量为</w:t>
            </w:r>
            <w:r w:rsidRPr="004E1D6E">
              <w:rPr>
                <w:rFonts w:ascii="Times New Roman" w:hAnsi="Times New Roman"/>
                <w:kern w:val="0"/>
                <w:sz w:val="24"/>
                <w:szCs w:val="24"/>
              </w:rPr>
              <w:t>0.1457t/a</w:t>
            </w:r>
            <w:r w:rsidRPr="004E1D6E">
              <w:rPr>
                <w:rFonts w:ascii="Times New Roman" w:hAnsi="Times New Roman"/>
                <w:kern w:val="0"/>
                <w:sz w:val="24"/>
                <w:szCs w:val="24"/>
              </w:rPr>
              <w:t>，非甲烷总烃产生量为</w:t>
            </w:r>
            <w:r w:rsidRPr="004E1D6E">
              <w:rPr>
                <w:rFonts w:ascii="Times New Roman" w:hAnsi="Times New Roman"/>
                <w:kern w:val="0"/>
                <w:sz w:val="24"/>
                <w:szCs w:val="24"/>
              </w:rPr>
              <w:t>0.3177t/a</w:t>
            </w:r>
            <w:r w:rsidRPr="004E1D6E">
              <w:rPr>
                <w:rFonts w:ascii="Times New Roman" w:hAnsi="Times New Roman"/>
                <w:kern w:val="0"/>
                <w:sz w:val="24"/>
                <w:szCs w:val="24"/>
              </w:rPr>
              <w:t>。</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喷漆废气中漆雾颗粒微小、粘度大，易粘附物质表面，净化有机废气前必须去除漆雾。评价要求企业建设密闭的喷漆房，喷漆工序在喷漆房内进行，喷漆废气设计先采用干式过滤（纤维棉）法除去除漆雾和有机废气中的大颗粒，然后再利用</w:t>
            </w:r>
            <w:r w:rsidRPr="004E1D6E">
              <w:rPr>
                <w:rFonts w:ascii="Times New Roman" w:hAnsi="Times New Roman"/>
                <w:sz w:val="24"/>
                <w:szCs w:val="24"/>
              </w:rPr>
              <w:t>UV</w:t>
            </w:r>
            <w:r w:rsidRPr="004E1D6E">
              <w:rPr>
                <w:rFonts w:ascii="Times New Roman" w:hAnsi="Times New Roman"/>
                <w:sz w:val="24"/>
                <w:szCs w:val="24"/>
              </w:rPr>
              <w:t>光氧催化处理设施和活性炭吸附装置对有机废气进行治理，</w:t>
            </w:r>
            <w:r w:rsidRPr="004E1D6E">
              <w:rPr>
                <w:rFonts w:ascii="Times New Roman" w:hAnsi="Times New Roman"/>
                <w:sz w:val="24"/>
              </w:rPr>
              <w:t>最后尾气经</w:t>
            </w:r>
            <w:r w:rsidRPr="004E1D6E">
              <w:rPr>
                <w:rFonts w:ascii="Times New Roman" w:hAnsi="Times New Roman"/>
                <w:sz w:val="24"/>
              </w:rPr>
              <w:t>15m</w:t>
            </w:r>
            <w:r w:rsidRPr="004E1D6E">
              <w:rPr>
                <w:rFonts w:ascii="Times New Roman" w:hAnsi="Times New Roman"/>
                <w:sz w:val="24"/>
              </w:rPr>
              <w:t>高排气筒有组织排放。</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经查阅资料，在喷漆过程有机溶剂挥发量约占总量的</w:t>
            </w:r>
            <w:r w:rsidRPr="004E1D6E">
              <w:rPr>
                <w:rFonts w:ascii="Times New Roman" w:hAnsi="Times New Roman"/>
                <w:sz w:val="24"/>
                <w:szCs w:val="24"/>
              </w:rPr>
              <w:t>40%</w:t>
            </w:r>
            <w:r w:rsidRPr="004E1D6E">
              <w:rPr>
                <w:rFonts w:ascii="Times New Roman" w:hAnsi="Times New Roman"/>
                <w:sz w:val="24"/>
                <w:szCs w:val="24"/>
              </w:rPr>
              <w:t>，剩余的</w:t>
            </w:r>
            <w:r w:rsidRPr="004E1D6E">
              <w:rPr>
                <w:rFonts w:ascii="Times New Roman" w:hAnsi="Times New Roman"/>
                <w:sz w:val="24"/>
                <w:szCs w:val="24"/>
              </w:rPr>
              <w:t>60%</w:t>
            </w:r>
            <w:r w:rsidRPr="004E1D6E">
              <w:rPr>
                <w:rFonts w:ascii="Times New Roman" w:hAnsi="Times New Roman"/>
                <w:sz w:val="24"/>
                <w:szCs w:val="24"/>
              </w:rPr>
              <w:t>在晾干工段排放。故企业拟在喷漆工序结束后在喷漆车间放置</w:t>
            </w:r>
            <w:r w:rsidRPr="004E1D6E">
              <w:rPr>
                <w:rFonts w:ascii="Times New Roman" w:hAnsi="Times New Roman"/>
                <w:sz w:val="24"/>
                <w:szCs w:val="24"/>
              </w:rPr>
              <w:t>3</w:t>
            </w:r>
            <w:r w:rsidRPr="004E1D6E">
              <w:rPr>
                <w:rFonts w:ascii="Times New Roman" w:hAnsi="Times New Roman"/>
                <w:sz w:val="24"/>
                <w:szCs w:val="24"/>
              </w:rPr>
              <w:t>小时，同时有机废气治理系统继续工作，使有机废气经处理后有组织排放。本项目底漆、面漆每天喷漆均为</w:t>
            </w:r>
            <w:r w:rsidRPr="004E1D6E">
              <w:rPr>
                <w:rFonts w:ascii="Times New Roman" w:hAnsi="Times New Roman"/>
                <w:sz w:val="24"/>
                <w:szCs w:val="24"/>
              </w:rPr>
              <w:t>2h</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rPr>
                <w:rFonts w:ascii="Times New Roman" w:hAnsi="Times New Roman"/>
                <w:sz w:val="24"/>
                <w:szCs w:val="24"/>
              </w:rPr>
            </w:pPr>
            <w:r w:rsidRPr="004E1D6E">
              <w:rPr>
                <w:rFonts w:ascii="Times New Roman" w:hAnsi="Times New Roman"/>
                <w:sz w:val="24"/>
                <w:szCs w:val="24"/>
              </w:rPr>
              <w:t>根据建设单位提供的资料，项目拟在喷涂室的上方开口，采用上送风，下引风方式，</w:t>
            </w:r>
            <w:r w:rsidRPr="004E1D6E">
              <w:rPr>
                <w:rFonts w:ascii="Times New Roman" w:hAnsi="Times New Roman"/>
                <w:sz w:val="24"/>
                <w:szCs w:val="24"/>
              </w:rPr>
              <w:lastRenderedPageBreak/>
              <w:t>利用风机将有机废气引出，喷涂工序每个喷涂房产生的漆雾先经过单独的</w:t>
            </w:r>
            <w:r w:rsidRPr="004E1D6E">
              <w:rPr>
                <w:rFonts w:ascii="Times New Roman" w:hAnsi="Times New Roman"/>
                <w:sz w:val="24"/>
              </w:rPr>
              <w:t>干式过滤（纤维棉）装置</w:t>
            </w:r>
            <w:r w:rsidRPr="004E1D6E">
              <w:rPr>
                <w:rFonts w:ascii="Times New Roman" w:hAnsi="Times New Roman"/>
                <w:sz w:val="24"/>
                <w:szCs w:val="24"/>
              </w:rPr>
              <w:t>处理，各喷涂室有机废气经过底部引出合并引入同一套</w:t>
            </w:r>
            <w:r w:rsidRPr="004E1D6E">
              <w:rPr>
                <w:rFonts w:ascii="Times New Roman" w:hAnsi="Times New Roman"/>
                <w:sz w:val="24"/>
                <w:szCs w:val="24"/>
              </w:rPr>
              <w:t>“</w:t>
            </w:r>
            <w:r w:rsidRPr="004E1D6E">
              <w:rPr>
                <w:rFonts w:ascii="Times New Roman" w:hAnsi="Times New Roman"/>
                <w:sz w:val="24"/>
                <w:szCs w:val="24"/>
              </w:rPr>
              <w:t>光氧化催化装置</w:t>
            </w:r>
            <w:r w:rsidRPr="004E1D6E">
              <w:rPr>
                <w:rFonts w:ascii="Times New Roman" w:hAnsi="Times New Roman"/>
                <w:sz w:val="24"/>
                <w:szCs w:val="24"/>
              </w:rPr>
              <w:t>+</w:t>
            </w:r>
            <w:r w:rsidRPr="004E1D6E">
              <w:rPr>
                <w:rFonts w:ascii="Times New Roman" w:hAnsi="Times New Roman"/>
                <w:sz w:val="24"/>
                <w:szCs w:val="24"/>
              </w:rPr>
              <w:t>活性炭吸附装置</w:t>
            </w:r>
            <w:r w:rsidRPr="004E1D6E">
              <w:rPr>
                <w:rFonts w:ascii="Times New Roman" w:hAnsi="Times New Roman"/>
                <w:sz w:val="24"/>
                <w:szCs w:val="24"/>
              </w:rPr>
              <w:t>”</w:t>
            </w:r>
            <w:r w:rsidRPr="004E1D6E">
              <w:rPr>
                <w:rFonts w:ascii="Times New Roman" w:hAnsi="Times New Roman"/>
                <w:sz w:val="24"/>
                <w:szCs w:val="24"/>
              </w:rPr>
              <w:t>处理后经过</w:t>
            </w:r>
            <w:r w:rsidRPr="004E1D6E">
              <w:rPr>
                <w:rFonts w:ascii="Times New Roman" w:hAnsi="Times New Roman"/>
                <w:sz w:val="24"/>
                <w:szCs w:val="24"/>
              </w:rPr>
              <w:t>15m</w:t>
            </w:r>
            <w:r w:rsidRPr="004E1D6E">
              <w:rPr>
                <w:rFonts w:ascii="Times New Roman" w:hAnsi="Times New Roman"/>
                <w:sz w:val="24"/>
                <w:szCs w:val="24"/>
              </w:rPr>
              <w:t>高排气筒排放。</w:t>
            </w:r>
          </w:p>
          <w:p w:rsidR="00A81D8C" w:rsidRPr="004E1D6E" w:rsidRDefault="00A81D8C" w:rsidP="00F24EB6">
            <w:pPr>
              <w:spacing w:line="440" w:lineRule="exact"/>
              <w:ind w:firstLineChars="200" w:firstLine="480"/>
              <w:rPr>
                <w:rFonts w:ascii="Times New Roman" w:hAnsi="Times New Roman"/>
                <w:kern w:val="0"/>
                <w:sz w:val="24"/>
              </w:rPr>
            </w:pPr>
            <w:r w:rsidRPr="004E1D6E">
              <w:rPr>
                <w:rFonts w:ascii="Times New Roman" w:hAnsi="Times New Roman"/>
                <w:sz w:val="24"/>
              </w:rPr>
              <w:t>本项目喷涂室共有</w:t>
            </w:r>
            <w:r w:rsidRPr="004E1D6E">
              <w:rPr>
                <w:rFonts w:ascii="Times New Roman" w:hAnsi="Times New Roman"/>
                <w:sz w:val="24"/>
              </w:rPr>
              <w:t>3</w:t>
            </w:r>
            <w:r w:rsidRPr="004E1D6E">
              <w:rPr>
                <w:rFonts w:ascii="Times New Roman" w:hAnsi="Times New Roman"/>
                <w:sz w:val="24"/>
              </w:rPr>
              <w:t>间，每间体积均为</w:t>
            </w:r>
            <w:r w:rsidRPr="004E1D6E">
              <w:rPr>
                <w:rFonts w:ascii="Times New Roman" w:hAnsi="Times New Roman"/>
                <w:sz w:val="24"/>
              </w:rPr>
              <w:t>168m</w:t>
            </w:r>
            <w:r w:rsidRPr="004E1D6E">
              <w:rPr>
                <w:rFonts w:ascii="Times New Roman" w:hAnsi="Times New Roman"/>
                <w:sz w:val="24"/>
                <w:vertAlign w:val="superscript"/>
              </w:rPr>
              <w:t>3</w:t>
            </w:r>
            <w:r w:rsidRPr="004E1D6E">
              <w:rPr>
                <w:rFonts w:ascii="Times New Roman" w:hAnsi="Times New Roman"/>
                <w:sz w:val="24"/>
              </w:rPr>
              <w:t>（</w:t>
            </w:r>
            <w:r w:rsidRPr="004E1D6E">
              <w:rPr>
                <w:rFonts w:ascii="Times New Roman" w:hAnsi="Times New Roman"/>
                <w:sz w:val="24"/>
              </w:rPr>
              <w:t>8m×7m×3m</w:t>
            </w:r>
            <w:r w:rsidRPr="004E1D6E">
              <w:rPr>
                <w:rFonts w:ascii="Times New Roman" w:hAnsi="Times New Roman"/>
                <w:sz w:val="24"/>
              </w:rPr>
              <w:t>），本项目设车间换气次数为</w:t>
            </w:r>
            <w:r w:rsidRPr="004E1D6E">
              <w:rPr>
                <w:rFonts w:ascii="Times New Roman" w:hAnsi="Times New Roman"/>
                <w:sz w:val="24"/>
              </w:rPr>
              <w:t>20</w:t>
            </w:r>
            <w:r w:rsidRPr="004E1D6E">
              <w:rPr>
                <w:rFonts w:ascii="Times New Roman" w:hAnsi="Times New Roman"/>
                <w:sz w:val="24"/>
              </w:rPr>
              <w:t>次</w:t>
            </w:r>
            <w:r w:rsidRPr="004E1D6E">
              <w:rPr>
                <w:rFonts w:ascii="Times New Roman" w:hAnsi="Times New Roman"/>
                <w:sz w:val="24"/>
              </w:rPr>
              <w:t>/h</w:t>
            </w:r>
            <w:r w:rsidRPr="004E1D6E">
              <w:rPr>
                <w:rFonts w:ascii="Times New Roman" w:hAnsi="Times New Roman"/>
                <w:sz w:val="24"/>
              </w:rPr>
              <w:t>，每间风机风量</w:t>
            </w:r>
            <w:r w:rsidRPr="004E1D6E">
              <w:rPr>
                <w:rFonts w:ascii="Times New Roman" w:hAnsi="Times New Roman"/>
                <w:sz w:val="24"/>
              </w:rPr>
              <w:t>3360m</w:t>
            </w:r>
            <w:r w:rsidRPr="004E1D6E">
              <w:rPr>
                <w:rFonts w:ascii="Times New Roman" w:hAnsi="Times New Roman"/>
                <w:sz w:val="24"/>
                <w:vertAlign w:val="superscript"/>
              </w:rPr>
              <w:t>3</w:t>
            </w:r>
            <w:r w:rsidRPr="004E1D6E">
              <w:rPr>
                <w:rFonts w:ascii="Times New Roman" w:hAnsi="Times New Roman"/>
                <w:sz w:val="24"/>
              </w:rPr>
              <w:t>/h</w:t>
            </w:r>
            <w:r w:rsidRPr="004E1D6E">
              <w:rPr>
                <w:rFonts w:ascii="Times New Roman" w:hAnsi="Times New Roman"/>
                <w:sz w:val="24"/>
              </w:rPr>
              <w:t>，则风机设计总风量为</w:t>
            </w:r>
            <w:r w:rsidRPr="004E1D6E">
              <w:rPr>
                <w:rFonts w:ascii="Times New Roman" w:hAnsi="Times New Roman"/>
                <w:sz w:val="24"/>
              </w:rPr>
              <w:t>10000m</w:t>
            </w:r>
            <w:r w:rsidRPr="004E1D6E">
              <w:rPr>
                <w:rFonts w:ascii="Times New Roman" w:hAnsi="Times New Roman"/>
                <w:sz w:val="24"/>
                <w:vertAlign w:val="superscript"/>
              </w:rPr>
              <w:t>3</w:t>
            </w:r>
            <w:r w:rsidRPr="004E1D6E">
              <w:rPr>
                <w:rFonts w:ascii="Times New Roman" w:hAnsi="Times New Roman"/>
                <w:sz w:val="24"/>
              </w:rPr>
              <w:t>/h</w:t>
            </w:r>
            <w:r w:rsidRPr="004E1D6E">
              <w:rPr>
                <w:rFonts w:ascii="Times New Roman" w:hAnsi="Times New Roman"/>
                <w:sz w:val="24"/>
              </w:rPr>
              <w:t>，</w:t>
            </w:r>
            <w:r w:rsidRPr="004E1D6E">
              <w:rPr>
                <w:rFonts w:ascii="Times New Roman" w:hAnsi="Times New Roman"/>
                <w:sz w:val="24"/>
                <w:szCs w:val="24"/>
              </w:rPr>
              <w:t>喷漆房设计采用上送风、下引风的方式收集喷漆及晾干废气。漆雾被纤维棉过滤后，漆雾中的固形物固化在纤维棉上，气态有机废气进入</w:t>
            </w:r>
            <w:r w:rsidRPr="004E1D6E">
              <w:rPr>
                <w:rFonts w:ascii="Times New Roman" w:hAnsi="Times New Roman"/>
                <w:sz w:val="24"/>
                <w:szCs w:val="24"/>
              </w:rPr>
              <w:t>UV</w:t>
            </w:r>
            <w:r w:rsidRPr="004E1D6E">
              <w:rPr>
                <w:rFonts w:ascii="Times New Roman" w:hAnsi="Times New Roman"/>
                <w:sz w:val="24"/>
                <w:szCs w:val="24"/>
              </w:rPr>
              <w:t>光氧催化装置和活性炭吸附装置对有机废气进行治理，漆雾去除率以</w:t>
            </w:r>
            <w:r w:rsidRPr="004E1D6E">
              <w:rPr>
                <w:rFonts w:ascii="Times New Roman" w:hAnsi="Times New Roman"/>
                <w:sz w:val="24"/>
                <w:szCs w:val="24"/>
              </w:rPr>
              <w:t>85%</w:t>
            </w:r>
            <w:r w:rsidRPr="004E1D6E">
              <w:rPr>
                <w:rFonts w:ascii="Times New Roman" w:hAnsi="Times New Roman"/>
                <w:sz w:val="24"/>
                <w:szCs w:val="24"/>
              </w:rPr>
              <w:t>计，项目有机废气收集效率为</w:t>
            </w:r>
            <w:r w:rsidRPr="004E1D6E">
              <w:rPr>
                <w:rFonts w:ascii="Times New Roman" w:hAnsi="Times New Roman"/>
                <w:sz w:val="24"/>
                <w:szCs w:val="24"/>
              </w:rPr>
              <w:t>95%</w:t>
            </w:r>
            <w:r w:rsidRPr="004E1D6E">
              <w:rPr>
                <w:rFonts w:ascii="Times New Roman" w:hAnsi="Times New Roman"/>
                <w:sz w:val="24"/>
                <w:szCs w:val="24"/>
              </w:rPr>
              <w:t>。</w:t>
            </w:r>
            <w:r w:rsidRPr="004E1D6E">
              <w:rPr>
                <w:rFonts w:ascii="Times New Roman" w:hAnsi="Times New Roman"/>
                <w:sz w:val="24"/>
                <w:szCs w:val="24"/>
              </w:rPr>
              <w:t>UV</w:t>
            </w:r>
            <w:r w:rsidRPr="004E1D6E">
              <w:rPr>
                <w:rFonts w:ascii="Times New Roman" w:hAnsi="Times New Roman"/>
                <w:sz w:val="24"/>
                <w:szCs w:val="24"/>
              </w:rPr>
              <w:t>光氧催化装置及活性炭罐对二甲苯和非甲烷总烃的去除率为</w:t>
            </w:r>
            <w:r w:rsidRPr="004E1D6E">
              <w:rPr>
                <w:rFonts w:ascii="Times New Roman" w:hAnsi="Times New Roman"/>
                <w:sz w:val="24"/>
                <w:szCs w:val="24"/>
              </w:rPr>
              <w:t>90%</w:t>
            </w:r>
            <w:r w:rsidRPr="004E1D6E">
              <w:rPr>
                <w:rFonts w:ascii="Times New Roman" w:hAnsi="Times New Roman"/>
                <w:sz w:val="24"/>
                <w:szCs w:val="24"/>
              </w:rPr>
              <w:t>。则项目喷漆废气的产排情况见下表</w:t>
            </w:r>
            <w:r w:rsidRPr="004E1D6E">
              <w:rPr>
                <w:rFonts w:ascii="Times New Roman" w:hAnsi="Times New Roman"/>
                <w:sz w:val="24"/>
                <w:szCs w:val="24"/>
              </w:rPr>
              <w:t>29</w:t>
            </w:r>
            <w:r w:rsidRPr="004E1D6E">
              <w:rPr>
                <w:rFonts w:ascii="Times New Roman" w:hAnsi="Times New Roman"/>
                <w:sz w:val="24"/>
                <w:szCs w:val="24"/>
              </w:rPr>
              <w:t>。</w:t>
            </w:r>
          </w:p>
          <w:p w:rsidR="00A81D8C" w:rsidRPr="004E1D6E" w:rsidRDefault="00A81D8C" w:rsidP="00F24EB6">
            <w:pPr>
              <w:spacing w:line="440" w:lineRule="exact"/>
              <w:ind w:firstLineChars="200" w:firstLine="480"/>
              <w:rPr>
                <w:rFonts w:ascii="Times New Roman" w:eastAsia="黑体" w:hAnsi="Times New Roman"/>
                <w:sz w:val="24"/>
                <w:szCs w:val="20"/>
              </w:rPr>
            </w:pPr>
            <w:r w:rsidRPr="004E1D6E">
              <w:rPr>
                <w:rFonts w:ascii="Times New Roman" w:eastAsia="黑体" w:hAnsi="Times New Roman"/>
                <w:sz w:val="24"/>
                <w:szCs w:val="20"/>
              </w:rPr>
              <w:t>表</w:t>
            </w:r>
            <w:r>
              <w:rPr>
                <w:rFonts w:ascii="Times New Roman" w:eastAsia="黑体" w:hAnsi="Times New Roman" w:hint="eastAsia"/>
                <w:sz w:val="24"/>
                <w:szCs w:val="20"/>
              </w:rPr>
              <w:t>30</w:t>
            </w:r>
            <w:r w:rsidRPr="004E1D6E">
              <w:rPr>
                <w:rFonts w:ascii="Times New Roman" w:eastAsia="黑体" w:hAnsi="Times New Roman"/>
                <w:sz w:val="24"/>
                <w:szCs w:val="20"/>
              </w:rPr>
              <w:t xml:space="preserve">                </w:t>
            </w:r>
            <w:r w:rsidRPr="004E1D6E">
              <w:rPr>
                <w:rFonts w:ascii="Times New Roman" w:eastAsia="黑体" w:hAnsi="Times New Roman"/>
                <w:sz w:val="24"/>
                <w:szCs w:val="20"/>
              </w:rPr>
              <w:t>喷漆废气产排情况一览表</w:t>
            </w:r>
          </w:p>
          <w:tbl>
            <w:tblPr>
              <w:tblW w:w="9187" w:type="dxa"/>
              <w:jc w:val="center"/>
              <w:tblBorders>
                <w:top w:val="single" w:sz="8" w:space="0" w:color="auto"/>
                <w:bottom w:val="single" w:sz="8" w:space="0" w:color="auto"/>
                <w:insideH w:val="single" w:sz="6" w:space="0" w:color="auto"/>
                <w:insideV w:val="single" w:sz="6" w:space="0" w:color="auto"/>
              </w:tblBorders>
              <w:tblLayout w:type="fixed"/>
              <w:tblLook w:val="04A0"/>
            </w:tblPr>
            <w:tblGrid>
              <w:gridCol w:w="583"/>
              <w:gridCol w:w="851"/>
              <w:gridCol w:w="992"/>
              <w:gridCol w:w="850"/>
              <w:gridCol w:w="993"/>
              <w:gridCol w:w="992"/>
              <w:gridCol w:w="850"/>
              <w:gridCol w:w="993"/>
              <w:gridCol w:w="992"/>
              <w:gridCol w:w="1091"/>
            </w:tblGrid>
            <w:tr w:rsidR="00A81D8C" w:rsidRPr="004E1D6E" w:rsidTr="00F24EB6">
              <w:trPr>
                <w:trHeight w:val="397"/>
                <w:jc w:val="center"/>
              </w:trPr>
              <w:tc>
                <w:tcPr>
                  <w:tcW w:w="583" w:type="dxa"/>
                  <w:vMerge w:val="restart"/>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工序</w:t>
                  </w:r>
                </w:p>
              </w:tc>
              <w:tc>
                <w:tcPr>
                  <w:tcW w:w="851" w:type="dxa"/>
                  <w:vMerge w:val="restart"/>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污染</w:t>
                  </w:r>
                </w:p>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因子</w:t>
                  </w:r>
                </w:p>
              </w:tc>
              <w:tc>
                <w:tcPr>
                  <w:tcW w:w="2835" w:type="dxa"/>
                  <w:gridSpan w:val="3"/>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产生情况</w:t>
                  </w:r>
                </w:p>
              </w:tc>
              <w:tc>
                <w:tcPr>
                  <w:tcW w:w="2835" w:type="dxa"/>
                  <w:gridSpan w:val="3"/>
                  <w:vAlign w:val="center"/>
                </w:tcPr>
                <w:p w:rsidR="00A81D8C" w:rsidRPr="004E1D6E" w:rsidRDefault="00A81D8C" w:rsidP="00F24EB6">
                  <w:pPr>
                    <w:jc w:val="center"/>
                    <w:rPr>
                      <w:rFonts w:ascii="Times New Roman" w:hAnsi="Times New Roman"/>
                      <w:b/>
                      <w:kern w:val="0"/>
                      <w:szCs w:val="21"/>
                    </w:rPr>
                  </w:pPr>
                  <w:r w:rsidRPr="004E1D6E">
                    <w:rPr>
                      <w:rFonts w:ascii="Times New Roman" w:hAnsi="Times New Roman"/>
                      <w:b/>
                      <w:kern w:val="0"/>
                      <w:szCs w:val="21"/>
                    </w:rPr>
                    <w:t>排放情况</w:t>
                  </w:r>
                </w:p>
              </w:tc>
              <w:tc>
                <w:tcPr>
                  <w:tcW w:w="992" w:type="dxa"/>
                  <w:vMerge w:val="restart"/>
                  <w:vAlign w:val="center"/>
                </w:tcPr>
                <w:p w:rsidR="00A81D8C" w:rsidRPr="004E1D6E" w:rsidRDefault="00A81D8C" w:rsidP="00F24EB6">
                  <w:pPr>
                    <w:jc w:val="center"/>
                    <w:rPr>
                      <w:rFonts w:ascii="Times New Roman" w:hAnsi="Times New Roman"/>
                      <w:b/>
                      <w:kern w:val="0"/>
                      <w:szCs w:val="21"/>
                    </w:rPr>
                  </w:pPr>
                  <w:r w:rsidRPr="004E1D6E">
                    <w:rPr>
                      <w:rFonts w:ascii="Times New Roman" w:hAnsi="Times New Roman"/>
                      <w:b/>
                      <w:kern w:val="0"/>
                      <w:szCs w:val="21"/>
                    </w:rPr>
                    <w:t>年运行</w:t>
                  </w:r>
                </w:p>
                <w:p w:rsidR="00A81D8C" w:rsidRPr="004E1D6E" w:rsidRDefault="00A81D8C" w:rsidP="00F24EB6">
                  <w:pPr>
                    <w:jc w:val="center"/>
                    <w:rPr>
                      <w:rFonts w:ascii="Times New Roman" w:hAnsi="Times New Roman"/>
                      <w:b/>
                      <w:kern w:val="0"/>
                      <w:szCs w:val="21"/>
                    </w:rPr>
                  </w:pPr>
                  <w:r w:rsidRPr="004E1D6E">
                    <w:rPr>
                      <w:rFonts w:ascii="Times New Roman" w:hAnsi="Times New Roman"/>
                      <w:b/>
                      <w:kern w:val="0"/>
                      <w:szCs w:val="21"/>
                    </w:rPr>
                    <w:t>时间</w:t>
                  </w:r>
                </w:p>
              </w:tc>
              <w:tc>
                <w:tcPr>
                  <w:tcW w:w="1091" w:type="dxa"/>
                  <w:vMerge w:val="restart"/>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治理措施</w:t>
                  </w:r>
                </w:p>
              </w:tc>
            </w:tr>
            <w:tr w:rsidR="00A81D8C" w:rsidRPr="004E1D6E" w:rsidTr="00F24EB6">
              <w:trPr>
                <w:trHeight w:val="397"/>
                <w:jc w:val="center"/>
              </w:trPr>
              <w:tc>
                <w:tcPr>
                  <w:tcW w:w="583" w:type="dxa"/>
                  <w:vMerge/>
                  <w:vAlign w:val="center"/>
                </w:tcPr>
                <w:p w:rsidR="00A81D8C" w:rsidRPr="004E1D6E" w:rsidRDefault="00A81D8C" w:rsidP="00F24EB6">
                  <w:pPr>
                    <w:widowControl/>
                    <w:jc w:val="center"/>
                    <w:rPr>
                      <w:rFonts w:ascii="Times New Roman" w:hAnsi="Times New Roman"/>
                      <w:b/>
                      <w:kern w:val="0"/>
                      <w:szCs w:val="21"/>
                    </w:rPr>
                  </w:pPr>
                </w:p>
              </w:tc>
              <w:tc>
                <w:tcPr>
                  <w:tcW w:w="851" w:type="dxa"/>
                  <w:vMerge/>
                  <w:vAlign w:val="center"/>
                </w:tcPr>
                <w:p w:rsidR="00A81D8C" w:rsidRPr="004E1D6E" w:rsidRDefault="00A81D8C" w:rsidP="00F24EB6">
                  <w:pPr>
                    <w:widowControl/>
                    <w:jc w:val="center"/>
                    <w:rPr>
                      <w:rFonts w:ascii="Times New Roman" w:hAnsi="Times New Roman"/>
                      <w:b/>
                      <w:kern w:val="0"/>
                      <w:szCs w:val="21"/>
                    </w:rPr>
                  </w:pPr>
                </w:p>
              </w:tc>
              <w:tc>
                <w:tcPr>
                  <w:tcW w:w="992"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产生量</w:t>
                  </w:r>
                </w:p>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(t/a)</w:t>
                  </w:r>
                </w:p>
              </w:tc>
              <w:tc>
                <w:tcPr>
                  <w:tcW w:w="850"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速率</w:t>
                  </w:r>
                </w:p>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(kg/h)</w:t>
                  </w:r>
                </w:p>
              </w:tc>
              <w:tc>
                <w:tcPr>
                  <w:tcW w:w="993"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浓度</w:t>
                  </w:r>
                </w:p>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(mg/m</w:t>
                  </w:r>
                  <w:r w:rsidRPr="004E1D6E">
                    <w:rPr>
                      <w:rFonts w:ascii="Times New Roman" w:hAnsi="Times New Roman"/>
                      <w:b/>
                      <w:kern w:val="0"/>
                      <w:szCs w:val="21"/>
                      <w:vertAlign w:val="superscript"/>
                    </w:rPr>
                    <w:t>3</w:t>
                  </w:r>
                  <w:r w:rsidRPr="004E1D6E">
                    <w:rPr>
                      <w:rFonts w:ascii="Times New Roman" w:hAnsi="Times New Roman"/>
                      <w:b/>
                      <w:kern w:val="0"/>
                      <w:szCs w:val="21"/>
                    </w:rPr>
                    <w:t>)</w:t>
                  </w:r>
                </w:p>
              </w:tc>
              <w:tc>
                <w:tcPr>
                  <w:tcW w:w="992"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排放量</w:t>
                  </w:r>
                </w:p>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(t/a)</w:t>
                  </w:r>
                </w:p>
              </w:tc>
              <w:tc>
                <w:tcPr>
                  <w:tcW w:w="850"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速率</w:t>
                  </w:r>
                </w:p>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(kg/h)</w:t>
                  </w:r>
                </w:p>
              </w:tc>
              <w:tc>
                <w:tcPr>
                  <w:tcW w:w="993" w:type="dxa"/>
                  <w:vAlign w:val="center"/>
                </w:tcPr>
                <w:p w:rsidR="00A81D8C" w:rsidRPr="004E1D6E" w:rsidRDefault="00A81D8C" w:rsidP="00F24EB6">
                  <w:pPr>
                    <w:widowControl/>
                    <w:jc w:val="center"/>
                    <w:rPr>
                      <w:rFonts w:ascii="Times New Roman" w:hAnsi="Times New Roman"/>
                      <w:b/>
                      <w:kern w:val="0"/>
                      <w:szCs w:val="21"/>
                    </w:rPr>
                  </w:pPr>
                  <w:r w:rsidRPr="004E1D6E">
                    <w:rPr>
                      <w:rFonts w:ascii="Times New Roman" w:hAnsi="Times New Roman"/>
                      <w:b/>
                      <w:kern w:val="0"/>
                      <w:szCs w:val="21"/>
                    </w:rPr>
                    <w:t>浓度</w:t>
                  </w:r>
                  <w:r w:rsidRPr="004E1D6E">
                    <w:rPr>
                      <w:rFonts w:ascii="Times New Roman" w:hAnsi="Times New Roman"/>
                      <w:b/>
                      <w:kern w:val="0"/>
                      <w:szCs w:val="21"/>
                    </w:rPr>
                    <w:t>(mg/m</w:t>
                  </w:r>
                  <w:r w:rsidRPr="004E1D6E">
                    <w:rPr>
                      <w:rFonts w:ascii="Times New Roman" w:hAnsi="Times New Roman"/>
                      <w:b/>
                      <w:kern w:val="0"/>
                      <w:szCs w:val="21"/>
                      <w:vertAlign w:val="superscript"/>
                    </w:rPr>
                    <w:t>3</w:t>
                  </w:r>
                  <w:r w:rsidRPr="004E1D6E">
                    <w:rPr>
                      <w:rFonts w:ascii="Times New Roman" w:hAnsi="Times New Roman"/>
                      <w:b/>
                      <w:kern w:val="0"/>
                      <w:szCs w:val="21"/>
                    </w:rPr>
                    <w:t>)</w:t>
                  </w:r>
                </w:p>
              </w:tc>
              <w:tc>
                <w:tcPr>
                  <w:tcW w:w="992" w:type="dxa"/>
                  <w:vMerge/>
                  <w:vAlign w:val="center"/>
                </w:tcPr>
                <w:p w:rsidR="00A81D8C" w:rsidRPr="004E1D6E" w:rsidRDefault="00A81D8C" w:rsidP="00F24EB6">
                  <w:pPr>
                    <w:widowControl/>
                    <w:jc w:val="center"/>
                    <w:rPr>
                      <w:rFonts w:ascii="Times New Roman" w:hAnsi="Times New Roman"/>
                      <w:kern w:val="0"/>
                      <w:szCs w:val="21"/>
                    </w:rPr>
                  </w:pPr>
                </w:p>
              </w:tc>
              <w:tc>
                <w:tcPr>
                  <w:tcW w:w="1091" w:type="dxa"/>
                  <w:vMerge/>
                  <w:vAlign w:val="center"/>
                </w:tcPr>
                <w:p w:rsidR="00A81D8C" w:rsidRPr="004E1D6E" w:rsidRDefault="00A81D8C" w:rsidP="00F24EB6">
                  <w:pPr>
                    <w:widowControl/>
                    <w:jc w:val="center"/>
                    <w:rPr>
                      <w:rFonts w:ascii="Times New Roman" w:hAnsi="Times New Roman"/>
                      <w:kern w:val="0"/>
                      <w:szCs w:val="21"/>
                    </w:rPr>
                  </w:pPr>
                </w:p>
              </w:tc>
            </w:tr>
            <w:tr w:rsidR="00A81D8C" w:rsidRPr="004E1D6E" w:rsidTr="00F24EB6">
              <w:trPr>
                <w:trHeight w:val="397"/>
                <w:jc w:val="center"/>
              </w:trPr>
              <w:tc>
                <w:tcPr>
                  <w:tcW w:w="583" w:type="dxa"/>
                  <w:vMerge w:val="restart"/>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喷漆</w:t>
                  </w:r>
                </w:p>
              </w:tc>
              <w:tc>
                <w:tcPr>
                  <w:tcW w:w="851"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漆雾</w:t>
                  </w:r>
                </w:p>
              </w:tc>
              <w:tc>
                <w:tcPr>
                  <w:tcW w:w="992"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0.0744</w:t>
                  </w:r>
                </w:p>
              </w:tc>
              <w:tc>
                <w:tcPr>
                  <w:tcW w:w="850"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0.186</w:t>
                  </w:r>
                </w:p>
              </w:tc>
              <w:tc>
                <w:tcPr>
                  <w:tcW w:w="993"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18.6</w:t>
                  </w:r>
                </w:p>
              </w:tc>
              <w:tc>
                <w:tcPr>
                  <w:tcW w:w="992"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0.0112</w:t>
                  </w:r>
                </w:p>
              </w:tc>
              <w:tc>
                <w:tcPr>
                  <w:tcW w:w="850"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0.028</w:t>
                  </w:r>
                </w:p>
              </w:tc>
              <w:tc>
                <w:tcPr>
                  <w:tcW w:w="993"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2.8</w:t>
                  </w:r>
                </w:p>
              </w:tc>
              <w:tc>
                <w:tcPr>
                  <w:tcW w:w="99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400h/a</w:t>
                  </w:r>
                </w:p>
              </w:tc>
              <w:tc>
                <w:tcPr>
                  <w:tcW w:w="1091" w:type="dxa"/>
                  <w:vMerge w:val="restart"/>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纤维棉过滤＋</w:t>
                  </w:r>
                  <w:r w:rsidRPr="004E1D6E">
                    <w:rPr>
                      <w:rFonts w:ascii="Times New Roman" w:hAnsi="Times New Roman"/>
                      <w:szCs w:val="21"/>
                    </w:rPr>
                    <w:t>UV</w:t>
                  </w:r>
                  <w:r w:rsidRPr="004E1D6E">
                    <w:rPr>
                      <w:rFonts w:ascii="Times New Roman" w:hAnsi="Times New Roman"/>
                      <w:szCs w:val="21"/>
                    </w:rPr>
                    <w:t>光氧催化设备</w:t>
                  </w:r>
                  <w:r w:rsidRPr="004E1D6E">
                    <w:rPr>
                      <w:rFonts w:ascii="Times New Roman" w:hAnsi="Times New Roman"/>
                      <w:szCs w:val="21"/>
                    </w:rPr>
                    <w:t>+</w:t>
                  </w:r>
                  <w:r w:rsidRPr="004E1D6E">
                    <w:rPr>
                      <w:rFonts w:ascii="Times New Roman" w:hAnsi="Times New Roman"/>
                      <w:szCs w:val="21"/>
                    </w:rPr>
                    <w:t>活性炭吸附，漆雾去除效率取</w:t>
                  </w:r>
                  <w:r w:rsidRPr="004E1D6E">
                    <w:rPr>
                      <w:rFonts w:ascii="Times New Roman" w:hAnsi="Times New Roman"/>
                      <w:szCs w:val="21"/>
                    </w:rPr>
                    <w:t>85%</w:t>
                  </w:r>
                  <w:r w:rsidRPr="004E1D6E">
                    <w:rPr>
                      <w:rFonts w:ascii="Times New Roman" w:hAnsi="Times New Roman"/>
                      <w:szCs w:val="21"/>
                    </w:rPr>
                    <w:t>；</w:t>
                  </w:r>
                </w:p>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有机废气去除效率</w:t>
                  </w:r>
                  <w:r w:rsidRPr="004E1D6E">
                    <w:rPr>
                      <w:rFonts w:ascii="Times New Roman" w:hAnsi="Times New Roman"/>
                      <w:szCs w:val="21"/>
                    </w:rPr>
                    <w:t>90%</w:t>
                  </w:r>
                </w:p>
              </w:tc>
            </w:tr>
            <w:tr w:rsidR="00A81D8C" w:rsidRPr="004E1D6E" w:rsidTr="00F24EB6">
              <w:trPr>
                <w:trHeight w:val="397"/>
                <w:jc w:val="center"/>
              </w:trPr>
              <w:tc>
                <w:tcPr>
                  <w:tcW w:w="583" w:type="dxa"/>
                  <w:vMerge/>
                  <w:vAlign w:val="center"/>
                </w:tcPr>
                <w:p w:rsidR="00A81D8C" w:rsidRPr="004E1D6E" w:rsidRDefault="00A81D8C" w:rsidP="00F24EB6">
                  <w:pPr>
                    <w:jc w:val="center"/>
                    <w:rPr>
                      <w:rFonts w:ascii="Times New Roman" w:hAnsi="Times New Roman"/>
                      <w:szCs w:val="21"/>
                    </w:rPr>
                  </w:pPr>
                </w:p>
              </w:tc>
              <w:tc>
                <w:tcPr>
                  <w:tcW w:w="851"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二甲苯</w:t>
                  </w:r>
                </w:p>
              </w:tc>
              <w:tc>
                <w:tcPr>
                  <w:tcW w:w="992"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0.1457</w:t>
                  </w:r>
                </w:p>
              </w:tc>
              <w:tc>
                <w:tcPr>
                  <w:tcW w:w="850"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0.2081</w:t>
                  </w:r>
                </w:p>
              </w:tc>
              <w:tc>
                <w:tcPr>
                  <w:tcW w:w="993"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20.81</w:t>
                  </w:r>
                </w:p>
              </w:tc>
              <w:tc>
                <w:tcPr>
                  <w:tcW w:w="992"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0.0138</w:t>
                  </w:r>
                </w:p>
              </w:tc>
              <w:tc>
                <w:tcPr>
                  <w:tcW w:w="850"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0.0197</w:t>
                  </w:r>
                </w:p>
              </w:tc>
              <w:tc>
                <w:tcPr>
                  <w:tcW w:w="993"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1.97</w:t>
                  </w:r>
                </w:p>
              </w:tc>
              <w:tc>
                <w:tcPr>
                  <w:tcW w:w="992"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700h/a</w:t>
                  </w:r>
                </w:p>
              </w:tc>
              <w:tc>
                <w:tcPr>
                  <w:tcW w:w="1091" w:type="dxa"/>
                  <w:vMerge/>
                  <w:vAlign w:val="center"/>
                </w:tcPr>
                <w:p w:rsidR="00A81D8C" w:rsidRPr="004E1D6E" w:rsidRDefault="00A81D8C" w:rsidP="00F24EB6">
                  <w:pPr>
                    <w:widowControl/>
                    <w:jc w:val="center"/>
                    <w:rPr>
                      <w:rFonts w:ascii="Times New Roman" w:hAnsi="Times New Roman"/>
                      <w:kern w:val="0"/>
                      <w:szCs w:val="21"/>
                    </w:rPr>
                  </w:pPr>
                </w:p>
              </w:tc>
            </w:tr>
            <w:tr w:rsidR="00A81D8C" w:rsidRPr="004E1D6E" w:rsidTr="00F24EB6">
              <w:trPr>
                <w:trHeight w:val="397"/>
                <w:jc w:val="center"/>
              </w:trPr>
              <w:tc>
                <w:tcPr>
                  <w:tcW w:w="583" w:type="dxa"/>
                  <w:vMerge/>
                  <w:vAlign w:val="center"/>
                </w:tcPr>
                <w:p w:rsidR="00A81D8C" w:rsidRPr="004E1D6E" w:rsidRDefault="00A81D8C" w:rsidP="00F24EB6">
                  <w:pPr>
                    <w:widowControl/>
                    <w:jc w:val="center"/>
                    <w:rPr>
                      <w:rFonts w:ascii="Times New Roman" w:hAnsi="Times New Roman"/>
                      <w:szCs w:val="21"/>
                    </w:rPr>
                  </w:pPr>
                </w:p>
              </w:tc>
              <w:tc>
                <w:tcPr>
                  <w:tcW w:w="851"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非甲烷总烃</w:t>
                  </w:r>
                </w:p>
              </w:tc>
              <w:tc>
                <w:tcPr>
                  <w:tcW w:w="992"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0.3177</w:t>
                  </w:r>
                </w:p>
              </w:tc>
              <w:tc>
                <w:tcPr>
                  <w:tcW w:w="850"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0.4539</w:t>
                  </w:r>
                </w:p>
              </w:tc>
              <w:tc>
                <w:tcPr>
                  <w:tcW w:w="993"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45.38</w:t>
                  </w:r>
                </w:p>
              </w:tc>
              <w:tc>
                <w:tcPr>
                  <w:tcW w:w="992"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0.0302</w:t>
                  </w:r>
                </w:p>
              </w:tc>
              <w:tc>
                <w:tcPr>
                  <w:tcW w:w="850"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0.0431</w:t>
                  </w:r>
                </w:p>
              </w:tc>
              <w:tc>
                <w:tcPr>
                  <w:tcW w:w="993" w:type="dxa"/>
                  <w:vAlign w:val="center"/>
                </w:tcPr>
                <w:p w:rsidR="00A81D8C" w:rsidRPr="004E1D6E" w:rsidRDefault="00A81D8C" w:rsidP="00F24EB6">
                  <w:pPr>
                    <w:widowControl/>
                    <w:jc w:val="center"/>
                    <w:rPr>
                      <w:rFonts w:ascii="Times New Roman" w:hAnsi="Times New Roman"/>
                      <w:szCs w:val="21"/>
                    </w:rPr>
                  </w:pPr>
                  <w:r w:rsidRPr="004E1D6E">
                    <w:rPr>
                      <w:rFonts w:ascii="Times New Roman" w:hAnsi="Times New Roman"/>
                      <w:szCs w:val="21"/>
                    </w:rPr>
                    <w:t>4.31</w:t>
                  </w:r>
                </w:p>
              </w:tc>
              <w:tc>
                <w:tcPr>
                  <w:tcW w:w="992" w:type="dxa"/>
                  <w:vMerge/>
                  <w:vAlign w:val="center"/>
                </w:tcPr>
                <w:p w:rsidR="00A81D8C" w:rsidRPr="004E1D6E" w:rsidRDefault="00A81D8C" w:rsidP="00F24EB6">
                  <w:pPr>
                    <w:widowControl/>
                    <w:jc w:val="center"/>
                    <w:rPr>
                      <w:rFonts w:ascii="Times New Roman" w:hAnsi="Times New Roman"/>
                      <w:b/>
                      <w:kern w:val="0"/>
                      <w:szCs w:val="21"/>
                    </w:rPr>
                  </w:pPr>
                </w:p>
              </w:tc>
              <w:tc>
                <w:tcPr>
                  <w:tcW w:w="1091" w:type="dxa"/>
                  <w:vMerge/>
                  <w:vAlign w:val="center"/>
                </w:tcPr>
                <w:p w:rsidR="00A81D8C" w:rsidRPr="004E1D6E" w:rsidRDefault="00A81D8C" w:rsidP="00F24EB6">
                  <w:pPr>
                    <w:widowControl/>
                    <w:jc w:val="center"/>
                    <w:rPr>
                      <w:rFonts w:ascii="Times New Roman" w:hAnsi="Times New Roman"/>
                      <w:kern w:val="0"/>
                      <w:szCs w:val="21"/>
                    </w:rPr>
                  </w:pPr>
                </w:p>
              </w:tc>
            </w:tr>
            <w:tr w:rsidR="00A81D8C" w:rsidRPr="004E1D6E" w:rsidTr="00F24EB6">
              <w:trPr>
                <w:trHeight w:val="397"/>
                <w:jc w:val="center"/>
              </w:trPr>
              <w:tc>
                <w:tcPr>
                  <w:tcW w:w="583" w:type="dxa"/>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szCs w:val="21"/>
                    </w:rPr>
                    <w:t>标准</w:t>
                  </w:r>
                </w:p>
              </w:tc>
              <w:tc>
                <w:tcPr>
                  <w:tcW w:w="7513" w:type="dxa"/>
                  <w:gridSpan w:val="8"/>
                  <w:vAlign w:val="center"/>
                </w:tcPr>
                <w:p w:rsidR="00A81D8C" w:rsidRPr="004E1D6E" w:rsidRDefault="00A81D8C" w:rsidP="00F24EB6">
                  <w:pPr>
                    <w:ind w:firstLineChars="200" w:firstLine="420"/>
                    <w:jc w:val="center"/>
                    <w:rPr>
                      <w:rFonts w:ascii="Times New Roman" w:hAnsi="Times New Roman"/>
                      <w:szCs w:val="21"/>
                    </w:rPr>
                  </w:pPr>
                  <w:r w:rsidRPr="004E1D6E">
                    <w:rPr>
                      <w:rFonts w:ascii="Times New Roman" w:hAnsi="Times New Roman"/>
                      <w:szCs w:val="21"/>
                    </w:rPr>
                    <w:t>《大气污染物综合排放标准》（</w:t>
                  </w:r>
                  <w:r w:rsidRPr="004E1D6E">
                    <w:rPr>
                      <w:rFonts w:ascii="Times New Roman" w:hAnsi="Times New Roman"/>
                      <w:szCs w:val="21"/>
                    </w:rPr>
                    <w:t>GB16297-1996</w:t>
                  </w:r>
                  <w:r w:rsidRPr="004E1D6E">
                    <w:rPr>
                      <w:rFonts w:ascii="Times New Roman" w:hAnsi="Times New Roman"/>
                      <w:szCs w:val="21"/>
                    </w:rPr>
                    <w:t>）表</w:t>
                  </w:r>
                  <w:r w:rsidRPr="004E1D6E">
                    <w:rPr>
                      <w:rFonts w:ascii="Times New Roman" w:hAnsi="Times New Roman"/>
                      <w:szCs w:val="21"/>
                    </w:rPr>
                    <w:t>2</w:t>
                  </w:r>
                  <w:r w:rsidRPr="004E1D6E">
                    <w:rPr>
                      <w:rFonts w:ascii="Times New Roman" w:hAnsi="Times New Roman"/>
                      <w:szCs w:val="21"/>
                    </w:rPr>
                    <w:t>二级二甲苯</w:t>
                  </w:r>
                  <w:r w:rsidRPr="004E1D6E">
                    <w:rPr>
                      <w:rFonts w:ascii="Times New Roman" w:hAnsi="Times New Roman"/>
                      <w:szCs w:val="21"/>
                    </w:rPr>
                    <w:t>70mg/m</w:t>
                  </w:r>
                  <w:r w:rsidRPr="004E1D6E">
                    <w:rPr>
                      <w:rFonts w:ascii="Times New Roman" w:hAnsi="Times New Roman"/>
                      <w:szCs w:val="21"/>
                      <w:vertAlign w:val="superscript"/>
                    </w:rPr>
                    <w:t>3</w:t>
                  </w:r>
                  <w:r w:rsidRPr="004E1D6E">
                    <w:rPr>
                      <w:rFonts w:ascii="Times New Roman" w:hAnsi="Times New Roman"/>
                      <w:szCs w:val="21"/>
                    </w:rPr>
                    <w:t>、</w:t>
                  </w:r>
                  <w:r w:rsidRPr="004E1D6E">
                    <w:rPr>
                      <w:rFonts w:ascii="Times New Roman" w:hAnsi="Times New Roman"/>
                      <w:szCs w:val="21"/>
                    </w:rPr>
                    <w:t>3.6kg/h</w:t>
                  </w:r>
                  <w:r w:rsidRPr="004E1D6E">
                    <w:rPr>
                      <w:rFonts w:ascii="Times New Roman" w:hAnsi="Times New Roman"/>
                      <w:szCs w:val="21"/>
                    </w:rPr>
                    <w:t>；非甲烷总烃</w:t>
                  </w:r>
                  <w:r w:rsidRPr="004E1D6E">
                    <w:rPr>
                      <w:rFonts w:ascii="Times New Roman" w:hAnsi="Times New Roman"/>
                      <w:szCs w:val="21"/>
                    </w:rPr>
                    <w:t>120mg/m</w:t>
                  </w:r>
                  <w:r w:rsidRPr="004E1D6E">
                    <w:rPr>
                      <w:rFonts w:ascii="Times New Roman" w:hAnsi="Times New Roman"/>
                      <w:szCs w:val="21"/>
                      <w:vertAlign w:val="superscript"/>
                    </w:rPr>
                    <w:t>3</w:t>
                  </w:r>
                  <w:r w:rsidRPr="004E1D6E">
                    <w:rPr>
                      <w:rFonts w:ascii="Times New Roman" w:hAnsi="Times New Roman"/>
                      <w:szCs w:val="21"/>
                    </w:rPr>
                    <w:t>、</w:t>
                  </w:r>
                  <w:r w:rsidRPr="004E1D6E">
                    <w:rPr>
                      <w:rFonts w:ascii="Times New Roman" w:hAnsi="Times New Roman"/>
                      <w:szCs w:val="21"/>
                    </w:rPr>
                    <w:t>10kg/h</w:t>
                  </w:r>
                  <w:r w:rsidRPr="004E1D6E">
                    <w:rPr>
                      <w:rFonts w:ascii="Times New Roman" w:hAnsi="Times New Roman"/>
                      <w:szCs w:val="21"/>
                    </w:rPr>
                    <w:t>（</w:t>
                  </w:r>
                  <w:r w:rsidRPr="004E1D6E">
                    <w:rPr>
                      <w:rFonts w:ascii="Times New Roman" w:hAnsi="Times New Roman"/>
                      <w:szCs w:val="21"/>
                    </w:rPr>
                    <w:t>15m</w:t>
                  </w:r>
                  <w:r w:rsidRPr="004E1D6E">
                    <w:rPr>
                      <w:rFonts w:ascii="Times New Roman" w:hAnsi="Times New Roman"/>
                      <w:szCs w:val="21"/>
                    </w:rPr>
                    <w:t>排气筒）</w:t>
                  </w:r>
                </w:p>
                <w:p w:rsidR="00A81D8C" w:rsidRPr="004E1D6E" w:rsidRDefault="00A81D8C" w:rsidP="00F24EB6">
                  <w:pPr>
                    <w:ind w:firstLineChars="200" w:firstLine="420"/>
                    <w:jc w:val="center"/>
                    <w:rPr>
                      <w:rFonts w:ascii="Times New Roman" w:hAnsi="Times New Roman"/>
                      <w:szCs w:val="21"/>
                    </w:rPr>
                  </w:pPr>
                  <w:r w:rsidRPr="004E1D6E">
                    <w:rPr>
                      <w:rFonts w:ascii="Times New Roman" w:hAnsi="Times New Roman"/>
                      <w:szCs w:val="21"/>
                    </w:rPr>
                    <w:t>河南省环境污染防治攻坚战领导小组办公室文件（豫环攻坚办</w:t>
                  </w:r>
                  <w:r w:rsidRPr="004E1D6E">
                    <w:rPr>
                      <w:rFonts w:ascii="Times New Roman" w:hAnsi="Times New Roman"/>
                      <w:szCs w:val="21"/>
                    </w:rPr>
                    <w:t>[2017] 162</w:t>
                  </w:r>
                  <w:r w:rsidRPr="004E1D6E">
                    <w:rPr>
                      <w:rFonts w:ascii="Times New Roman" w:hAnsi="Times New Roman"/>
                      <w:szCs w:val="21"/>
                    </w:rPr>
                    <w:t>号）表面涂装业非甲烷总烃：排放浓度</w:t>
                  </w:r>
                  <w:r w:rsidRPr="004E1D6E">
                    <w:rPr>
                      <w:rFonts w:ascii="Times New Roman" w:hAnsi="Times New Roman"/>
                      <w:szCs w:val="21"/>
                    </w:rPr>
                    <w:t>60mg/m</w:t>
                  </w:r>
                  <w:r w:rsidRPr="004E1D6E">
                    <w:rPr>
                      <w:rFonts w:ascii="Times New Roman" w:hAnsi="Times New Roman"/>
                      <w:szCs w:val="21"/>
                      <w:vertAlign w:val="superscript"/>
                    </w:rPr>
                    <w:t>3</w:t>
                  </w:r>
                  <w:r w:rsidRPr="004E1D6E">
                    <w:rPr>
                      <w:rFonts w:ascii="Times New Roman" w:hAnsi="Times New Roman"/>
                      <w:szCs w:val="21"/>
                    </w:rPr>
                    <w:t>、去除效率</w:t>
                  </w:r>
                  <w:r w:rsidRPr="004E1D6E">
                    <w:rPr>
                      <w:rFonts w:ascii="Times New Roman" w:hAnsi="Times New Roman"/>
                      <w:szCs w:val="21"/>
                    </w:rPr>
                    <w:t>70%</w:t>
                  </w:r>
                  <w:r w:rsidRPr="004E1D6E">
                    <w:rPr>
                      <w:rFonts w:ascii="Times New Roman" w:hAnsi="Times New Roman"/>
                      <w:szCs w:val="21"/>
                    </w:rPr>
                    <w:t>；甲苯与二甲苯合计：排放浓度</w:t>
                  </w:r>
                  <w:r w:rsidRPr="004E1D6E">
                    <w:rPr>
                      <w:rFonts w:ascii="Times New Roman" w:hAnsi="Times New Roman"/>
                      <w:szCs w:val="21"/>
                    </w:rPr>
                    <w:t>20mg/m</w:t>
                  </w:r>
                  <w:r w:rsidRPr="004E1D6E">
                    <w:rPr>
                      <w:rFonts w:ascii="Times New Roman" w:hAnsi="Times New Roman"/>
                      <w:szCs w:val="21"/>
                      <w:vertAlign w:val="superscript"/>
                    </w:rPr>
                    <w:t>3</w:t>
                  </w:r>
                </w:p>
              </w:tc>
              <w:tc>
                <w:tcPr>
                  <w:tcW w:w="1091" w:type="dxa"/>
                  <w:vMerge/>
                  <w:vAlign w:val="center"/>
                </w:tcPr>
                <w:p w:rsidR="00A81D8C" w:rsidRPr="004E1D6E" w:rsidRDefault="00A81D8C" w:rsidP="00F24EB6">
                  <w:pPr>
                    <w:widowControl/>
                    <w:jc w:val="center"/>
                    <w:rPr>
                      <w:rFonts w:ascii="Times New Roman" w:hAnsi="Times New Roman"/>
                      <w:kern w:val="0"/>
                      <w:szCs w:val="21"/>
                    </w:rPr>
                  </w:pPr>
                </w:p>
              </w:tc>
            </w:tr>
          </w:tbl>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由表</w:t>
            </w:r>
            <w:r w:rsidRPr="004E1D6E">
              <w:rPr>
                <w:rFonts w:ascii="Times New Roman" w:hAnsi="Times New Roman"/>
                <w:sz w:val="24"/>
                <w:szCs w:val="24"/>
              </w:rPr>
              <w:t>29</w:t>
            </w:r>
            <w:r w:rsidRPr="004E1D6E">
              <w:rPr>
                <w:rFonts w:ascii="Times New Roman" w:hAnsi="Times New Roman"/>
                <w:sz w:val="24"/>
                <w:szCs w:val="24"/>
              </w:rPr>
              <w:t>可知，项目喷漆和晾干废气经</w:t>
            </w:r>
            <w:r w:rsidRPr="004E1D6E">
              <w:rPr>
                <w:rFonts w:ascii="Times New Roman" w:hAnsi="Times New Roman"/>
                <w:sz w:val="24"/>
                <w:szCs w:val="24"/>
              </w:rPr>
              <w:t>“</w:t>
            </w:r>
            <w:r w:rsidRPr="004E1D6E">
              <w:rPr>
                <w:rFonts w:ascii="Times New Roman" w:hAnsi="Times New Roman"/>
                <w:sz w:val="24"/>
                <w:szCs w:val="24"/>
              </w:rPr>
              <w:t>纤维棉过滤＋光氧化催化处理设施</w:t>
            </w:r>
            <w:r w:rsidRPr="004E1D6E">
              <w:rPr>
                <w:rFonts w:ascii="Times New Roman" w:hAnsi="Times New Roman"/>
                <w:sz w:val="24"/>
                <w:szCs w:val="24"/>
              </w:rPr>
              <w:t>+</w:t>
            </w:r>
            <w:r w:rsidRPr="004E1D6E">
              <w:rPr>
                <w:rFonts w:ascii="Times New Roman" w:hAnsi="Times New Roman"/>
                <w:sz w:val="24"/>
                <w:szCs w:val="24"/>
              </w:rPr>
              <w:t>活性炭吸附装置</w:t>
            </w:r>
            <w:r w:rsidRPr="004E1D6E">
              <w:rPr>
                <w:rFonts w:ascii="Times New Roman" w:hAnsi="Times New Roman"/>
                <w:sz w:val="24"/>
                <w:szCs w:val="24"/>
              </w:rPr>
              <w:t>”</w:t>
            </w:r>
            <w:r w:rsidRPr="004E1D6E">
              <w:rPr>
                <w:rFonts w:ascii="Times New Roman" w:hAnsi="Times New Roman"/>
                <w:sz w:val="24"/>
                <w:szCs w:val="24"/>
              </w:rPr>
              <w:t>治理后，二甲苯及非甲烷总烃最大排放浓度、排放速率均符合《大气污染物综合排放标准》（</w:t>
            </w:r>
            <w:r w:rsidRPr="004E1D6E">
              <w:rPr>
                <w:rFonts w:ascii="Times New Roman" w:hAnsi="Times New Roman"/>
                <w:sz w:val="24"/>
                <w:szCs w:val="24"/>
              </w:rPr>
              <w:t>GB16297-1996</w:t>
            </w:r>
            <w:r w:rsidRPr="004E1D6E">
              <w:rPr>
                <w:rFonts w:ascii="Times New Roman" w:hAnsi="Times New Roman"/>
                <w:sz w:val="24"/>
                <w:szCs w:val="24"/>
              </w:rPr>
              <w:t>）表</w:t>
            </w:r>
            <w:r w:rsidRPr="004E1D6E">
              <w:rPr>
                <w:rFonts w:ascii="Times New Roman" w:hAnsi="Times New Roman"/>
                <w:sz w:val="24"/>
                <w:szCs w:val="24"/>
              </w:rPr>
              <w:t>2</w:t>
            </w:r>
            <w:r w:rsidRPr="004E1D6E">
              <w:rPr>
                <w:rFonts w:ascii="Times New Roman" w:hAnsi="Times New Roman"/>
                <w:sz w:val="24"/>
                <w:szCs w:val="24"/>
              </w:rPr>
              <w:t>二级非甲烷总烃排放浓度</w:t>
            </w:r>
            <w:r w:rsidRPr="004E1D6E">
              <w:rPr>
                <w:rFonts w:ascii="Times New Roman" w:hAnsi="Times New Roman"/>
                <w:sz w:val="24"/>
                <w:szCs w:val="24"/>
              </w:rPr>
              <w:t>120mg/m</w:t>
            </w:r>
            <w:r w:rsidRPr="004E1D6E">
              <w:rPr>
                <w:rFonts w:ascii="Times New Roman" w:hAnsi="Times New Roman"/>
                <w:sz w:val="24"/>
                <w:szCs w:val="24"/>
                <w:vertAlign w:val="superscript"/>
              </w:rPr>
              <w:t>3</w:t>
            </w:r>
            <w:r w:rsidRPr="004E1D6E">
              <w:rPr>
                <w:rFonts w:ascii="Times New Roman" w:hAnsi="Times New Roman"/>
                <w:sz w:val="24"/>
                <w:szCs w:val="24"/>
              </w:rPr>
              <w:t>、排放速率</w:t>
            </w:r>
            <w:r w:rsidRPr="004E1D6E">
              <w:rPr>
                <w:rFonts w:ascii="Times New Roman" w:hAnsi="Times New Roman"/>
                <w:sz w:val="24"/>
                <w:szCs w:val="24"/>
              </w:rPr>
              <w:t>10kg/h</w:t>
            </w:r>
            <w:r w:rsidRPr="004E1D6E">
              <w:rPr>
                <w:rFonts w:ascii="Times New Roman" w:hAnsi="Times New Roman"/>
                <w:sz w:val="24"/>
                <w:szCs w:val="24"/>
              </w:rPr>
              <w:t>，二甲苯排放浓度</w:t>
            </w:r>
            <w:r w:rsidRPr="004E1D6E">
              <w:rPr>
                <w:rFonts w:ascii="Times New Roman" w:hAnsi="Times New Roman"/>
                <w:sz w:val="24"/>
                <w:szCs w:val="24"/>
              </w:rPr>
              <w:t>70mg/m</w:t>
            </w:r>
            <w:r w:rsidRPr="004E1D6E">
              <w:rPr>
                <w:rFonts w:ascii="Times New Roman" w:hAnsi="Times New Roman"/>
                <w:sz w:val="24"/>
                <w:szCs w:val="24"/>
                <w:vertAlign w:val="superscript"/>
              </w:rPr>
              <w:t>3</w:t>
            </w:r>
            <w:r w:rsidRPr="004E1D6E">
              <w:rPr>
                <w:rFonts w:ascii="Times New Roman" w:hAnsi="Times New Roman"/>
                <w:sz w:val="24"/>
                <w:szCs w:val="24"/>
              </w:rPr>
              <w:t>、排放速率</w:t>
            </w:r>
            <w:r w:rsidRPr="004E1D6E">
              <w:rPr>
                <w:rFonts w:ascii="Times New Roman" w:hAnsi="Times New Roman"/>
                <w:sz w:val="24"/>
                <w:szCs w:val="24"/>
              </w:rPr>
              <w:t>1.0kg/h</w:t>
            </w:r>
            <w:r w:rsidRPr="004E1D6E">
              <w:rPr>
                <w:rFonts w:ascii="Times New Roman" w:hAnsi="Times New Roman"/>
                <w:sz w:val="24"/>
                <w:szCs w:val="24"/>
              </w:rPr>
              <w:t>的标准要求，同时满足河南省环境污染防治攻坚战领导小组办公室文件（豫环攻坚办</w:t>
            </w:r>
            <w:r w:rsidRPr="004E1D6E">
              <w:rPr>
                <w:rFonts w:ascii="Times New Roman" w:hAnsi="Times New Roman"/>
                <w:sz w:val="24"/>
                <w:szCs w:val="24"/>
              </w:rPr>
              <w:t>[2017] 162</w:t>
            </w:r>
            <w:r w:rsidRPr="004E1D6E">
              <w:rPr>
                <w:rFonts w:ascii="Times New Roman" w:hAnsi="Times New Roman"/>
                <w:sz w:val="24"/>
                <w:szCs w:val="24"/>
              </w:rPr>
              <w:t>号）表面涂装业非甲烷总烃排放浓度</w:t>
            </w:r>
            <w:r w:rsidRPr="004E1D6E">
              <w:rPr>
                <w:rFonts w:ascii="Times New Roman" w:hAnsi="Times New Roman"/>
                <w:sz w:val="24"/>
                <w:szCs w:val="24"/>
              </w:rPr>
              <w:t>60mg/m</w:t>
            </w:r>
            <w:r w:rsidRPr="004E1D6E">
              <w:rPr>
                <w:rFonts w:ascii="Times New Roman" w:hAnsi="Times New Roman"/>
                <w:sz w:val="24"/>
                <w:szCs w:val="24"/>
                <w:vertAlign w:val="superscript"/>
              </w:rPr>
              <w:t>3</w:t>
            </w:r>
            <w:r w:rsidRPr="004E1D6E">
              <w:rPr>
                <w:rFonts w:ascii="Times New Roman" w:hAnsi="Times New Roman"/>
                <w:sz w:val="24"/>
                <w:szCs w:val="24"/>
              </w:rPr>
              <w:t>、去除效率</w:t>
            </w:r>
            <w:r w:rsidRPr="004E1D6E">
              <w:rPr>
                <w:rFonts w:ascii="Times New Roman" w:hAnsi="Times New Roman"/>
                <w:sz w:val="24"/>
                <w:szCs w:val="24"/>
              </w:rPr>
              <w:t>70%</w:t>
            </w:r>
            <w:r w:rsidRPr="004E1D6E">
              <w:rPr>
                <w:rFonts w:ascii="Times New Roman" w:hAnsi="Times New Roman"/>
                <w:sz w:val="24"/>
                <w:szCs w:val="24"/>
              </w:rPr>
              <w:t>；甲苯与二甲苯合计排放浓度</w:t>
            </w:r>
            <w:r w:rsidRPr="004E1D6E">
              <w:rPr>
                <w:rFonts w:ascii="Times New Roman" w:hAnsi="Times New Roman"/>
                <w:sz w:val="24"/>
                <w:szCs w:val="24"/>
              </w:rPr>
              <w:t>20mg/m</w:t>
            </w:r>
            <w:r w:rsidRPr="004E1D6E">
              <w:rPr>
                <w:rFonts w:ascii="Times New Roman" w:hAnsi="Times New Roman"/>
                <w:sz w:val="24"/>
                <w:szCs w:val="24"/>
                <w:vertAlign w:val="superscript"/>
              </w:rPr>
              <w:t>3</w:t>
            </w:r>
            <w:r w:rsidRPr="004E1D6E">
              <w:rPr>
                <w:rFonts w:ascii="Times New Roman" w:hAnsi="Times New Roman"/>
                <w:sz w:val="24"/>
                <w:szCs w:val="24"/>
              </w:rPr>
              <w:t>标准要求，治理后尾气经</w:t>
            </w:r>
            <w:r w:rsidRPr="004E1D6E">
              <w:rPr>
                <w:rFonts w:ascii="Times New Roman" w:hAnsi="Times New Roman"/>
                <w:sz w:val="24"/>
                <w:szCs w:val="24"/>
              </w:rPr>
              <w:t>15m</w:t>
            </w:r>
            <w:r w:rsidRPr="004E1D6E">
              <w:rPr>
                <w:rFonts w:ascii="Times New Roman" w:hAnsi="Times New Roman"/>
                <w:sz w:val="24"/>
                <w:szCs w:val="24"/>
              </w:rPr>
              <w:t>排气筒有组织排放。</w:t>
            </w:r>
            <w:bookmarkStart w:id="4" w:name="_Toc497746745"/>
            <w:bookmarkStart w:id="5" w:name="_Toc497746927"/>
            <w:bookmarkStart w:id="6" w:name="_Toc503973571"/>
          </w:p>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2</w:t>
            </w:r>
            <w:r w:rsidRPr="004E1D6E">
              <w:rPr>
                <w:rFonts w:ascii="Times New Roman" w:hAnsi="Times New Roman"/>
                <w:b/>
                <w:sz w:val="24"/>
                <w:szCs w:val="24"/>
              </w:rPr>
              <w:t>、废气无组织排放情况</w:t>
            </w:r>
            <w:bookmarkEnd w:id="4"/>
            <w:bookmarkEnd w:id="5"/>
            <w:bookmarkEnd w:id="6"/>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本项目喷漆在专门的密闭喷漆室内进行，废气的收集效率无法达到</w:t>
            </w:r>
            <w:r w:rsidRPr="004E1D6E">
              <w:rPr>
                <w:rFonts w:ascii="Times New Roman" w:hAnsi="Times New Roman"/>
                <w:sz w:val="24"/>
                <w:szCs w:val="24"/>
              </w:rPr>
              <w:t>100%</w:t>
            </w:r>
            <w:r w:rsidRPr="004E1D6E">
              <w:rPr>
                <w:rFonts w:ascii="Times New Roman" w:hAnsi="Times New Roman"/>
                <w:sz w:val="24"/>
                <w:szCs w:val="24"/>
              </w:rPr>
              <w:t>，会有少量废气无组织散失，根据经验数据，无组织散失量约为废气总量的</w:t>
            </w:r>
            <w:r w:rsidRPr="004E1D6E">
              <w:rPr>
                <w:rFonts w:ascii="Times New Roman" w:hAnsi="Times New Roman"/>
                <w:sz w:val="24"/>
                <w:szCs w:val="24"/>
              </w:rPr>
              <w:t>5%</w:t>
            </w:r>
            <w:r w:rsidRPr="004E1D6E">
              <w:rPr>
                <w:rFonts w:ascii="Times New Roman" w:hAnsi="Times New Roman"/>
                <w:sz w:val="24"/>
                <w:szCs w:val="24"/>
              </w:rPr>
              <w:t>，计算得：本项目喷漆废气的无组织散失量为：二甲苯</w:t>
            </w:r>
            <w:r w:rsidRPr="004E1D6E">
              <w:rPr>
                <w:rFonts w:ascii="Times New Roman" w:hAnsi="Times New Roman"/>
                <w:sz w:val="24"/>
                <w:szCs w:val="24"/>
              </w:rPr>
              <w:t>0.0073t/a</w:t>
            </w:r>
            <w:r w:rsidRPr="004E1D6E">
              <w:rPr>
                <w:rFonts w:ascii="Times New Roman" w:hAnsi="Times New Roman"/>
                <w:sz w:val="24"/>
                <w:szCs w:val="24"/>
              </w:rPr>
              <w:t>、非甲烷总烃</w:t>
            </w:r>
            <w:r w:rsidRPr="004E1D6E">
              <w:rPr>
                <w:rFonts w:ascii="Times New Roman" w:hAnsi="Times New Roman"/>
                <w:sz w:val="24"/>
                <w:szCs w:val="24"/>
              </w:rPr>
              <w:t>0.0159t/a</w:t>
            </w:r>
            <w:r w:rsidRPr="004E1D6E">
              <w:rPr>
                <w:rFonts w:ascii="Times New Roman" w:hAnsi="Times New Roman"/>
                <w:sz w:val="24"/>
                <w:szCs w:val="24"/>
              </w:rPr>
              <w:t>。</w:t>
            </w:r>
          </w:p>
          <w:p w:rsidR="00A81D8C" w:rsidRPr="004E1D6E" w:rsidRDefault="00A81D8C" w:rsidP="00F24EB6">
            <w:pPr>
              <w:spacing w:line="460" w:lineRule="exact"/>
              <w:ind w:firstLineChars="200" w:firstLine="482"/>
              <w:jc w:val="left"/>
              <w:rPr>
                <w:rFonts w:ascii="Times New Roman" w:hAnsi="Times New Roman"/>
                <w:b/>
                <w:sz w:val="24"/>
                <w:szCs w:val="24"/>
              </w:rPr>
            </w:pPr>
            <w:r w:rsidRPr="004E1D6E">
              <w:rPr>
                <w:rFonts w:ascii="Times New Roman" w:hAnsi="Times New Roman"/>
                <w:b/>
                <w:sz w:val="24"/>
                <w:szCs w:val="24"/>
              </w:rPr>
              <w:lastRenderedPageBreak/>
              <w:t>3</w:t>
            </w:r>
            <w:r w:rsidRPr="004E1D6E">
              <w:rPr>
                <w:rFonts w:ascii="Times New Roman" w:hAnsi="Times New Roman"/>
                <w:b/>
                <w:sz w:val="24"/>
                <w:szCs w:val="24"/>
              </w:rPr>
              <w:t>．环境空气质量影响分析</w:t>
            </w:r>
          </w:p>
          <w:p w:rsidR="00A81D8C" w:rsidRPr="004E1D6E" w:rsidRDefault="00A81D8C" w:rsidP="00F24EB6">
            <w:pPr>
              <w:spacing w:line="460" w:lineRule="exact"/>
              <w:ind w:firstLineChars="200" w:firstLine="482"/>
              <w:jc w:val="left"/>
              <w:rPr>
                <w:rFonts w:ascii="Times New Roman" w:hAnsi="Times New Roman"/>
                <w:b/>
                <w:sz w:val="24"/>
                <w:szCs w:val="24"/>
              </w:rPr>
            </w:pPr>
            <w:bookmarkStart w:id="7" w:name="_Toc498353304"/>
            <w:bookmarkStart w:id="8" w:name="_Toc497746752"/>
            <w:bookmarkStart w:id="9" w:name="_Toc497746934"/>
            <w:r w:rsidRPr="004E1D6E">
              <w:rPr>
                <w:rFonts w:ascii="Times New Roman" w:hAnsi="Times New Roman"/>
                <w:b/>
                <w:sz w:val="24"/>
                <w:szCs w:val="24"/>
              </w:rPr>
              <w:t>（</w:t>
            </w:r>
            <w:r w:rsidRPr="004E1D6E">
              <w:rPr>
                <w:rFonts w:ascii="Times New Roman" w:hAnsi="Times New Roman"/>
                <w:b/>
                <w:sz w:val="24"/>
                <w:szCs w:val="24"/>
              </w:rPr>
              <w:t>1</w:t>
            </w:r>
            <w:r w:rsidRPr="004E1D6E">
              <w:rPr>
                <w:rFonts w:ascii="Times New Roman" w:hAnsi="Times New Roman"/>
                <w:b/>
                <w:sz w:val="24"/>
                <w:szCs w:val="24"/>
              </w:rPr>
              <w:t>）预测范围</w:t>
            </w:r>
            <w:bookmarkEnd w:id="7"/>
            <w:bookmarkEnd w:id="8"/>
            <w:bookmarkEnd w:id="9"/>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预测范围为以喷漆废气的</w:t>
            </w:r>
            <w:r w:rsidRPr="004E1D6E">
              <w:rPr>
                <w:rFonts w:ascii="Times New Roman" w:hAnsi="Times New Roman"/>
                <w:sz w:val="24"/>
                <w:szCs w:val="24"/>
              </w:rPr>
              <w:t>15m</w:t>
            </w:r>
            <w:r w:rsidRPr="004E1D6E">
              <w:rPr>
                <w:rFonts w:ascii="Times New Roman" w:hAnsi="Times New Roman"/>
                <w:sz w:val="24"/>
                <w:szCs w:val="24"/>
              </w:rPr>
              <w:t>排气筒为中心，半径</w:t>
            </w:r>
            <w:r w:rsidRPr="004E1D6E">
              <w:rPr>
                <w:rFonts w:ascii="Times New Roman" w:hAnsi="Times New Roman"/>
                <w:sz w:val="24"/>
                <w:szCs w:val="24"/>
              </w:rPr>
              <w:t>2.5km</w:t>
            </w:r>
            <w:r w:rsidRPr="004E1D6E">
              <w:rPr>
                <w:rFonts w:ascii="Times New Roman" w:hAnsi="Times New Roman"/>
                <w:sz w:val="24"/>
                <w:szCs w:val="24"/>
              </w:rPr>
              <w:t>的圆形区域。</w:t>
            </w:r>
          </w:p>
          <w:p w:rsidR="00A81D8C" w:rsidRPr="004E1D6E" w:rsidRDefault="00A81D8C" w:rsidP="00F24EB6">
            <w:pPr>
              <w:spacing w:line="460" w:lineRule="exact"/>
              <w:ind w:firstLineChars="200" w:firstLine="482"/>
              <w:jc w:val="left"/>
              <w:rPr>
                <w:rFonts w:ascii="Times New Roman" w:hAnsi="Times New Roman"/>
                <w:b/>
                <w:sz w:val="24"/>
                <w:szCs w:val="24"/>
              </w:rPr>
            </w:pPr>
            <w:bookmarkStart w:id="10" w:name="_Toc497746753"/>
            <w:bookmarkStart w:id="11" w:name="_Toc497746935"/>
            <w:bookmarkStart w:id="12" w:name="_Toc498353305"/>
            <w:r w:rsidRPr="004E1D6E">
              <w:rPr>
                <w:rFonts w:ascii="Times New Roman" w:hAnsi="Times New Roman"/>
                <w:b/>
                <w:sz w:val="24"/>
                <w:szCs w:val="24"/>
              </w:rPr>
              <w:t>（</w:t>
            </w:r>
            <w:r w:rsidRPr="004E1D6E">
              <w:rPr>
                <w:rFonts w:ascii="Times New Roman" w:hAnsi="Times New Roman"/>
                <w:b/>
                <w:sz w:val="24"/>
                <w:szCs w:val="24"/>
              </w:rPr>
              <w:t>2</w:t>
            </w:r>
            <w:r w:rsidRPr="004E1D6E">
              <w:rPr>
                <w:rFonts w:ascii="Times New Roman" w:hAnsi="Times New Roman"/>
                <w:b/>
                <w:sz w:val="24"/>
                <w:szCs w:val="24"/>
              </w:rPr>
              <w:t>）预测因子</w:t>
            </w:r>
            <w:bookmarkEnd w:id="10"/>
            <w:bookmarkEnd w:id="11"/>
            <w:bookmarkEnd w:id="12"/>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根据项目工程特点，选取二甲苯、非甲烷总烃作为预测因子。</w:t>
            </w:r>
          </w:p>
          <w:p w:rsidR="00A81D8C" w:rsidRPr="004E1D6E" w:rsidRDefault="00A81D8C" w:rsidP="00F24EB6">
            <w:pPr>
              <w:spacing w:line="460" w:lineRule="exact"/>
              <w:ind w:firstLineChars="200" w:firstLine="482"/>
              <w:jc w:val="left"/>
              <w:rPr>
                <w:rFonts w:ascii="Times New Roman" w:hAnsi="Times New Roman"/>
                <w:b/>
                <w:sz w:val="24"/>
                <w:szCs w:val="24"/>
              </w:rPr>
            </w:pPr>
            <w:bookmarkStart w:id="13" w:name="_Toc497746754"/>
            <w:bookmarkStart w:id="14" w:name="_Toc497746936"/>
            <w:bookmarkStart w:id="15" w:name="_Toc498353306"/>
            <w:r w:rsidRPr="004E1D6E">
              <w:rPr>
                <w:rFonts w:ascii="Times New Roman" w:hAnsi="Times New Roman"/>
                <w:b/>
                <w:sz w:val="24"/>
                <w:szCs w:val="24"/>
              </w:rPr>
              <w:t>（</w:t>
            </w:r>
            <w:r w:rsidRPr="004E1D6E">
              <w:rPr>
                <w:rFonts w:ascii="Times New Roman" w:hAnsi="Times New Roman"/>
                <w:b/>
                <w:sz w:val="24"/>
                <w:szCs w:val="24"/>
              </w:rPr>
              <w:t>3</w:t>
            </w:r>
            <w:r w:rsidRPr="004E1D6E">
              <w:rPr>
                <w:rFonts w:ascii="Times New Roman" w:hAnsi="Times New Roman"/>
                <w:b/>
                <w:sz w:val="24"/>
                <w:szCs w:val="24"/>
              </w:rPr>
              <w:t>）评价标准</w:t>
            </w:r>
            <w:bookmarkEnd w:id="13"/>
            <w:bookmarkEnd w:id="14"/>
            <w:bookmarkEnd w:id="15"/>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本次评价标准执行见表</w:t>
            </w:r>
            <w:r>
              <w:rPr>
                <w:rFonts w:ascii="Times New Roman" w:hAnsi="Times New Roman" w:hint="eastAsia"/>
                <w:sz w:val="24"/>
                <w:szCs w:val="24"/>
              </w:rPr>
              <w:t>31</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31</w:t>
            </w:r>
            <w:r w:rsidRPr="004E1D6E">
              <w:rPr>
                <w:rFonts w:ascii="Times New Roman" w:eastAsia="黑体" w:hAnsi="Times New Roman"/>
                <w:sz w:val="24"/>
                <w:szCs w:val="24"/>
              </w:rPr>
              <w:t xml:space="preserve">                          </w:t>
            </w:r>
            <w:r w:rsidRPr="004E1D6E">
              <w:rPr>
                <w:rFonts w:ascii="Times New Roman" w:eastAsia="黑体" w:hAnsi="Times New Roman"/>
                <w:sz w:val="24"/>
                <w:szCs w:val="24"/>
              </w:rPr>
              <w:t>评价标准</w:t>
            </w:r>
            <w:r w:rsidRPr="004E1D6E">
              <w:rPr>
                <w:rFonts w:ascii="Times New Roman" w:eastAsia="黑体" w:hAnsi="Times New Roman"/>
                <w:sz w:val="24"/>
                <w:szCs w:val="24"/>
              </w:rPr>
              <w:t xml:space="preserve"> </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0A0"/>
            </w:tblPr>
            <w:tblGrid>
              <w:gridCol w:w="1795"/>
              <w:gridCol w:w="2470"/>
              <w:gridCol w:w="4879"/>
            </w:tblGrid>
            <w:tr w:rsidR="00A81D8C" w:rsidRPr="004E1D6E" w:rsidTr="00F24EB6">
              <w:trPr>
                <w:trHeight w:val="397"/>
                <w:jc w:val="center"/>
              </w:trPr>
              <w:tc>
                <w:tcPr>
                  <w:tcW w:w="1803" w:type="dxa"/>
                  <w:vAlign w:val="center"/>
                  <w:hideMark/>
                </w:tcPr>
                <w:p w:rsidR="00A81D8C" w:rsidRPr="004E1D6E" w:rsidRDefault="00A81D8C" w:rsidP="00F24EB6">
                  <w:pPr>
                    <w:snapToGrid w:val="0"/>
                    <w:jc w:val="center"/>
                    <w:rPr>
                      <w:rFonts w:ascii="Times New Roman" w:hAnsi="Times New Roman"/>
                      <w:b/>
                      <w:szCs w:val="21"/>
                    </w:rPr>
                  </w:pPr>
                  <w:bookmarkStart w:id="16" w:name="_Toc497746755"/>
                  <w:bookmarkStart w:id="17" w:name="_Toc497746937"/>
                  <w:bookmarkStart w:id="18" w:name="_Toc503973581"/>
                  <w:r w:rsidRPr="004E1D6E">
                    <w:rPr>
                      <w:rFonts w:ascii="Times New Roman" w:hAnsi="Times New Roman"/>
                      <w:b/>
                      <w:szCs w:val="21"/>
                    </w:rPr>
                    <w:t>评价因子</w:t>
                  </w:r>
                </w:p>
              </w:tc>
              <w:tc>
                <w:tcPr>
                  <w:tcW w:w="2482" w:type="dxa"/>
                  <w:vAlign w:val="center"/>
                  <w:hideMark/>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浓度值</w:t>
                  </w:r>
                </w:p>
              </w:tc>
              <w:tc>
                <w:tcPr>
                  <w:tcW w:w="4902" w:type="dxa"/>
                  <w:vAlign w:val="center"/>
                  <w:hideMark/>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标准名称</w:t>
                  </w:r>
                </w:p>
              </w:tc>
            </w:tr>
            <w:tr w:rsidR="00A81D8C" w:rsidRPr="004E1D6E" w:rsidTr="00F24EB6">
              <w:trPr>
                <w:trHeight w:val="397"/>
                <w:jc w:val="center"/>
              </w:trPr>
              <w:tc>
                <w:tcPr>
                  <w:tcW w:w="1803"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二甲苯</w:t>
                  </w:r>
                </w:p>
              </w:tc>
              <w:tc>
                <w:tcPr>
                  <w:tcW w:w="2482" w:type="dxa"/>
                  <w:vAlign w:val="center"/>
                  <w:hideMark/>
                </w:tcPr>
                <w:p w:rsidR="00A81D8C" w:rsidRPr="004E1D6E" w:rsidRDefault="00A81D8C" w:rsidP="00F24EB6">
                  <w:pPr>
                    <w:jc w:val="center"/>
                    <w:rPr>
                      <w:rFonts w:ascii="Times New Roman" w:hAnsi="Times New Roman"/>
                    </w:rPr>
                  </w:pPr>
                  <w:r w:rsidRPr="004E1D6E">
                    <w:rPr>
                      <w:rFonts w:ascii="Times New Roman" w:hAnsi="Times New Roman"/>
                    </w:rPr>
                    <w:t>0.2mg/m</w:t>
                  </w:r>
                  <w:r w:rsidRPr="004E1D6E">
                    <w:rPr>
                      <w:rFonts w:ascii="Times New Roman" w:hAnsi="Times New Roman"/>
                      <w:vertAlign w:val="superscript"/>
                    </w:rPr>
                    <w:t>3</w:t>
                  </w:r>
                  <w:r w:rsidRPr="004E1D6E">
                    <w:rPr>
                      <w:rFonts w:ascii="Times New Roman" w:hAnsi="Times New Roman"/>
                    </w:rPr>
                    <w:t>（</w:t>
                  </w:r>
                  <w:r w:rsidRPr="004E1D6E">
                    <w:rPr>
                      <w:rFonts w:ascii="Times New Roman" w:hAnsi="Times New Roman"/>
                      <w:spacing w:val="-5"/>
                      <w:szCs w:val="24"/>
                    </w:rPr>
                    <w:t>1</w:t>
                  </w:r>
                  <w:r w:rsidRPr="004E1D6E">
                    <w:rPr>
                      <w:rFonts w:ascii="Times New Roman" w:hAnsi="Times New Roman"/>
                      <w:spacing w:val="-5"/>
                      <w:szCs w:val="24"/>
                    </w:rPr>
                    <w:t>小时平均</w:t>
                  </w:r>
                  <w:r w:rsidRPr="004E1D6E">
                    <w:rPr>
                      <w:rFonts w:ascii="Times New Roman" w:hAnsi="Times New Roman"/>
                    </w:rPr>
                    <w:t>）</w:t>
                  </w:r>
                </w:p>
              </w:tc>
              <w:tc>
                <w:tcPr>
                  <w:tcW w:w="4902"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bCs/>
                      <w:spacing w:val="5"/>
                      <w:szCs w:val="21"/>
                    </w:rPr>
                    <w:t>环境影响评价技术导则大气环境表</w:t>
                  </w:r>
                  <w:r w:rsidRPr="004E1D6E">
                    <w:rPr>
                      <w:rFonts w:ascii="Times New Roman" w:hAnsi="Times New Roman"/>
                      <w:bCs/>
                      <w:spacing w:val="5"/>
                      <w:szCs w:val="21"/>
                    </w:rPr>
                    <w:t>D.1</w:t>
                  </w:r>
                  <w:r w:rsidRPr="004E1D6E">
                    <w:rPr>
                      <w:rFonts w:ascii="Times New Roman" w:hAnsi="Times New Roman"/>
                      <w:bCs/>
                      <w:spacing w:val="5"/>
                      <w:szCs w:val="21"/>
                    </w:rPr>
                    <w:t>其他污染物空气质量浓度参考限值</w:t>
                  </w:r>
                </w:p>
              </w:tc>
            </w:tr>
            <w:tr w:rsidR="00A81D8C" w:rsidRPr="004E1D6E" w:rsidTr="00F24EB6">
              <w:trPr>
                <w:trHeight w:val="397"/>
                <w:jc w:val="center"/>
              </w:trPr>
              <w:tc>
                <w:tcPr>
                  <w:tcW w:w="1803"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非甲烷总烃</w:t>
                  </w:r>
                </w:p>
              </w:tc>
              <w:tc>
                <w:tcPr>
                  <w:tcW w:w="2482" w:type="dxa"/>
                  <w:vAlign w:val="center"/>
                  <w:hideMark/>
                </w:tcPr>
                <w:p w:rsidR="00A81D8C" w:rsidRPr="004E1D6E" w:rsidRDefault="00A81D8C" w:rsidP="00F24EB6">
                  <w:pPr>
                    <w:autoSpaceDE w:val="0"/>
                    <w:autoSpaceDN w:val="0"/>
                    <w:adjustRightInd w:val="0"/>
                    <w:snapToGrid w:val="0"/>
                    <w:jc w:val="center"/>
                    <w:textAlignment w:val="baseline"/>
                    <w:rPr>
                      <w:rFonts w:ascii="Times New Roman" w:hAnsi="Times New Roman"/>
                      <w:kern w:val="0"/>
                    </w:rPr>
                  </w:pPr>
                  <w:r w:rsidRPr="004E1D6E">
                    <w:rPr>
                      <w:rFonts w:ascii="Times New Roman" w:hAnsi="Times New Roman"/>
                      <w:kern w:val="0"/>
                    </w:rPr>
                    <w:t>2.0mg/m</w:t>
                  </w:r>
                  <w:r w:rsidRPr="004E1D6E">
                    <w:rPr>
                      <w:rFonts w:ascii="Times New Roman" w:hAnsi="Times New Roman"/>
                      <w:kern w:val="0"/>
                      <w:vertAlign w:val="superscript"/>
                    </w:rPr>
                    <w:t>3</w:t>
                  </w:r>
                  <w:r w:rsidRPr="004E1D6E">
                    <w:rPr>
                      <w:rFonts w:ascii="Times New Roman" w:hAnsi="Times New Roman"/>
                      <w:kern w:val="0"/>
                    </w:rPr>
                    <w:t>（</w:t>
                  </w:r>
                  <w:r w:rsidRPr="004E1D6E">
                    <w:rPr>
                      <w:rFonts w:ascii="Times New Roman" w:hAnsi="Times New Roman"/>
                      <w:spacing w:val="-5"/>
                      <w:szCs w:val="24"/>
                    </w:rPr>
                    <w:t>1</w:t>
                  </w:r>
                  <w:r w:rsidRPr="004E1D6E">
                    <w:rPr>
                      <w:rFonts w:ascii="Times New Roman" w:hAnsi="Times New Roman"/>
                      <w:spacing w:val="-5"/>
                      <w:szCs w:val="24"/>
                    </w:rPr>
                    <w:t>小时平均</w:t>
                  </w:r>
                  <w:r w:rsidRPr="004E1D6E">
                    <w:rPr>
                      <w:rFonts w:ascii="Times New Roman" w:hAnsi="Times New Roman"/>
                      <w:kern w:val="0"/>
                    </w:rPr>
                    <w:t>）</w:t>
                  </w:r>
                </w:p>
              </w:tc>
              <w:tc>
                <w:tcPr>
                  <w:tcW w:w="4902" w:type="dxa"/>
                  <w:vAlign w:val="center"/>
                  <w:hideMark/>
                </w:tcPr>
                <w:p w:rsidR="00A81D8C" w:rsidRPr="004E1D6E" w:rsidRDefault="00A81D8C" w:rsidP="00F24EB6">
                  <w:pPr>
                    <w:jc w:val="center"/>
                    <w:rPr>
                      <w:rFonts w:ascii="Times New Roman" w:hAnsi="Times New Roman"/>
                      <w:spacing w:val="5"/>
                      <w:szCs w:val="21"/>
                    </w:rPr>
                  </w:pPr>
                  <w:r w:rsidRPr="004E1D6E">
                    <w:rPr>
                      <w:rFonts w:ascii="Times New Roman" w:hAnsi="Times New Roman"/>
                      <w:spacing w:val="5"/>
                      <w:szCs w:val="21"/>
                    </w:rPr>
                    <w:t>根据《大气综合污染物排放标准详解》第四章标准值说明</w:t>
                  </w:r>
                  <w:r w:rsidRPr="004E1D6E">
                    <w:rPr>
                      <w:rFonts w:ascii="Times New Roman" w:hAnsi="Times New Roman"/>
                      <w:spacing w:val="5"/>
                      <w:szCs w:val="21"/>
                    </w:rPr>
                    <w:t>-</w:t>
                  </w:r>
                  <w:r w:rsidRPr="004E1D6E">
                    <w:rPr>
                      <w:rFonts w:ascii="Times New Roman" w:hAnsi="Times New Roman"/>
                      <w:spacing w:val="5"/>
                      <w:szCs w:val="21"/>
                    </w:rPr>
                    <w:t>三十一、非甲烷总烃</w:t>
                  </w:r>
                </w:p>
              </w:tc>
            </w:tr>
          </w:tbl>
          <w:p w:rsidR="00A81D8C" w:rsidRPr="004E1D6E" w:rsidRDefault="00A81D8C" w:rsidP="00F24EB6">
            <w:pPr>
              <w:spacing w:line="460" w:lineRule="exact"/>
              <w:ind w:firstLineChars="200" w:firstLine="482"/>
              <w:jc w:val="left"/>
              <w:rPr>
                <w:rFonts w:ascii="Times New Roman" w:hAnsi="Times New Roman"/>
                <w:b/>
                <w:sz w:val="24"/>
                <w:szCs w:val="24"/>
              </w:rPr>
            </w:pPr>
            <w:r w:rsidRPr="004E1D6E">
              <w:rPr>
                <w:rFonts w:ascii="Times New Roman" w:hAnsi="Times New Roman"/>
                <w:b/>
                <w:sz w:val="24"/>
                <w:szCs w:val="24"/>
              </w:rPr>
              <w:t>（</w:t>
            </w:r>
            <w:r w:rsidRPr="004E1D6E">
              <w:rPr>
                <w:rFonts w:ascii="Times New Roman" w:hAnsi="Times New Roman"/>
                <w:b/>
                <w:sz w:val="24"/>
                <w:szCs w:val="24"/>
              </w:rPr>
              <w:t>4</w:t>
            </w:r>
            <w:r w:rsidRPr="004E1D6E">
              <w:rPr>
                <w:rFonts w:ascii="Times New Roman" w:hAnsi="Times New Roman"/>
                <w:b/>
                <w:sz w:val="24"/>
                <w:szCs w:val="24"/>
              </w:rPr>
              <w:t>）污染源调查内容与调查清单</w:t>
            </w:r>
            <w:bookmarkEnd w:id="16"/>
            <w:bookmarkEnd w:id="17"/>
            <w:bookmarkEnd w:id="18"/>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项目污染源排放参数见表</w:t>
            </w:r>
            <w:r>
              <w:rPr>
                <w:rFonts w:ascii="Times New Roman" w:hAnsi="Times New Roman" w:hint="eastAsia"/>
                <w:sz w:val="24"/>
                <w:szCs w:val="24"/>
              </w:rPr>
              <w:t>32</w:t>
            </w:r>
            <w:r w:rsidRPr="004E1D6E">
              <w:rPr>
                <w:rFonts w:ascii="Times New Roman" w:hAnsi="Times New Roman"/>
                <w:sz w:val="24"/>
                <w:szCs w:val="24"/>
              </w:rPr>
              <w:t>和表</w:t>
            </w:r>
            <w:r>
              <w:rPr>
                <w:rFonts w:ascii="Times New Roman" w:hAnsi="Times New Roman" w:hint="eastAsia"/>
                <w:sz w:val="24"/>
                <w:szCs w:val="24"/>
              </w:rPr>
              <w:t>33</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32</w:t>
            </w:r>
            <w:r w:rsidRPr="004E1D6E">
              <w:rPr>
                <w:rFonts w:ascii="Times New Roman" w:eastAsia="黑体" w:hAnsi="Times New Roman"/>
                <w:sz w:val="24"/>
                <w:szCs w:val="24"/>
              </w:rPr>
              <w:t xml:space="preserve">                    </w:t>
            </w:r>
            <w:r w:rsidRPr="004E1D6E">
              <w:rPr>
                <w:rFonts w:ascii="Times New Roman" w:eastAsia="黑体" w:hAnsi="Times New Roman"/>
                <w:sz w:val="24"/>
                <w:szCs w:val="24"/>
              </w:rPr>
              <w:t>项目点源排放参数调查表</w:t>
            </w:r>
          </w:p>
          <w:tbl>
            <w:tblPr>
              <w:tblW w:w="5000" w:type="pct"/>
              <w:jc w:val="center"/>
              <w:tblInd w:w="10" w:type="dxa"/>
              <w:tblBorders>
                <w:top w:val="single" w:sz="8" w:space="0" w:color="auto"/>
                <w:bottom w:val="single" w:sz="8" w:space="0" w:color="auto"/>
                <w:insideH w:val="single" w:sz="4" w:space="0" w:color="auto"/>
                <w:insideV w:val="single" w:sz="4" w:space="0" w:color="auto"/>
              </w:tblBorders>
              <w:tblLayout w:type="fixed"/>
              <w:tblLook w:val="01E0"/>
            </w:tblPr>
            <w:tblGrid>
              <w:gridCol w:w="711"/>
              <w:gridCol w:w="505"/>
              <w:gridCol w:w="583"/>
              <w:gridCol w:w="953"/>
              <w:gridCol w:w="785"/>
              <w:gridCol w:w="746"/>
              <w:gridCol w:w="753"/>
              <w:gridCol w:w="753"/>
              <w:gridCol w:w="699"/>
              <w:gridCol w:w="680"/>
              <w:gridCol w:w="977"/>
              <w:gridCol w:w="999"/>
            </w:tblGrid>
            <w:tr w:rsidR="00A81D8C" w:rsidRPr="004E1D6E" w:rsidTr="00F24EB6">
              <w:trPr>
                <w:trHeight w:val="409"/>
                <w:jc w:val="center"/>
              </w:trPr>
              <w:tc>
                <w:tcPr>
                  <w:tcW w:w="388"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点源</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名称</w:t>
                  </w:r>
                </w:p>
              </w:tc>
              <w:tc>
                <w:tcPr>
                  <w:tcW w:w="276"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X</w:t>
                  </w:r>
                  <w:r w:rsidRPr="004E1D6E">
                    <w:rPr>
                      <w:rFonts w:ascii="Times New Roman" w:hAnsi="Times New Roman"/>
                      <w:b/>
                      <w:szCs w:val="21"/>
                    </w:rPr>
                    <w:t>坐标</w:t>
                  </w:r>
                </w:p>
              </w:tc>
              <w:tc>
                <w:tcPr>
                  <w:tcW w:w="31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Y</w:t>
                  </w:r>
                  <w:r w:rsidRPr="004E1D6E">
                    <w:rPr>
                      <w:rFonts w:ascii="Times New Roman" w:hAnsi="Times New Roman"/>
                      <w:b/>
                      <w:szCs w:val="21"/>
                    </w:rPr>
                    <w:t>坐标</w:t>
                  </w:r>
                </w:p>
              </w:tc>
              <w:tc>
                <w:tcPr>
                  <w:tcW w:w="521"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排气筒底部海拔</w:t>
                  </w:r>
                </w:p>
              </w:tc>
              <w:tc>
                <w:tcPr>
                  <w:tcW w:w="42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排气筒高度</w:t>
                  </w:r>
                </w:p>
              </w:tc>
              <w:tc>
                <w:tcPr>
                  <w:tcW w:w="408"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排气筒内径</w:t>
                  </w:r>
                </w:p>
              </w:tc>
              <w:tc>
                <w:tcPr>
                  <w:tcW w:w="412"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废气出口速度</w:t>
                  </w:r>
                </w:p>
              </w:tc>
              <w:tc>
                <w:tcPr>
                  <w:tcW w:w="412"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废气出口温度</w:t>
                  </w:r>
                </w:p>
              </w:tc>
              <w:tc>
                <w:tcPr>
                  <w:tcW w:w="382"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年排放小时数</w:t>
                  </w:r>
                </w:p>
              </w:tc>
              <w:tc>
                <w:tcPr>
                  <w:tcW w:w="372"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排放</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工况</w:t>
                  </w:r>
                </w:p>
              </w:tc>
              <w:tc>
                <w:tcPr>
                  <w:tcW w:w="1080"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评价因子源强</w:t>
                  </w:r>
                </w:p>
              </w:tc>
            </w:tr>
            <w:tr w:rsidR="00A81D8C" w:rsidRPr="004E1D6E" w:rsidTr="00F24EB6">
              <w:trPr>
                <w:trHeight w:val="409"/>
                <w:jc w:val="center"/>
              </w:trPr>
              <w:tc>
                <w:tcPr>
                  <w:tcW w:w="388" w:type="pct"/>
                  <w:vMerge/>
                  <w:vAlign w:val="center"/>
                </w:tcPr>
                <w:p w:rsidR="00A81D8C" w:rsidRPr="004E1D6E" w:rsidRDefault="00A81D8C" w:rsidP="00F24EB6">
                  <w:pPr>
                    <w:widowControl/>
                    <w:jc w:val="center"/>
                    <w:rPr>
                      <w:rFonts w:ascii="Times New Roman" w:hAnsi="Times New Roman"/>
                      <w:b/>
                      <w:szCs w:val="21"/>
                    </w:rPr>
                  </w:pPr>
                </w:p>
              </w:tc>
              <w:tc>
                <w:tcPr>
                  <w:tcW w:w="276" w:type="pct"/>
                  <w:vMerge/>
                  <w:vAlign w:val="center"/>
                </w:tcPr>
                <w:p w:rsidR="00A81D8C" w:rsidRPr="004E1D6E" w:rsidRDefault="00A81D8C" w:rsidP="00F24EB6">
                  <w:pPr>
                    <w:widowControl/>
                    <w:jc w:val="center"/>
                    <w:rPr>
                      <w:rFonts w:ascii="Times New Roman" w:hAnsi="Times New Roman"/>
                      <w:b/>
                      <w:szCs w:val="21"/>
                    </w:rPr>
                  </w:pPr>
                </w:p>
              </w:tc>
              <w:tc>
                <w:tcPr>
                  <w:tcW w:w="319" w:type="pct"/>
                  <w:vMerge/>
                  <w:vAlign w:val="center"/>
                </w:tcPr>
                <w:p w:rsidR="00A81D8C" w:rsidRPr="004E1D6E" w:rsidRDefault="00A81D8C" w:rsidP="00F24EB6">
                  <w:pPr>
                    <w:widowControl/>
                    <w:jc w:val="center"/>
                    <w:rPr>
                      <w:rFonts w:ascii="Times New Roman" w:hAnsi="Times New Roman"/>
                      <w:b/>
                      <w:szCs w:val="21"/>
                    </w:rPr>
                  </w:pPr>
                </w:p>
              </w:tc>
              <w:tc>
                <w:tcPr>
                  <w:tcW w:w="521" w:type="pct"/>
                  <w:vMerge/>
                  <w:vAlign w:val="center"/>
                </w:tcPr>
                <w:p w:rsidR="00A81D8C" w:rsidRPr="004E1D6E" w:rsidRDefault="00A81D8C" w:rsidP="00F24EB6">
                  <w:pPr>
                    <w:widowControl/>
                    <w:jc w:val="center"/>
                    <w:rPr>
                      <w:rFonts w:ascii="Times New Roman" w:hAnsi="Times New Roman"/>
                      <w:b/>
                      <w:szCs w:val="21"/>
                    </w:rPr>
                  </w:pPr>
                </w:p>
              </w:tc>
              <w:tc>
                <w:tcPr>
                  <w:tcW w:w="429" w:type="pct"/>
                  <w:vMerge/>
                  <w:vAlign w:val="center"/>
                </w:tcPr>
                <w:p w:rsidR="00A81D8C" w:rsidRPr="004E1D6E" w:rsidRDefault="00A81D8C" w:rsidP="00F24EB6">
                  <w:pPr>
                    <w:widowControl/>
                    <w:jc w:val="center"/>
                    <w:rPr>
                      <w:rFonts w:ascii="Times New Roman" w:hAnsi="Times New Roman"/>
                      <w:b/>
                      <w:szCs w:val="21"/>
                    </w:rPr>
                  </w:pPr>
                </w:p>
              </w:tc>
              <w:tc>
                <w:tcPr>
                  <w:tcW w:w="408" w:type="pct"/>
                  <w:vMerge/>
                  <w:vAlign w:val="center"/>
                </w:tcPr>
                <w:p w:rsidR="00A81D8C" w:rsidRPr="004E1D6E" w:rsidRDefault="00A81D8C" w:rsidP="00F24EB6">
                  <w:pPr>
                    <w:widowControl/>
                    <w:jc w:val="center"/>
                    <w:rPr>
                      <w:rFonts w:ascii="Times New Roman" w:hAnsi="Times New Roman"/>
                      <w:b/>
                      <w:szCs w:val="21"/>
                    </w:rPr>
                  </w:pPr>
                </w:p>
              </w:tc>
              <w:tc>
                <w:tcPr>
                  <w:tcW w:w="412" w:type="pct"/>
                  <w:vMerge/>
                  <w:vAlign w:val="center"/>
                </w:tcPr>
                <w:p w:rsidR="00A81D8C" w:rsidRPr="004E1D6E" w:rsidRDefault="00A81D8C" w:rsidP="00F24EB6">
                  <w:pPr>
                    <w:widowControl/>
                    <w:jc w:val="center"/>
                    <w:rPr>
                      <w:rFonts w:ascii="Times New Roman" w:hAnsi="Times New Roman"/>
                      <w:b/>
                      <w:szCs w:val="21"/>
                    </w:rPr>
                  </w:pPr>
                </w:p>
              </w:tc>
              <w:tc>
                <w:tcPr>
                  <w:tcW w:w="412" w:type="pct"/>
                  <w:vMerge/>
                  <w:vAlign w:val="center"/>
                </w:tcPr>
                <w:p w:rsidR="00A81D8C" w:rsidRPr="004E1D6E" w:rsidRDefault="00A81D8C" w:rsidP="00F24EB6">
                  <w:pPr>
                    <w:widowControl/>
                    <w:jc w:val="center"/>
                    <w:rPr>
                      <w:rFonts w:ascii="Times New Roman" w:hAnsi="Times New Roman"/>
                      <w:b/>
                      <w:szCs w:val="21"/>
                    </w:rPr>
                  </w:pPr>
                </w:p>
              </w:tc>
              <w:tc>
                <w:tcPr>
                  <w:tcW w:w="382" w:type="pct"/>
                  <w:vMerge/>
                  <w:vAlign w:val="center"/>
                </w:tcPr>
                <w:p w:rsidR="00A81D8C" w:rsidRPr="004E1D6E" w:rsidRDefault="00A81D8C" w:rsidP="00F24EB6">
                  <w:pPr>
                    <w:widowControl/>
                    <w:jc w:val="center"/>
                    <w:rPr>
                      <w:rFonts w:ascii="Times New Roman" w:hAnsi="Times New Roman"/>
                      <w:b/>
                      <w:szCs w:val="21"/>
                    </w:rPr>
                  </w:pPr>
                </w:p>
              </w:tc>
              <w:tc>
                <w:tcPr>
                  <w:tcW w:w="372" w:type="pct"/>
                  <w:vMerge/>
                  <w:vAlign w:val="center"/>
                </w:tcPr>
                <w:p w:rsidR="00A81D8C" w:rsidRPr="004E1D6E" w:rsidRDefault="00A81D8C" w:rsidP="00F24EB6">
                  <w:pPr>
                    <w:widowControl/>
                    <w:jc w:val="center"/>
                    <w:rPr>
                      <w:rFonts w:ascii="Times New Roman" w:hAnsi="Times New Roman"/>
                      <w:b/>
                      <w:szCs w:val="21"/>
                    </w:rPr>
                  </w:pPr>
                </w:p>
              </w:tc>
              <w:tc>
                <w:tcPr>
                  <w:tcW w:w="534"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二甲苯</w:t>
                  </w:r>
                </w:p>
              </w:tc>
              <w:tc>
                <w:tcPr>
                  <w:tcW w:w="546"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非甲烷总烃</w:t>
                  </w:r>
                </w:p>
              </w:tc>
            </w:tr>
            <w:tr w:rsidR="00A81D8C" w:rsidRPr="004E1D6E" w:rsidTr="00F24EB6">
              <w:trPr>
                <w:trHeight w:val="409"/>
                <w:jc w:val="center"/>
              </w:trPr>
              <w:tc>
                <w:tcPr>
                  <w:tcW w:w="388"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单位</w:t>
                  </w:r>
                </w:p>
              </w:tc>
              <w:tc>
                <w:tcPr>
                  <w:tcW w:w="276"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m</w:t>
                  </w:r>
                </w:p>
              </w:tc>
              <w:tc>
                <w:tcPr>
                  <w:tcW w:w="319"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m</w:t>
                  </w:r>
                </w:p>
              </w:tc>
              <w:tc>
                <w:tcPr>
                  <w:tcW w:w="521"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m</w:t>
                  </w:r>
                </w:p>
              </w:tc>
              <w:tc>
                <w:tcPr>
                  <w:tcW w:w="429"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m</w:t>
                  </w:r>
                </w:p>
              </w:tc>
              <w:tc>
                <w:tcPr>
                  <w:tcW w:w="408"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m</w:t>
                  </w:r>
                </w:p>
              </w:tc>
              <w:tc>
                <w:tcPr>
                  <w:tcW w:w="412"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m/s</w:t>
                  </w:r>
                </w:p>
              </w:tc>
              <w:tc>
                <w:tcPr>
                  <w:tcW w:w="412"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K</w:t>
                  </w:r>
                </w:p>
              </w:tc>
              <w:tc>
                <w:tcPr>
                  <w:tcW w:w="382"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h</w:t>
                  </w:r>
                </w:p>
              </w:tc>
              <w:tc>
                <w:tcPr>
                  <w:tcW w:w="372"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w:t>
                  </w:r>
                </w:p>
              </w:tc>
              <w:tc>
                <w:tcPr>
                  <w:tcW w:w="534"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kg/h</w:t>
                  </w:r>
                </w:p>
              </w:tc>
              <w:tc>
                <w:tcPr>
                  <w:tcW w:w="546" w:type="pct"/>
                  <w:vAlign w:val="center"/>
                </w:tcPr>
                <w:p w:rsidR="00A81D8C" w:rsidRPr="004E1D6E" w:rsidRDefault="00A81D8C" w:rsidP="00F24EB6">
                  <w:pPr>
                    <w:snapToGrid w:val="0"/>
                    <w:jc w:val="center"/>
                    <w:rPr>
                      <w:rFonts w:ascii="Times New Roman" w:hAnsi="Times New Roman"/>
                      <w:b/>
                      <w:szCs w:val="21"/>
                    </w:rPr>
                  </w:pPr>
                  <w:r w:rsidRPr="004E1D6E">
                    <w:rPr>
                      <w:rFonts w:ascii="Times New Roman" w:hAnsi="Times New Roman"/>
                      <w:b/>
                      <w:szCs w:val="21"/>
                    </w:rPr>
                    <w:t>kg/h</w:t>
                  </w:r>
                </w:p>
              </w:tc>
            </w:tr>
            <w:tr w:rsidR="00A81D8C" w:rsidRPr="004E1D6E" w:rsidTr="00F24EB6">
              <w:trPr>
                <w:trHeight w:val="409"/>
                <w:jc w:val="center"/>
              </w:trPr>
              <w:tc>
                <w:tcPr>
                  <w:tcW w:w="38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排气筒</w:t>
                  </w:r>
                </w:p>
              </w:tc>
              <w:tc>
                <w:tcPr>
                  <w:tcW w:w="276"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w:t>
                  </w:r>
                </w:p>
              </w:tc>
              <w:tc>
                <w:tcPr>
                  <w:tcW w:w="31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w:t>
                  </w:r>
                </w:p>
              </w:tc>
              <w:tc>
                <w:tcPr>
                  <w:tcW w:w="5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70</w:t>
                  </w:r>
                </w:p>
              </w:tc>
              <w:tc>
                <w:tcPr>
                  <w:tcW w:w="42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15</w:t>
                  </w:r>
                </w:p>
              </w:tc>
              <w:tc>
                <w:tcPr>
                  <w:tcW w:w="4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0.6</w:t>
                  </w:r>
                </w:p>
              </w:tc>
              <w:tc>
                <w:tcPr>
                  <w:tcW w:w="412"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14.74</w:t>
                  </w:r>
                </w:p>
              </w:tc>
              <w:tc>
                <w:tcPr>
                  <w:tcW w:w="412"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298</w:t>
                  </w:r>
                </w:p>
              </w:tc>
              <w:tc>
                <w:tcPr>
                  <w:tcW w:w="382"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700</w:t>
                  </w:r>
                </w:p>
              </w:tc>
              <w:tc>
                <w:tcPr>
                  <w:tcW w:w="372"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连续</w:t>
                  </w:r>
                </w:p>
              </w:tc>
              <w:tc>
                <w:tcPr>
                  <w:tcW w:w="5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0.0197</w:t>
                  </w:r>
                </w:p>
              </w:tc>
              <w:tc>
                <w:tcPr>
                  <w:tcW w:w="546"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0.0431</w:t>
                  </w:r>
                </w:p>
              </w:tc>
            </w:tr>
          </w:tbl>
          <w:p w:rsidR="00A81D8C" w:rsidRPr="004E1D6E" w:rsidRDefault="00A81D8C" w:rsidP="00F24EB6">
            <w:pPr>
              <w:spacing w:line="440" w:lineRule="exact"/>
              <w:ind w:firstLineChars="150" w:firstLine="360"/>
              <w:rPr>
                <w:rFonts w:ascii="Times New Roman" w:eastAsia="黑体" w:hAnsi="Times New Roman"/>
                <w:sz w:val="24"/>
                <w:szCs w:val="20"/>
              </w:rPr>
            </w:pPr>
            <w:r w:rsidRPr="004E1D6E">
              <w:rPr>
                <w:rFonts w:ascii="Times New Roman" w:eastAsia="黑体" w:hAnsi="Times New Roman"/>
                <w:sz w:val="24"/>
                <w:szCs w:val="20"/>
              </w:rPr>
              <w:t>表</w:t>
            </w:r>
            <w:r>
              <w:rPr>
                <w:rFonts w:ascii="Times New Roman" w:eastAsia="黑体" w:hAnsi="Times New Roman" w:hint="eastAsia"/>
                <w:sz w:val="24"/>
                <w:szCs w:val="20"/>
              </w:rPr>
              <w:t>33</w:t>
            </w:r>
            <w:r w:rsidRPr="004E1D6E">
              <w:rPr>
                <w:rFonts w:ascii="Times New Roman" w:eastAsia="黑体" w:hAnsi="Times New Roman"/>
                <w:sz w:val="24"/>
                <w:szCs w:val="20"/>
              </w:rPr>
              <w:t xml:space="preserve">             </w:t>
            </w:r>
            <w:r w:rsidRPr="004E1D6E">
              <w:rPr>
                <w:rFonts w:ascii="Times New Roman" w:eastAsia="黑体" w:hAnsi="Times New Roman"/>
                <w:sz w:val="24"/>
                <w:szCs w:val="20"/>
              </w:rPr>
              <w:t>项目面源排放参数调查表</w:t>
            </w:r>
          </w:p>
          <w:tbl>
            <w:tblPr>
              <w:tblW w:w="9144" w:type="dxa"/>
              <w:jc w:val="center"/>
              <w:tblInd w:w="10" w:type="dxa"/>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1E0"/>
            </w:tblPr>
            <w:tblGrid>
              <w:gridCol w:w="950"/>
              <w:gridCol w:w="675"/>
              <w:gridCol w:w="675"/>
              <w:gridCol w:w="675"/>
              <w:gridCol w:w="689"/>
              <w:gridCol w:w="689"/>
              <w:gridCol w:w="675"/>
              <w:gridCol w:w="832"/>
              <w:gridCol w:w="865"/>
              <w:gridCol w:w="834"/>
              <w:gridCol w:w="788"/>
              <w:gridCol w:w="797"/>
            </w:tblGrid>
            <w:tr w:rsidR="00A81D8C" w:rsidRPr="004E1D6E" w:rsidTr="00F24EB6">
              <w:trPr>
                <w:trHeight w:val="397"/>
                <w:jc w:val="center"/>
              </w:trPr>
              <w:tc>
                <w:tcPr>
                  <w:tcW w:w="51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面源</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名称</w:t>
                  </w:r>
                </w:p>
              </w:tc>
              <w:tc>
                <w:tcPr>
                  <w:tcW w:w="36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X</w:t>
                  </w:r>
                  <w:r w:rsidRPr="004E1D6E">
                    <w:rPr>
                      <w:rFonts w:ascii="Times New Roman" w:hAnsi="Times New Roman"/>
                      <w:b/>
                      <w:szCs w:val="21"/>
                    </w:rPr>
                    <w:t>坐标</w:t>
                  </w:r>
                </w:p>
              </w:tc>
              <w:tc>
                <w:tcPr>
                  <w:tcW w:w="36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Y</w:t>
                  </w:r>
                  <w:r w:rsidRPr="004E1D6E">
                    <w:rPr>
                      <w:rFonts w:ascii="Times New Roman" w:hAnsi="Times New Roman"/>
                      <w:b/>
                      <w:szCs w:val="21"/>
                    </w:rPr>
                    <w:t>坐标</w:t>
                  </w:r>
                </w:p>
              </w:tc>
              <w:tc>
                <w:tcPr>
                  <w:tcW w:w="36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海拔</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高度</w:t>
                  </w:r>
                </w:p>
              </w:tc>
              <w:tc>
                <w:tcPr>
                  <w:tcW w:w="377"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面源</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长度</w:t>
                  </w:r>
                </w:p>
              </w:tc>
              <w:tc>
                <w:tcPr>
                  <w:tcW w:w="377"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面源</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宽度</w:t>
                  </w:r>
                </w:p>
              </w:tc>
              <w:tc>
                <w:tcPr>
                  <w:tcW w:w="36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与正北夹角</w:t>
                  </w:r>
                </w:p>
              </w:tc>
              <w:tc>
                <w:tcPr>
                  <w:tcW w:w="455"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面源初始排放高度</w:t>
                  </w:r>
                </w:p>
              </w:tc>
              <w:tc>
                <w:tcPr>
                  <w:tcW w:w="473"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年排放小时数</w:t>
                  </w:r>
                </w:p>
              </w:tc>
              <w:tc>
                <w:tcPr>
                  <w:tcW w:w="456"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排放</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工况</w:t>
                  </w:r>
                </w:p>
              </w:tc>
              <w:tc>
                <w:tcPr>
                  <w:tcW w:w="867"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源强</w:t>
                  </w:r>
                </w:p>
              </w:tc>
            </w:tr>
            <w:tr w:rsidR="00A81D8C" w:rsidRPr="004E1D6E" w:rsidTr="00F24EB6">
              <w:trPr>
                <w:trHeight w:val="397"/>
                <w:jc w:val="center"/>
              </w:trPr>
              <w:tc>
                <w:tcPr>
                  <w:tcW w:w="519" w:type="pct"/>
                  <w:vMerge/>
                  <w:vAlign w:val="center"/>
                </w:tcPr>
                <w:p w:rsidR="00A81D8C" w:rsidRPr="004E1D6E" w:rsidRDefault="00A81D8C" w:rsidP="00F24EB6">
                  <w:pPr>
                    <w:widowControl/>
                    <w:jc w:val="center"/>
                    <w:rPr>
                      <w:rFonts w:ascii="Times New Roman" w:hAnsi="Times New Roman"/>
                      <w:b/>
                      <w:szCs w:val="21"/>
                    </w:rPr>
                  </w:pPr>
                </w:p>
              </w:tc>
              <w:tc>
                <w:tcPr>
                  <w:tcW w:w="369" w:type="pct"/>
                  <w:vMerge/>
                  <w:vAlign w:val="center"/>
                </w:tcPr>
                <w:p w:rsidR="00A81D8C" w:rsidRPr="004E1D6E" w:rsidRDefault="00A81D8C" w:rsidP="00F24EB6">
                  <w:pPr>
                    <w:widowControl/>
                    <w:jc w:val="center"/>
                    <w:rPr>
                      <w:rFonts w:ascii="Times New Roman" w:hAnsi="Times New Roman"/>
                      <w:b/>
                      <w:szCs w:val="21"/>
                    </w:rPr>
                  </w:pPr>
                </w:p>
              </w:tc>
              <w:tc>
                <w:tcPr>
                  <w:tcW w:w="369" w:type="pct"/>
                  <w:vMerge/>
                  <w:vAlign w:val="center"/>
                </w:tcPr>
                <w:p w:rsidR="00A81D8C" w:rsidRPr="004E1D6E" w:rsidRDefault="00A81D8C" w:rsidP="00F24EB6">
                  <w:pPr>
                    <w:widowControl/>
                    <w:jc w:val="center"/>
                    <w:rPr>
                      <w:rFonts w:ascii="Times New Roman" w:hAnsi="Times New Roman"/>
                      <w:b/>
                      <w:szCs w:val="21"/>
                    </w:rPr>
                  </w:pPr>
                </w:p>
              </w:tc>
              <w:tc>
                <w:tcPr>
                  <w:tcW w:w="369" w:type="pct"/>
                  <w:vMerge/>
                  <w:vAlign w:val="center"/>
                </w:tcPr>
                <w:p w:rsidR="00A81D8C" w:rsidRPr="004E1D6E" w:rsidRDefault="00A81D8C" w:rsidP="00F24EB6">
                  <w:pPr>
                    <w:widowControl/>
                    <w:jc w:val="center"/>
                    <w:rPr>
                      <w:rFonts w:ascii="Times New Roman" w:hAnsi="Times New Roman"/>
                      <w:b/>
                      <w:szCs w:val="21"/>
                    </w:rPr>
                  </w:pPr>
                </w:p>
              </w:tc>
              <w:tc>
                <w:tcPr>
                  <w:tcW w:w="377" w:type="pct"/>
                  <w:vMerge/>
                  <w:vAlign w:val="center"/>
                </w:tcPr>
                <w:p w:rsidR="00A81D8C" w:rsidRPr="004E1D6E" w:rsidRDefault="00A81D8C" w:rsidP="00F24EB6">
                  <w:pPr>
                    <w:widowControl/>
                    <w:jc w:val="center"/>
                    <w:rPr>
                      <w:rFonts w:ascii="Times New Roman" w:hAnsi="Times New Roman"/>
                      <w:b/>
                      <w:szCs w:val="21"/>
                    </w:rPr>
                  </w:pPr>
                </w:p>
              </w:tc>
              <w:tc>
                <w:tcPr>
                  <w:tcW w:w="377" w:type="pct"/>
                  <w:vMerge/>
                  <w:vAlign w:val="center"/>
                </w:tcPr>
                <w:p w:rsidR="00A81D8C" w:rsidRPr="004E1D6E" w:rsidRDefault="00A81D8C" w:rsidP="00F24EB6">
                  <w:pPr>
                    <w:widowControl/>
                    <w:jc w:val="center"/>
                    <w:rPr>
                      <w:rFonts w:ascii="Times New Roman" w:hAnsi="Times New Roman"/>
                      <w:b/>
                      <w:szCs w:val="21"/>
                    </w:rPr>
                  </w:pPr>
                </w:p>
              </w:tc>
              <w:tc>
                <w:tcPr>
                  <w:tcW w:w="369" w:type="pct"/>
                  <w:vMerge/>
                  <w:vAlign w:val="center"/>
                </w:tcPr>
                <w:p w:rsidR="00A81D8C" w:rsidRPr="004E1D6E" w:rsidRDefault="00A81D8C" w:rsidP="00F24EB6">
                  <w:pPr>
                    <w:widowControl/>
                    <w:jc w:val="center"/>
                    <w:rPr>
                      <w:rFonts w:ascii="Times New Roman" w:hAnsi="Times New Roman"/>
                      <w:b/>
                      <w:szCs w:val="21"/>
                    </w:rPr>
                  </w:pPr>
                </w:p>
              </w:tc>
              <w:tc>
                <w:tcPr>
                  <w:tcW w:w="455" w:type="pct"/>
                  <w:vMerge/>
                  <w:vAlign w:val="center"/>
                </w:tcPr>
                <w:p w:rsidR="00A81D8C" w:rsidRPr="004E1D6E" w:rsidRDefault="00A81D8C" w:rsidP="00F24EB6">
                  <w:pPr>
                    <w:widowControl/>
                    <w:jc w:val="center"/>
                    <w:rPr>
                      <w:rFonts w:ascii="Times New Roman" w:hAnsi="Times New Roman"/>
                      <w:b/>
                      <w:szCs w:val="21"/>
                    </w:rPr>
                  </w:pPr>
                </w:p>
              </w:tc>
              <w:tc>
                <w:tcPr>
                  <w:tcW w:w="473" w:type="pct"/>
                  <w:vMerge/>
                  <w:vAlign w:val="center"/>
                </w:tcPr>
                <w:p w:rsidR="00A81D8C" w:rsidRPr="004E1D6E" w:rsidRDefault="00A81D8C" w:rsidP="00F24EB6">
                  <w:pPr>
                    <w:widowControl/>
                    <w:jc w:val="center"/>
                    <w:rPr>
                      <w:rFonts w:ascii="Times New Roman" w:hAnsi="Times New Roman"/>
                      <w:b/>
                      <w:szCs w:val="21"/>
                    </w:rPr>
                  </w:pPr>
                </w:p>
              </w:tc>
              <w:tc>
                <w:tcPr>
                  <w:tcW w:w="456" w:type="pct"/>
                  <w:vMerge/>
                  <w:vAlign w:val="center"/>
                </w:tcPr>
                <w:p w:rsidR="00A81D8C" w:rsidRPr="004E1D6E" w:rsidRDefault="00A81D8C" w:rsidP="00F24EB6">
                  <w:pPr>
                    <w:widowControl/>
                    <w:jc w:val="center"/>
                    <w:rPr>
                      <w:rFonts w:ascii="Times New Roman" w:hAnsi="Times New Roman"/>
                      <w:b/>
                      <w:szCs w:val="21"/>
                    </w:rPr>
                  </w:pPr>
                </w:p>
              </w:tc>
              <w:tc>
                <w:tcPr>
                  <w:tcW w:w="431"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二甲苯</w:t>
                  </w:r>
                </w:p>
              </w:tc>
              <w:tc>
                <w:tcPr>
                  <w:tcW w:w="436"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非甲烷总烃</w:t>
                  </w:r>
                </w:p>
              </w:tc>
            </w:tr>
            <w:tr w:rsidR="00A81D8C" w:rsidRPr="004E1D6E" w:rsidTr="00F24EB6">
              <w:trPr>
                <w:trHeight w:val="397"/>
                <w:jc w:val="center"/>
              </w:trPr>
              <w:tc>
                <w:tcPr>
                  <w:tcW w:w="51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w:t>
                  </w:r>
                </w:p>
              </w:tc>
              <w:tc>
                <w:tcPr>
                  <w:tcW w:w="36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36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36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377"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377"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36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º</w:t>
                  </w:r>
                </w:p>
              </w:tc>
              <w:tc>
                <w:tcPr>
                  <w:tcW w:w="455"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473"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h</w:t>
                  </w:r>
                </w:p>
              </w:tc>
              <w:tc>
                <w:tcPr>
                  <w:tcW w:w="456"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w:t>
                  </w:r>
                </w:p>
              </w:tc>
              <w:tc>
                <w:tcPr>
                  <w:tcW w:w="431"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kg/h</w:t>
                  </w:r>
                </w:p>
              </w:tc>
              <w:tc>
                <w:tcPr>
                  <w:tcW w:w="436"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kg/h</w:t>
                  </w:r>
                </w:p>
              </w:tc>
            </w:tr>
            <w:tr w:rsidR="00A81D8C" w:rsidRPr="004E1D6E" w:rsidTr="00F24EB6">
              <w:trPr>
                <w:trHeight w:val="397"/>
                <w:jc w:val="center"/>
              </w:trPr>
              <w:tc>
                <w:tcPr>
                  <w:tcW w:w="51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喷漆车间</w:t>
                  </w:r>
                </w:p>
              </w:tc>
              <w:tc>
                <w:tcPr>
                  <w:tcW w:w="36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w:t>
                  </w:r>
                </w:p>
              </w:tc>
              <w:tc>
                <w:tcPr>
                  <w:tcW w:w="36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-30</w:t>
                  </w:r>
                </w:p>
              </w:tc>
              <w:tc>
                <w:tcPr>
                  <w:tcW w:w="36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70</w:t>
                  </w:r>
                </w:p>
              </w:tc>
              <w:tc>
                <w:tcPr>
                  <w:tcW w:w="37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100</w:t>
                  </w:r>
                </w:p>
              </w:tc>
              <w:tc>
                <w:tcPr>
                  <w:tcW w:w="37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50</w:t>
                  </w:r>
                </w:p>
              </w:tc>
              <w:tc>
                <w:tcPr>
                  <w:tcW w:w="36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w:t>
                  </w:r>
                </w:p>
              </w:tc>
              <w:tc>
                <w:tcPr>
                  <w:tcW w:w="45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w:t>
                  </w:r>
                </w:p>
              </w:tc>
              <w:tc>
                <w:tcPr>
                  <w:tcW w:w="473"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700</w:t>
                  </w:r>
                </w:p>
              </w:tc>
              <w:tc>
                <w:tcPr>
                  <w:tcW w:w="456"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正常</w:t>
                  </w:r>
                </w:p>
              </w:tc>
              <w:tc>
                <w:tcPr>
                  <w:tcW w:w="43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0.0104</w:t>
                  </w:r>
                </w:p>
              </w:tc>
              <w:tc>
                <w:tcPr>
                  <w:tcW w:w="436"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0.0227</w:t>
                  </w:r>
                </w:p>
              </w:tc>
            </w:tr>
          </w:tbl>
          <w:p w:rsidR="00A81D8C" w:rsidRPr="004E1D6E" w:rsidRDefault="00A81D8C" w:rsidP="00F24EB6">
            <w:pPr>
              <w:spacing w:line="440" w:lineRule="exact"/>
              <w:ind w:firstLineChars="200" w:firstLine="482"/>
              <w:jc w:val="left"/>
              <w:rPr>
                <w:rFonts w:ascii="Times New Roman" w:hAnsi="Times New Roman"/>
                <w:b/>
                <w:sz w:val="24"/>
                <w:szCs w:val="24"/>
              </w:rPr>
            </w:pPr>
            <w:bookmarkStart w:id="19" w:name="_Toc497746756"/>
            <w:bookmarkStart w:id="20" w:name="_Toc497746938"/>
            <w:bookmarkStart w:id="21" w:name="_Toc503973582"/>
            <w:r w:rsidRPr="004E1D6E">
              <w:rPr>
                <w:rFonts w:ascii="Times New Roman" w:hAnsi="Times New Roman"/>
                <w:b/>
                <w:sz w:val="24"/>
                <w:szCs w:val="24"/>
              </w:rPr>
              <w:t>（</w:t>
            </w:r>
            <w:r w:rsidRPr="004E1D6E">
              <w:rPr>
                <w:rFonts w:ascii="Times New Roman" w:hAnsi="Times New Roman"/>
                <w:b/>
                <w:sz w:val="24"/>
                <w:szCs w:val="24"/>
              </w:rPr>
              <w:t>5</w:t>
            </w:r>
            <w:r w:rsidRPr="004E1D6E">
              <w:rPr>
                <w:rFonts w:ascii="Times New Roman" w:hAnsi="Times New Roman"/>
                <w:b/>
                <w:sz w:val="24"/>
                <w:szCs w:val="24"/>
              </w:rPr>
              <w:t>）预测模式</w:t>
            </w:r>
            <w:bookmarkEnd w:id="19"/>
            <w:bookmarkEnd w:id="20"/>
            <w:bookmarkEnd w:id="21"/>
          </w:p>
          <w:p w:rsidR="00A81D8C" w:rsidRPr="004E1D6E" w:rsidRDefault="00A81D8C" w:rsidP="00F24EB6">
            <w:pPr>
              <w:spacing w:line="440" w:lineRule="exact"/>
              <w:ind w:firstLineChars="200" w:firstLine="480"/>
              <w:contextualSpacing/>
              <w:rPr>
                <w:rFonts w:ascii="Times New Roman" w:hAnsi="Times New Roman"/>
                <w:sz w:val="24"/>
                <w:szCs w:val="24"/>
              </w:rPr>
            </w:pPr>
            <w:r w:rsidRPr="004E1D6E">
              <w:rPr>
                <w:rFonts w:ascii="Times New Roman" w:hAnsi="Times New Roman"/>
                <w:sz w:val="24"/>
                <w:szCs w:val="24"/>
              </w:rPr>
              <w:t>本次评价采用</w:t>
            </w:r>
            <w:r w:rsidRPr="004E1D6E">
              <w:rPr>
                <w:rFonts w:ascii="Times New Roman" w:hAnsi="Times New Roman"/>
                <w:kern w:val="0"/>
                <w:sz w:val="24"/>
                <w:szCs w:val="24"/>
              </w:rPr>
              <w:t>《环境影响评价技术导则</w:t>
            </w:r>
            <w:r w:rsidRPr="004E1D6E">
              <w:rPr>
                <w:rFonts w:ascii="Times New Roman" w:hAnsi="Times New Roman"/>
                <w:kern w:val="0"/>
                <w:sz w:val="24"/>
                <w:szCs w:val="24"/>
              </w:rPr>
              <w:t>-</w:t>
            </w:r>
            <w:r w:rsidRPr="004E1D6E">
              <w:rPr>
                <w:rFonts w:ascii="Times New Roman" w:hAnsi="Times New Roman"/>
                <w:kern w:val="0"/>
                <w:sz w:val="24"/>
                <w:szCs w:val="24"/>
              </w:rPr>
              <w:t>大气环境》（</w:t>
            </w:r>
            <w:r w:rsidRPr="004E1D6E">
              <w:rPr>
                <w:rFonts w:ascii="Times New Roman" w:hAnsi="Times New Roman"/>
                <w:kern w:val="0"/>
                <w:sz w:val="24"/>
                <w:szCs w:val="24"/>
              </w:rPr>
              <w:t>HJ2.2-2018</w:t>
            </w:r>
            <w:r w:rsidRPr="004E1D6E">
              <w:rPr>
                <w:rFonts w:ascii="Times New Roman" w:hAnsi="Times New Roman"/>
                <w:kern w:val="0"/>
                <w:sz w:val="24"/>
                <w:szCs w:val="24"/>
              </w:rPr>
              <w:t>）推荐模式清单中的估算模式</w:t>
            </w:r>
            <w:r w:rsidRPr="004E1D6E">
              <w:rPr>
                <w:rFonts w:ascii="Times New Roman" w:hAnsi="Times New Roman"/>
                <w:sz w:val="24"/>
                <w:szCs w:val="24"/>
              </w:rPr>
              <w:t>AERSCREEN</w:t>
            </w:r>
            <w:r w:rsidRPr="004E1D6E">
              <w:rPr>
                <w:rFonts w:ascii="Times New Roman" w:hAnsi="Times New Roman"/>
                <w:kern w:val="0"/>
                <w:sz w:val="24"/>
                <w:szCs w:val="24"/>
              </w:rPr>
              <w:t>对非甲烷总烃和二甲苯最大落地浓度及出现距离进行估算，估算模型参数见下表</w:t>
            </w:r>
            <w:r>
              <w:rPr>
                <w:rFonts w:ascii="Times New Roman" w:hAnsi="Times New Roman" w:hint="eastAsia"/>
                <w:kern w:val="0"/>
                <w:sz w:val="24"/>
                <w:szCs w:val="24"/>
              </w:rPr>
              <w:t>34</w:t>
            </w:r>
            <w:r w:rsidRPr="004E1D6E">
              <w:rPr>
                <w:rFonts w:ascii="Times New Roman" w:hAnsi="Times New Roman"/>
                <w:kern w:val="0"/>
                <w:sz w:val="24"/>
                <w:szCs w:val="24"/>
              </w:rPr>
              <w:t>。</w:t>
            </w:r>
          </w:p>
          <w:p w:rsidR="00A81D8C" w:rsidRPr="004E1D6E" w:rsidRDefault="00A81D8C" w:rsidP="00F24EB6">
            <w:pPr>
              <w:tabs>
                <w:tab w:val="left" w:pos="417"/>
              </w:tabs>
              <w:spacing w:line="520" w:lineRule="exact"/>
              <w:ind w:firstLineChars="200" w:firstLine="480"/>
              <w:rPr>
                <w:rFonts w:ascii="Times New Roman" w:eastAsia="黑体" w:hAnsi="Times New Roman"/>
                <w:sz w:val="24"/>
                <w:szCs w:val="24"/>
              </w:rPr>
            </w:pPr>
          </w:p>
          <w:p w:rsidR="00A81D8C" w:rsidRPr="004E1D6E" w:rsidRDefault="00A81D8C" w:rsidP="00F24EB6">
            <w:pPr>
              <w:tabs>
                <w:tab w:val="left" w:pos="417"/>
              </w:tabs>
              <w:spacing w:line="520" w:lineRule="exact"/>
              <w:ind w:firstLineChars="200" w:firstLine="480"/>
              <w:rPr>
                <w:rFonts w:ascii="Times New Roman" w:eastAsia="黑体" w:hAnsi="Times New Roman"/>
                <w:sz w:val="24"/>
                <w:szCs w:val="24"/>
              </w:rPr>
            </w:pPr>
          </w:p>
          <w:p w:rsidR="00A81D8C" w:rsidRPr="004E1D6E" w:rsidRDefault="00A81D8C" w:rsidP="00F24EB6">
            <w:pPr>
              <w:tabs>
                <w:tab w:val="left" w:pos="417"/>
              </w:tabs>
              <w:spacing w:line="520" w:lineRule="exact"/>
              <w:ind w:firstLineChars="200" w:firstLine="480"/>
              <w:rPr>
                <w:rFonts w:ascii="Times New Roman" w:eastAsia="黑体" w:hAnsi="Times New Roman"/>
                <w:sz w:val="24"/>
                <w:szCs w:val="24"/>
              </w:rPr>
            </w:pPr>
            <w:r w:rsidRPr="004E1D6E">
              <w:rPr>
                <w:rFonts w:ascii="Times New Roman" w:eastAsia="黑体" w:hAnsi="Times New Roman"/>
                <w:sz w:val="24"/>
                <w:szCs w:val="24"/>
              </w:rPr>
              <w:lastRenderedPageBreak/>
              <w:t>表</w:t>
            </w:r>
            <w:r>
              <w:rPr>
                <w:rFonts w:ascii="Times New Roman" w:eastAsia="黑体" w:hAnsi="Times New Roman" w:hint="eastAsia"/>
                <w:sz w:val="24"/>
                <w:szCs w:val="24"/>
              </w:rPr>
              <w:t>34</w:t>
            </w:r>
            <w:r w:rsidRPr="004E1D6E">
              <w:rPr>
                <w:rFonts w:ascii="Times New Roman" w:eastAsia="黑体" w:hAnsi="Times New Roman"/>
                <w:sz w:val="24"/>
                <w:szCs w:val="24"/>
              </w:rPr>
              <w:t xml:space="preserve">                  </w:t>
            </w:r>
            <w:r w:rsidRPr="004E1D6E">
              <w:rPr>
                <w:rFonts w:ascii="Times New Roman" w:eastAsia="黑体" w:hAnsi="Times New Roman"/>
                <w:sz w:val="24"/>
                <w:szCs w:val="24"/>
              </w:rPr>
              <w:t>估算模型参数表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tblPr>
            <w:tblGrid>
              <w:gridCol w:w="2400"/>
              <w:gridCol w:w="3705"/>
              <w:gridCol w:w="3039"/>
            </w:tblGrid>
            <w:tr w:rsidR="00A81D8C" w:rsidRPr="004E1D6E" w:rsidTr="00F24EB6">
              <w:trPr>
                <w:trHeight w:val="397"/>
                <w:jc w:val="center"/>
              </w:trPr>
              <w:tc>
                <w:tcPr>
                  <w:tcW w:w="5724" w:type="dxa"/>
                  <w:gridSpan w:val="2"/>
                  <w:vAlign w:val="center"/>
                  <w:hideMark/>
                </w:tcPr>
                <w:p w:rsidR="00A81D8C" w:rsidRPr="004E1D6E" w:rsidRDefault="00A81D8C" w:rsidP="00F24EB6">
                  <w:pPr>
                    <w:autoSpaceDE w:val="0"/>
                    <w:autoSpaceDN w:val="0"/>
                    <w:adjustRightInd w:val="0"/>
                    <w:snapToGrid w:val="0"/>
                    <w:jc w:val="center"/>
                    <w:rPr>
                      <w:rFonts w:ascii="Times New Roman" w:hAnsi="Times New Roman"/>
                      <w:b/>
                      <w:szCs w:val="21"/>
                    </w:rPr>
                  </w:pPr>
                  <w:r w:rsidRPr="004E1D6E">
                    <w:rPr>
                      <w:rFonts w:ascii="Times New Roman" w:hAnsi="Times New Roman"/>
                      <w:b/>
                      <w:szCs w:val="21"/>
                    </w:rPr>
                    <w:t>参数</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b/>
                      <w:szCs w:val="21"/>
                    </w:rPr>
                  </w:pPr>
                  <w:r w:rsidRPr="004E1D6E">
                    <w:rPr>
                      <w:rFonts w:ascii="Times New Roman" w:hAnsi="Times New Roman"/>
                      <w:b/>
                      <w:szCs w:val="21"/>
                    </w:rPr>
                    <w:t>取值</w:t>
                  </w:r>
                </w:p>
              </w:tc>
            </w:tr>
            <w:tr w:rsidR="00A81D8C" w:rsidRPr="004E1D6E" w:rsidTr="00F24EB6">
              <w:trPr>
                <w:trHeight w:val="397"/>
                <w:jc w:val="center"/>
              </w:trPr>
              <w:tc>
                <w:tcPr>
                  <w:tcW w:w="2250" w:type="dxa"/>
                  <w:vMerge w:val="restart"/>
                  <w:vAlign w:val="center"/>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城市</w:t>
                  </w:r>
                  <w:r w:rsidRPr="004E1D6E">
                    <w:rPr>
                      <w:rFonts w:ascii="Times New Roman" w:hAnsi="Times New Roman"/>
                      <w:szCs w:val="21"/>
                    </w:rPr>
                    <w:t>/</w:t>
                  </w:r>
                  <w:r w:rsidRPr="004E1D6E">
                    <w:rPr>
                      <w:rFonts w:ascii="Times New Roman" w:hAnsi="Times New Roman"/>
                      <w:szCs w:val="21"/>
                    </w:rPr>
                    <w:t>农村选项</w:t>
                  </w:r>
                </w:p>
              </w:tc>
              <w:tc>
                <w:tcPr>
                  <w:tcW w:w="3474" w:type="dxa"/>
                  <w:vAlign w:val="center"/>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城市</w:t>
                  </w:r>
                  <w:r w:rsidRPr="004E1D6E">
                    <w:rPr>
                      <w:rFonts w:ascii="Times New Roman" w:hAnsi="Times New Roman"/>
                      <w:szCs w:val="21"/>
                    </w:rPr>
                    <w:t>/</w:t>
                  </w:r>
                  <w:r w:rsidRPr="004E1D6E">
                    <w:rPr>
                      <w:rFonts w:ascii="Times New Roman" w:hAnsi="Times New Roman"/>
                      <w:szCs w:val="21"/>
                    </w:rPr>
                    <w:t>农村</w:t>
                  </w:r>
                </w:p>
              </w:tc>
              <w:tc>
                <w:tcPr>
                  <w:tcW w:w="2850" w:type="dxa"/>
                  <w:vAlign w:val="center"/>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农村</w:t>
                  </w:r>
                </w:p>
              </w:tc>
            </w:tr>
            <w:tr w:rsidR="00A81D8C" w:rsidRPr="004E1D6E" w:rsidTr="00F24EB6">
              <w:trPr>
                <w:trHeight w:val="397"/>
                <w:jc w:val="center"/>
              </w:trPr>
              <w:tc>
                <w:tcPr>
                  <w:tcW w:w="2250" w:type="dxa"/>
                  <w:vMerge/>
                  <w:vAlign w:val="center"/>
                </w:tcPr>
                <w:p w:rsidR="00A81D8C" w:rsidRPr="004E1D6E" w:rsidRDefault="00A81D8C" w:rsidP="00F24EB6">
                  <w:pPr>
                    <w:autoSpaceDE w:val="0"/>
                    <w:autoSpaceDN w:val="0"/>
                    <w:adjustRightInd w:val="0"/>
                    <w:snapToGrid w:val="0"/>
                    <w:jc w:val="center"/>
                    <w:rPr>
                      <w:rFonts w:ascii="Times New Roman" w:hAnsi="Times New Roman"/>
                      <w:szCs w:val="21"/>
                    </w:rPr>
                  </w:pPr>
                </w:p>
              </w:tc>
              <w:tc>
                <w:tcPr>
                  <w:tcW w:w="3474" w:type="dxa"/>
                  <w:vAlign w:val="center"/>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人口数（城市选项时）</w:t>
                  </w:r>
                </w:p>
              </w:tc>
              <w:tc>
                <w:tcPr>
                  <w:tcW w:w="2850" w:type="dxa"/>
                  <w:vAlign w:val="center"/>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w:t>
                  </w:r>
                </w:p>
              </w:tc>
            </w:tr>
            <w:tr w:rsidR="00A81D8C" w:rsidRPr="004E1D6E" w:rsidTr="00F24EB6">
              <w:trPr>
                <w:trHeight w:val="397"/>
                <w:jc w:val="center"/>
              </w:trPr>
              <w:tc>
                <w:tcPr>
                  <w:tcW w:w="5724" w:type="dxa"/>
                  <w:gridSpan w:val="2"/>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最高环境温度</w:t>
                  </w:r>
                  <w:r w:rsidRPr="004E1D6E">
                    <w:rPr>
                      <w:rFonts w:ascii="Times New Roman" w:hAnsi="Times New Roman"/>
                      <w:szCs w:val="21"/>
                    </w:rPr>
                    <w:t>/℃</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40.9</w:t>
                  </w:r>
                </w:p>
              </w:tc>
            </w:tr>
            <w:tr w:rsidR="00A81D8C" w:rsidRPr="004E1D6E" w:rsidTr="00F24EB6">
              <w:trPr>
                <w:trHeight w:val="397"/>
                <w:jc w:val="center"/>
              </w:trPr>
              <w:tc>
                <w:tcPr>
                  <w:tcW w:w="5724" w:type="dxa"/>
                  <w:gridSpan w:val="2"/>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最低环境温度</w:t>
                  </w:r>
                  <w:r w:rsidRPr="004E1D6E">
                    <w:rPr>
                      <w:rFonts w:ascii="Times New Roman" w:hAnsi="Times New Roman"/>
                      <w:szCs w:val="21"/>
                    </w:rPr>
                    <w:t>/℃</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-13.1</w:t>
                  </w:r>
                </w:p>
              </w:tc>
            </w:tr>
            <w:tr w:rsidR="00A81D8C" w:rsidRPr="004E1D6E" w:rsidTr="00F24EB6">
              <w:trPr>
                <w:trHeight w:val="397"/>
                <w:jc w:val="center"/>
              </w:trPr>
              <w:tc>
                <w:tcPr>
                  <w:tcW w:w="5724" w:type="dxa"/>
                  <w:gridSpan w:val="2"/>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土地利用类型</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农作地</w:t>
                  </w:r>
                </w:p>
              </w:tc>
            </w:tr>
            <w:tr w:rsidR="00A81D8C" w:rsidRPr="004E1D6E" w:rsidTr="00F24EB6">
              <w:trPr>
                <w:trHeight w:val="397"/>
                <w:jc w:val="center"/>
              </w:trPr>
              <w:tc>
                <w:tcPr>
                  <w:tcW w:w="5724" w:type="dxa"/>
                  <w:gridSpan w:val="2"/>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区域湿度条件</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中等湿度气候</w:t>
                  </w:r>
                </w:p>
              </w:tc>
            </w:tr>
            <w:tr w:rsidR="00A81D8C" w:rsidRPr="004E1D6E" w:rsidTr="00F24EB6">
              <w:trPr>
                <w:trHeight w:val="397"/>
                <w:jc w:val="center"/>
              </w:trPr>
              <w:tc>
                <w:tcPr>
                  <w:tcW w:w="2250" w:type="dxa"/>
                  <w:vMerge w:val="restart"/>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是否考虑地形</w:t>
                  </w:r>
                </w:p>
              </w:tc>
              <w:tc>
                <w:tcPr>
                  <w:tcW w:w="3474" w:type="dxa"/>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考虑地形</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否</w:t>
                  </w:r>
                </w:p>
              </w:tc>
            </w:tr>
            <w:tr w:rsidR="00A81D8C" w:rsidRPr="004E1D6E" w:rsidTr="00F24EB6">
              <w:trPr>
                <w:trHeight w:val="397"/>
                <w:jc w:val="center"/>
              </w:trPr>
              <w:tc>
                <w:tcPr>
                  <w:tcW w:w="2250" w:type="dxa"/>
                  <w:vMerge/>
                  <w:vAlign w:val="center"/>
                  <w:hideMark/>
                </w:tcPr>
                <w:p w:rsidR="00A81D8C" w:rsidRPr="004E1D6E" w:rsidRDefault="00A81D8C" w:rsidP="00F24EB6">
                  <w:pPr>
                    <w:widowControl/>
                    <w:jc w:val="center"/>
                    <w:rPr>
                      <w:rFonts w:ascii="Times New Roman" w:hAnsi="Times New Roman"/>
                      <w:spacing w:val="-4"/>
                      <w:szCs w:val="21"/>
                    </w:rPr>
                  </w:pPr>
                </w:p>
              </w:tc>
              <w:tc>
                <w:tcPr>
                  <w:tcW w:w="3474" w:type="dxa"/>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zCs w:val="21"/>
                    </w:rPr>
                    <w:t>地形数据分辨率</w:t>
                  </w:r>
                  <w:r w:rsidRPr="004E1D6E">
                    <w:rPr>
                      <w:rFonts w:ascii="Times New Roman" w:hAnsi="Times New Roman"/>
                      <w:szCs w:val="21"/>
                    </w:rPr>
                    <w:t>/m</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w:t>
                  </w:r>
                </w:p>
              </w:tc>
            </w:tr>
            <w:tr w:rsidR="00A81D8C" w:rsidRPr="004E1D6E" w:rsidTr="00F24EB6">
              <w:trPr>
                <w:trHeight w:val="397"/>
                <w:jc w:val="center"/>
              </w:trPr>
              <w:tc>
                <w:tcPr>
                  <w:tcW w:w="2250" w:type="dxa"/>
                  <w:vMerge w:val="restart"/>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是否考虑岸线熏烟</w:t>
                  </w:r>
                </w:p>
              </w:tc>
              <w:tc>
                <w:tcPr>
                  <w:tcW w:w="3474" w:type="dxa"/>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pacing w:val="-4"/>
                      <w:szCs w:val="21"/>
                    </w:rPr>
                    <w:t>考虑岸线熏烟</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否</w:t>
                  </w:r>
                </w:p>
              </w:tc>
            </w:tr>
            <w:tr w:rsidR="00A81D8C" w:rsidRPr="004E1D6E" w:rsidTr="00F24EB6">
              <w:trPr>
                <w:trHeight w:val="397"/>
                <w:jc w:val="center"/>
              </w:trPr>
              <w:tc>
                <w:tcPr>
                  <w:tcW w:w="2250" w:type="dxa"/>
                  <w:vMerge/>
                  <w:vAlign w:val="center"/>
                  <w:hideMark/>
                </w:tcPr>
                <w:p w:rsidR="00A81D8C" w:rsidRPr="004E1D6E" w:rsidRDefault="00A81D8C" w:rsidP="00F24EB6">
                  <w:pPr>
                    <w:widowControl/>
                    <w:jc w:val="center"/>
                    <w:rPr>
                      <w:rFonts w:ascii="Times New Roman" w:hAnsi="Times New Roman"/>
                      <w:spacing w:val="-4"/>
                      <w:szCs w:val="21"/>
                    </w:rPr>
                  </w:pPr>
                </w:p>
              </w:tc>
              <w:tc>
                <w:tcPr>
                  <w:tcW w:w="3474" w:type="dxa"/>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pacing w:val="-4"/>
                      <w:szCs w:val="21"/>
                    </w:rPr>
                    <w:t>岸线距离</w:t>
                  </w:r>
                  <w:r w:rsidRPr="004E1D6E">
                    <w:rPr>
                      <w:rFonts w:ascii="Times New Roman" w:hAnsi="Times New Roman"/>
                      <w:spacing w:val="-4"/>
                      <w:szCs w:val="21"/>
                    </w:rPr>
                    <w:t>/km</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w:t>
                  </w:r>
                </w:p>
              </w:tc>
            </w:tr>
            <w:tr w:rsidR="00A81D8C" w:rsidRPr="004E1D6E" w:rsidTr="00F24EB6">
              <w:trPr>
                <w:trHeight w:val="397"/>
                <w:jc w:val="center"/>
              </w:trPr>
              <w:tc>
                <w:tcPr>
                  <w:tcW w:w="2250" w:type="dxa"/>
                  <w:vMerge/>
                  <w:vAlign w:val="center"/>
                  <w:hideMark/>
                </w:tcPr>
                <w:p w:rsidR="00A81D8C" w:rsidRPr="004E1D6E" w:rsidRDefault="00A81D8C" w:rsidP="00F24EB6">
                  <w:pPr>
                    <w:widowControl/>
                    <w:jc w:val="center"/>
                    <w:rPr>
                      <w:rFonts w:ascii="Times New Roman" w:hAnsi="Times New Roman"/>
                      <w:spacing w:val="-4"/>
                      <w:szCs w:val="21"/>
                    </w:rPr>
                  </w:pPr>
                </w:p>
              </w:tc>
              <w:tc>
                <w:tcPr>
                  <w:tcW w:w="3474" w:type="dxa"/>
                  <w:vAlign w:val="center"/>
                  <w:hideMark/>
                </w:tcPr>
                <w:p w:rsidR="00A81D8C" w:rsidRPr="004E1D6E" w:rsidRDefault="00A81D8C" w:rsidP="00F24EB6">
                  <w:pPr>
                    <w:autoSpaceDE w:val="0"/>
                    <w:autoSpaceDN w:val="0"/>
                    <w:adjustRightInd w:val="0"/>
                    <w:snapToGrid w:val="0"/>
                    <w:jc w:val="center"/>
                    <w:rPr>
                      <w:rFonts w:ascii="Times New Roman" w:hAnsi="Times New Roman"/>
                      <w:szCs w:val="21"/>
                    </w:rPr>
                  </w:pPr>
                  <w:r w:rsidRPr="004E1D6E">
                    <w:rPr>
                      <w:rFonts w:ascii="Times New Roman" w:hAnsi="Times New Roman"/>
                      <w:spacing w:val="-4"/>
                      <w:szCs w:val="21"/>
                    </w:rPr>
                    <w:t>岸线方向</w:t>
                  </w:r>
                  <w:r w:rsidRPr="004E1D6E">
                    <w:rPr>
                      <w:rFonts w:ascii="Times New Roman" w:hAnsi="Times New Roman"/>
                      <w:spacing w:val="-4"/>
                      <w:szCs w:val="21"/>
                    </w:rPr>
                    <w:t>/ º</w:t>
                  </w:r>
                </w:p>
              </w:tc>
              <w:tc>
                <w:tcPr>
                  <w:tcW w:w="2850" w:type="dxa"/>
                  <w:vAlign w:val="center"/>
                  <w:hideMark/>
                </w:tcPr>
                <w:p w:rsidR="00A81D8C" w:rsidRPr="004E1D6E" w:rsidRDefault="00A81D8C" w:rsidP="00F24EB6">
                  <w:pPr>
                    <w:autoSpaceDE w:val="0"/>
                    <w:autoSpaceDN w:val="0"/>
                    <w:adjustRightInd w:val="0"/>
                    <w:snapToGrid w:val="0"/>
                    <w:jc w:val="center"/>
                    <w:rPr>
                      <w:rFonts w:ascii="Times New Roman" w:hAnsi="Times New Roman"/>
                      <w:spacing w:val="-4"/>
                      <w:szCs w:val="21"/>
                    </w:rPr>
                  </w:pPr>
                  <w:r w:rsidRPr="004E1D6E">
                    <w:rPr>
                      <w:rFonts w:ascii="Times New Roman" w:hAnsi="Times New Roman"/>
                      <w:spacing w:val="-4"/>
                      <w:szCs w:val="21"/>
                    </w:rPr>
                    <w:t>/</w:t>
                  </w:r>
                </w:p>
              </w:tc>
            </w:tr>
          </w:tbl>
          <w:p w:rsidR="00A81D8C" w:rsidRPr="004E1D6E" w:rsidRDefault="00A81D8C" w:rsidP="00F24EB6">
            <w:pPr>
              <w:spacing w:line="440" w:lineRule="exact"/>
              <w:ind w:firstLineChars="200" w:firstLine="482"/>
              <w:jc w:val="left"/>
              <w:rPr>
                <w:rFonts w:ascii="Times New Roman" w:hAnsi="Times New Roman"/>
                <w:b/>
                <w:sz w:val="24"/>
                <w:szCs w:val="24"/>
              </w:rPr>
            </w:pPr>
            <w:bookmarkStart w:id="22" w:name="_Toc497746757"/>
            <w:bookmarkStart w:id="23" w:name="_Toc497746939"/>
            <w:bookmarkStart w:id="24" w:name="_Toc503973583"/>
            <w:r w:rsidRPr="004E1D6E">
              <w:rPr>
                <w:rFonts w:ascii="Times New Roman" w:hAnsi="Times New Roman"/>
                <w:b/>
                <w:sz w:val="24"/>
                <w:szCs w:val="24"/>
              </w:rPr>
              <w:t>（</w:t>
            </w:r>
            <w:r w:rsidRPr="004E1D6E">
              <w:rPr>
                <w:rFonts w:ascii="Times New Roman" w:hAnsi="Times New Roman"/>
                <w:b/>
                <w:sz w:val="24"/>
                <w:szCs w:val="24"/>
              </w:rPr>
              <w:t>6</w:t>
            </w:r>
            <w:r w:rsidRPr="004E1D6E">
              <w:rPr>
                <w:rFonts w:ascii="Times New Roman" w:hAnsi="Times New Roman"/>
                <w:b/>
                <w:sz w:val="24"/>
                <w:szCs w:val="24"/>
              </w:rPr>
              <w:t>）预测结果</w:t>
            </w:r>
            <w:bookmarkEnd w:id="22"/>
            <w:bookmarkEnd w:id="23"/>
            <w:bookmarkEnd w:id="24"/>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预测结果见表</w:t>
            </w:r>
            <w:r>
              <w:rPr>
                <w:rFonts w:ascii="Times New Roman" w:hAnsi="Times New Roman" w:hint="eastAsia"/>
                <w:sz w:val="24"/>
                <w:szCs w:val="24"/>
              </w:rPr>
              <w:t>35</w:t>
            </w:r>
            <w:r w:rsidRPr="004E1D6E">
              <w:rPr>
                <w:rFonts w:ascii="Times New Roman" w:hAnsi="Times New Roman"/>
                <w:sz w:val="24"/>
                <w:szCs w:val="24"/>
              </w:rPr>
              <w:t>、表</w:t>
            </w:r>
            <w:r>
              <w:rPr>
                <w:rFonts w:ascii="Times New Roman" w:hAnsi="Times New Roman" w:hint="eastAsia"/>
                <w:sz w:val="24"/>
                <w:szCs w:val="24"/>
              </w:rPr>
              <w:t>36</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35</w:t>
            </w:r>
            <w:r w:rsidRPr="004E1D6E">
              <w:rPr>
                <w:rFonts w:ascii="Times New Roman" w:eastAsia="黑体" w:hAnsi="Times New Roman"/>
                <w:sz w:val="24"/>
                <w:szCs w:val="24"/>
              </w:rPr>
              <w:t xml:space="preserve">                     </w:t>
            </w:r>
            <w:r w:rsidRPr="004E1D6E">
              <w:rPr>
                <w:rFonts w:ascii="Times New Roman" w:eastAsia="黑体" w:hAnsi="Times New Roman"/>
                <w:sz w:val="24"/>
                <w:szCs w:val="24"/>
              </w:rPr>
              <w:t>点源估算模式计算结果</w:t>
            </w:r>
          </w:p>
          <w:tbl>
            <w:tblPr>
              <w:tblW w:w="4990" w:type="pct"/>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11"/>
              <w:gridCol w:w="1885"/>
              <w:gridCol w:w="1716"/>
              <w:gridCol w:w="1882"/>
              <w:gridCol w:w="2132"/>
            </w:tblGrid>
            <w:tr w:rsidR="00A81D8C" w:rsidRPr="004E1D6E" w:rsidTr="00F24EB6">
              <w:trPr>
                <w:trHeight w:val="397"/>
                <w:tblHeader/>
                <w:jc w:val="center"/>
              </w:trPr>
              <w:tc>
                <w:tcPr>
                  <w:tcW w:w="828" w:type="pct"/>
                  <w:vMerge w:val="restart"/>
                  <w:tcBorders>
                    <w:left w:val="nil"/>
                  </w:tcBorders>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距源中心下风向距离</w:t>
                  </w:r>
                </w:p>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D</w:t>
                  </w:r>
                  <w:r w:rsidRPr="004E1D6E">
                    <w:rPr>
                      <w:rFonts w:ascii="Times New Roman" w:eastAsiaTheme="minorEastAsia" w:hAnsi="Times New Roman"/>
                      <w:b/>
                      <w:szCs w:val="21"/>
                    </w:rPr>
                    <w:t>（</w:t>
                  </w:r>
                  <w:r w:rsidRPr="004E1D6E">
                    <w:rPr>
                      <w:rFonts w:ascii="Times New Roman" w:eastAsiaTheme="minorEastAsia" w:hAnsi="Times New Roman"/>
                      <w:b/>
                      <w:szCs w:val="21"/>
                    </w:rPr>
                    <w:t>m</w:t>
                  </w:r>
                  <w:r w:rsidRPr="004E1D6E">
                    <w:rPr>
                      <w:rFonts w:ascii="Times New Roman" w:eastAsiaTheme="minorEastAsia" w:hAnsi="Times New Roman"/>
                      <w:b/>
                      <w:szCs w:val="21"/>
                    </w:rPr>
                    <w:t>）</w:t>
                  </w:r>
                </w:p>
              </w:tc>
              <w:tc>
                <w:tcPr>
                  <w:tcW w:w="4172" w:type="pct"/>
                  <w:gridSpan w:val="4"/>
                  <w:tcBorders>
                    <w:right w:val="nil"/>
                  </w:tcBorders>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喷漆废气排气筒</w:t>
                  </w:r>
                </w:p>
              </w:tc>
            </w:tr>
            <w:tr w:rsidR="00A81D8C" w:rsidRPr="004E1D6E" w:rsidTr="00F24EB6">
              <w:trPr>
                <w:trHeight w:val="397"/>
                <w:tblHeader/>
                <w:jc w:val="center"/>
              </w:trPr>
              <w:tc>
                <w:tcPr>
                  <w:tcW w:w="828" w:type="pct"/>
                  <w:vMerge/>
                  <w:tcBorders>
                    <w:left w:val="nil"/>
                  </w:tcBorders>
                  <w:vAlign w:val="center"/>
                </w:tcPr>
                <w:p w:rsidR="00A81D8C" w:rsidRPr="004E1D6E" w:rsidRDefault="00A81D8C" w:rsidP="00F24EB6">
                  <w:pPr>
                    <w:widowControl/>
                    <w:jc w:val="center"/>
                    <w:rPr>
                      <w:rFonts w:ascii="Times New Roman" w:eastAsiaTheme="minorEastAsia" w:hAnsi="Times New Roman"/>
                      <w:b/>
                      <w:szCs w:val="21"/>
                    </w:rPr>
                  </w:pPr>
                </w:p>
              </w:tc>
              <w:tc>
                <w:tcPr>
                  <w:tcW w:w="1973" w:type="pct"/>
                  <w:gridSpan w:val="2"/>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非甲烷总烃</w:t>
                  </w:r>
                </w:p>
              </w:tc>
              <w:tc>
                <w:tcPr>
                  <w:tcW w:w="2199" w:type="pct"/>
                  <w:gridSpan w:val="2"/>
                  <w:tcBorders>
                    <w:right w:val="nil"/>
                  </w:tcBorders>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二甲苯</w:t>
                  </w:r>
                </w:p>
              </w:tc>
            </w:tr>
            <w:tr w:rsidR="00A81D8C" w:rsidRPr="004E1D6E" w:rsidTr="00F24EB6">
              <w:trPr>
                <w:trHeight w:val="397"/>
                <w:tblHeader/>
                <w:jc w:val="center"/>
              </w:trPr>
              <w:tc>
                <w:tcPr>
                  <w:tcW w:w="828" w:type="pct"/>
                  <w:vMerge/>
                  <w:tcBorders>
                    <w:left w:val="nil"/>
                  </w:tcBorders>
                  <w:vAlign w:val="center"/>
                </w:tcPr>
                <w:p w:rsidR="00A81D8C" w:rsidRPr="004E1D6E" w:rsidRDefault="00A81D8C" w:rsidP="00F24EB6">
                  <w:pPr>
                    <w:widowControl/>
                    <w:jc w:val="center"/>
                    <w:rPr>
                      <w:rFonts w:ascii="Times New Roman" w:eastAsiaTheme="minorEastAsia" w:hAnsi="Times New Roman"/>
                      <w:b/>
                      <w:szCs w:val="21"/>
                    </w:rPr>
                  </w:pPr>
                </w:p>
              </w:tc>
              <w:tc>
                <w:tcPr>
                  <w:tcW w:w="1033" w:type="pct"/>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预测浓度（</w:t>
                  </w:r>
                  <w:r w:rsidRPr="004E1D6E">
                    <w:rPr>
                      <w:rFonts w:ascii="Times New Roman" w:eastAsiaTheme="minorEastAsia" w:hAnsi="Times New Roman"/>
                      <w:b/>
                      <w:szCs w:val="21"/>
                    </w:rPr>
                    <w:t>mg/m</w:t>
                  </w:r>
                  <w:r w:rsidRPr="004E1D6E">
                    <w:rPr>
                      <w:rFonts w:ascii="Times New Roman" w:eastAsiaTheme="minorEastAsia" w:hAnsi="Times New Roman"/>
                      <w:b/>
                      <w:szCs w:val="21"/>
                      <w:vertAlign w:val="superscript"/>
                    </w:rPr>
                    <w:t>3</w:t>
                  </w:r>
                  <w:r w:rsidRPr="004E1D6E">
                    <w:rPr>
                      <w:rFonts w:ascii="Times New Roman" w:eastAsiaTheme="minorEastAsia" w:hAnsi="Times New Roman"/>
                      <w:b/>
                      <w:szCs w:val="21"/>
                    </w:rPr>
                    <w:t>）</w:t>
                  </w:r>
                </w:p>
              </w:tc>
              <w:tc>
                <w:tcPr>
                  <w:tcW w:w="940" w:type="pct"/>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占标率（</w:t>
                  </w:r>
                  <w:r w:rsidRPr="004E1D6E">
                    <w:rPr>
                      <w:rFonts w:ascii="Times New Roman" w:eastAsiaTheme="minorEastAsia" w:hAnsi="Times New Roman"/>
                      <w:b/>
                      <w:szCs w:val="21"/>
                    </w:rPr>
                    <w:t>%</w:t>
                  </w:r>
                  <w:r w:rsidRPr="004E1D6E">
                    <w:rPr>
                      <w:rFonts w:ascii="Times New Roman" w:eastAsiaTheme="minorEastAsia" w:hAnsi="Times New Roman"/>
                      <w:b/>
                      <w:szCs w:val="21"/>
                    </w:rPr>
                    <w:t>）</w:t>
                  </w:r>
                </w:p>
              </w:tc>
              <w:tc>
                <w:tcPr>
                  <w:tcW w:w="1031" w:type="pct"/>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预测浓度（</w:t>
                  </w:r>
                  <w:r w:rsidRPr="004E1D6E">
                    <w:rPr>
                      <w:rFonts w:ascii="Times New Roman" w:eastAsiaTheme="minorEastAsia" w:hAnsi="Times New Roman"/>
                      <w:b/>
                      <w:szCs w:val="21"/>
                    </w:rPr>
                    <w:t>mg/m</w:t>
                  </w:r>
                  <w:r w:rsidRPr="004E1D6E">
                    <w:rPr>
                      <w:rFonts w:ascii="Times New Roman" w:eastAsiaTheme="minorEastAsia" w:hAnsi="Times New Roman"/>
                      <w:b/>
                      <w:szCs w:val="21"/>
                      <w:vertAlign w:val="superscript"/>
                    </w:rPr>
                    <w:t>3</w:t>
                  </w:r>
                  <w:r w:rsidRPr="004E1D6E">
                    <w:rPr>
                      <w:rFonts w:ascii="Times New Roman" w:eastAsiaTheme="minorEastAsia" w:hAnsi="Times New Roman"/>
                      <w:b/>
                      <w:szCs w:val="21"/>
                    </w:rPr>
                    <w:t>）</w:t>
                  </w:r>
                </w:p>
              </w:tc>
              <w:tc>
                <w:tcPr>
                  <w:tcW w:w="1168" w:type="pct"/>
                  <w:tcBorders>
                    <w:right w:val="nil"/>
                  </w:tcBorders>
                  <w:vAlign w:val="center"/>
                </w:tcPr>
                <w:p w:rsidR="00A81D8C" w:rsidRPr="004E1D6E" w:rsidRDefault="00A81D8C" w:rsidP="00F24EB6">
                  <w:pPr>
                    <w:widowControl/>
                    <w:jc w:val="center"/>
                    <w:rPr>
                      <w:rFonts w:ascii="Times New Roman" w:eastAsiaTheme="minorEastAsia" w:hAnsi="Times New Roman"/>
                      <w:b/>
                      <w:szCs w:val="21"/>
                    </w:rPr>
                  </w:pPr>
                  <w:r w:rsidRPr="004E1D6E">
                    <w:rPr>
                      <w:rFonts w:ascii="Times New Roman" w:eastAsiaTheme="minorEastAsia" w:hAnsi="Times New Roman"/>
                      <w:b/>
                      <w:szCs w:val="21"/>
                    </w:rPr>
                    <w:t>占标率（</w:t>
                  </w:r>
                  <w:r w:rsidRPr="004E1D6E">
                    <w:rPr>
                      <w:rFonts w:ascii="Times New Roman" w:eastAsiaTheme="minorEastAsia" w:hAnsi="Times New Roman"/>
                      <w:b/>
                      <w:szCs w:val="21"/>
                    </w:rPr>
                    <w:t>%</w:t>
                  </w:r>
                  <w:r w:rsidRPr="004E1D6E">
                    <w:rPr>
                      <w:rFonts w:ascii="Times New Roman" w:eastAsiaTheme="minorEastAsia" w:hAnsi="Times New Roman"/>
                      <w:b/>
                      <w:szCs w:val="21"/>
                    </w:rPr>
                    <w:t>）</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0.000815</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0.04</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0.000373</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0.19</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0.00099</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0.000452</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0.23</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300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0.001048</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0.000479</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0.24</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400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0.000996</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0.000455</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0.23</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500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0.001013</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0.000463</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0.23</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600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0.001237</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0.000565</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0.28</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700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0.001346</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0.07</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0.000615</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0.31</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799</w:t>
                  </w:r>
                </w:p>
              </w:tc>
              <w:tc>
                <w:tcPr>
                  <w:tcW w:w="1033" w:type="pct"/>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0.001375</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0.07</w:t>
                  </w:r>
                </w:p>
              </w:tc>
              <w:tc>
                <w:tcPr>
                  <w:tcW w:w="1031" w:type="pct"/>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0.000628</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0.31</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800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0.001375</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0.07</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0.000628</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0.31</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900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0.001353</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0.07</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0.000619</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0.31</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1000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0.001304</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0.07</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0.000596</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0.3</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1100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0.001234</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0.000564</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0.28</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1200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0.001203</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0.00055</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0.27</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1300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0.001209</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0.000553</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0.28</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lastRenderedPageBreak/>
                    <w:t>1400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0.001202</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0.00055</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0.27</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1500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0.001187</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0.000542</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0.27</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1600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0.001165</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0.000532</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0.27</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1700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0.001138</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0.00052</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0.26</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1800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0.001109</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0.06</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0.000507</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0.25</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1900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0.001078</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0.000493</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0.25</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2000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0.001046</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0.000478</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0.24</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2100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0.001012</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0.000462</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0.23</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2200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0.000979</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0.000447</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0.22</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2300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0.000947</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0.000433</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0.22</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2400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0.000916</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0.05</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0.000419</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0.21</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2500</w:t>
                  </w:r>
                </w:p>
              </w:tc>
              <w:tc>
                <w:tcPr>
                  <w:tcW w:w="1033"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0.000886</w:t>
                  </w:r>
                </w:p>
              </w:tc>
              <w:tc>
                <w:tcPr>
                  <w:tcW w:w="940"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0.04</w:t>
                  </w:r>
                </w:p>
              </w:tc>
              <w:tc>
                <w:tcPr>
                  <w:tcW w:w="1031" w:type="pct"/>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0.000405</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szCs w:val="21"/>
                    </w:rPr>
                  </w:pPr>
                  <w:r w:rsidRPr="004E1D6E">
                    <w:rPr>
                      <w:rFonts w:ascii="Times New Roman" w:eastAsiaTheme="minorEastAsia" w:hAnsi="Times New Roman"/>
                      <w:szCs w:val="21"/>
                    </w:rPr>
                    <w:t>0.2</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snapToGrid w:val="0"/>
                    <w:jc w:val="center"/>
                    <w:rPr>
                      <w:rFonts w:ascii="Times New Roman" w:eastAsiaTheme="minorEastAsia" w:hAnsi="Times New Roman"/>
                      <w:szCs w:val="21"/>
                    </w:rPr>
                  </w:pPr>
                  <w:r w:rsidRPr="004E1D6E">
                    <w:rPr>
                      <w:rFonts w:ascii="Times New Roman" w:eastAsiaTheme="minorEastAsia" w:hAnsi="Times New Roman"/>
                      <w:szCs w:val="21"/>
                    </w:rPr>
                    <w:t>最大浓度（</w:t>
                  </w:r>
                  <w:r w:rsidRPr="004E1D6E">
                    <w:rPr>
                      <w:rFonts w:ascii="Times New Roman" w:eastAsiaTheme="minorEastAsia" w:hAnsi="Times New Roman"/>
                      <w:szCs w:val="21"/>
                    </w:rPr>
                    <w:t>PMAX</w:t>
                  </w:r>
                  <w:r w:rsidRPr="004E1D6E">
                    <w:rPr>
                      <w:rFonts w:ascii="Times New Roman" w:eastAsiaTheme="minorEastAsia" w:hAnsi="Times New Roman"/>
                      <w:szCs w:val="21"/>
                    </w:rPr>
                    <w:t>）</w:t>
                  </w:r>
                </w:p>
              </w:tc>
              <w:tc>
                <w:tcPr>
                  <w:tcW w:w="1033" w:type="pct"/>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0.001375</w:t>
                  </w:r>
                </w:p>
              </w:tc>
              <w:tc>
                <w:tcPr>
                  <w:tcW w:w="940" w:type="pct"/>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0.07</w:t>
                  </w:r>
                </w:p>
              </w:tc>
              <w:tc>
                <w:tcPr>
                  <w:tcW w:w="1031" w:type="pct"/>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0.000628</w:t>
                  </w:r>
                </w:p>
              </w:tc>
              <w:tc>
                <w:tcPr>
                  <w:tcW w:w="1168" w:type="pct"/>
                  <w:tcBorders>
                    <w:right w:val="nil"/>
                  </w:tcBorders>
                  <w:vAlign w:val="center"/>
                </w:tcPr>
                <w:p w:rsidR="00A81D8C" w:rsidRPr="004E1D6E" w:rsidRDefault="00A81D8C" w:rsidP="00F24EB6">
                  <w:pPr>
                    <w:jc w:val="center"/>
                    <w:rPr>
                      <w:rFonts w:ascii="Times New Roman" w:eastAsiaTheme="minorEastAsia" w:hAnsi="Times New Roman"/>
                      <w:b/>
                      <w:szCs w:val="21"/>
                    </w:rPr>
                  </w:pPr>
                  <w:r w:rsidRPr="004E1D6E">
                    <w:rPr>
                      <w:rFonts w:ascii="Times New Roman" w:eastAsiaTheme="minorEastAsia" w:hAnsi="Times New Roman"/>
                      <w:b/>
                      <w:szCs w:val="21"/>
                    </w:rPr>
                    <w:t>0.31</w:t>
                  </w:r>
                </w:p>
              </w:tc>
            </w:tr>
            <w:tr w:rsidR="00A81D8C" w:rsidRPr="004E1D6E" w:rsidTr="00F24EB6">
              <w:trPr>
                <w:trHeight w:val="397"/>
                <w:jc w:val="center"/>
              </w:trPr>
              <w:tc>
                <w:tcPr>
                  <w:tcW w:w="828" w:type="pct"/>
                  <w:tcBorders>
                    <w:left w:val="nil"/>
                  </w:tcBorders>
                  <w:vAlign w:val="center"/>
                </w:tcPr>
                <w:p w:rsidR="00A81D8C" w:rsidRPr="004E1D6E" w:rsidRDefault="00A81D8C" w:rsidP="00F24EB6">
                  <w:pPr>
                    <w:snapToGrid w:val="0"/>
                    <w:jc w:val="center"/>
                    <w:rPr>
                      <w:rFonts w:ascii="Times New Roman" w:eastAsiaTheme="minorEastAsia" w:hAnsi="Times New Roman"/>
                      <w:szCs w:val="21"/>
                    </w:rPr>
                  </w:pPr>
                  <w:r w:rsidRPr="004E1D6E">
                    <w:rPr>
                      <w:rFonts w:ascii="Times New Roman" w:eastAsiaTheme="minorEastAsia" w:hAnsi="Times New Roman"/>
                      <w:szCs w:val="21"/>
                    </w:rPr>
                    <w:t>出现距离</w:t>
                  </w:r>
                </w:p>
              </w:tc>
              <w:tc>
                <w:tcPr>
                  <w:tcW w:w="1973" w:type="pct"/>
                  <w:gridSpan w:val="2"/>
                  <w:vAlign w:val="center"/>
                </w:tcPr>
                <w:p w:rsidR="00A81D8C" w:rsidRPr="004E1D6E" w:rsidRDefault="00A81D8C" w:rsidP="00F24EB6">
                  <w:pPr>
                    <w:snapToGrid w:val="0"/>
                    <w:jc w:val="center"/>
                    <w:rPr>
                      <w:rFonts w:ascii="Times New Roman" w:eastAsiaTheme="minorEastAsia" w:hAnsi="Times New Roman"/>
                      <w:szCs w:val="21"/>
                    </w:rPr>
                  </w:pPr>
                  <w:r w:rsidRPr="004E1D6E">
                    <w:rPr>
                      <w:rFonts w:ascii="Times New Roman" w:eastAsiaTheme="minorEastAsia" w:hAnsi="Times New Roman"/>
                      <w:szCs w:val="21"/>
                    </w:rPr>
                    <w:t>799m</w:t>
                  </w:r>
                </w:p>
              </w:tc>
              <w:tc>
                <w:tcPr>
                  <w:tcW w:w="2199" w:type="pct"/>
                  <w:gridSpan w:val="2"/>
                  <w:tcBorders>
                    <w:right w:val="nil"/>
                  </w:tcBorders>
                  <w:vAlign w:val="center"/>
                </w:tcPr>
                <w:p w:rsidR="00A81D8C" w:rsidRPr="004E1D6E" w:rsidRDefault="00A81D8C" w:rsidP="00F24EB6">
                  <w:pPr>
                    <w:snapToGrid w:val="0"/>
                    <w:jc w:val="center"/>
                    <w:rPr>
                      <w:rFonts w:ascii="Times New Roman" w:eastAsiaTheme="minorEastAsia" w:hAnsi="Times New Roman"/>
                      <w:szCs w:val="21"/>
                    </w:rPr>
                  </w:pPr>
                  <w:r w:rsidRPr="004E1D6E">
                    <w:rPr>
                      <w:rFonts w:ascii="Times New Roman" w:eastAsiaTheme="minorEastAsia" w:hAnsi="Times New Roman"/>
                      <w:szCs w:val="21"/>
                    </w:rPr>
                    <w:t>799m</w:t>
                  </w:r>
                </w:p>
              </w:tc>
            </w:tr>
          </w:tbl>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36</w:t>
            </w:r>
            <w:r w:rsidRPr="004E1D6E">
              <w:rPr>
                <w:rFonts w:ascii="Times New Roman" w:eastAsia="黑体" w:hAnsi="Times New Roman"/>
                <w:sz w:val="24"/>
                <w:szCs w:val="24"/>
              </w:rPr>
              <w:t xml:space="preserve">                    </w:t>
            </w:r>
            <w:r w:rsidRPr="004E1D6E">
              <w:rPr>
                <w:rFonts w:ascii="Times New Roman" w:eastAsia="黑体" w:hAnsi="Times New Roman"/>
                <w:sz w:val="24"/>
                <w:szCs w:val="24"/>
              </w:rPr>
              <w:t>面源估算模式计算结果表</w:t>
            </w:r>
          </w:p>
          <w:tbl>
            <w:tblPr>
              <w:tblW w:w="4990" w:type="pct"/>
              <w:tblInd w:w="10" w:type="dxa"/>
              <w:tblBorders>
                <w:top w:val="single" w:sz="8" w:space="0" w:color="auto"/>
                <w:bottom w:val="single" w:sz="8" w:space="0" w:color="auto"/>
                <w:insideH w:val="single" w:sz="4" w:space="0" w:color="auto"/>
                <w:insideV w:val="single" w:sz="4" w:space="0" w:color="auto"/>
              </w:tblBorders>
              <w:tblLayout w:type="fixed"/>
              <w:tblLook w:val="0000"/>
            </w:tblPr>
            <w:tblGrid>
              <w:gridCol w:w="1590"/>
              <w:gridCol w:w="1885"/>
              <w:gridCol w:w="1885"/>
              <w:gridCol w:w="1884"/>
              <w:gridCol w:w="1882"/>
            </w:tblGrid>
            <w:tr w:rsidR="00A81D8C" w:rsidRPr="004E1D6E" w:rsidTr="00F24EB6">
              <w:trPr>
                <w:trHeight w:val="397"/>
                <w:tblHeader/>
              </w:trPr>
              <w:tc>
                <w:tcPr>
                  <w:tcW w:w="871"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距源中心下风向距离</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D</w:t>
                  </w:r>
                  <w:r w:rsidRPr="004E1D6E">
                    <w:rPr>
                      <w:rFonts w:ascii="Times New Roman" w:hAnsi="Times New Roman"/>
                      <w:b/>
                      <w:szCs w:val="21"/>
                    </w:rPr>
                    <w:t>（</w:t>
                  </w:r>
                  <w:r w:rsidRPr="004E1D6E">
                    <w:rPr>
                      <w:rFonts w:ascii="Times New Roman" w:hAnsi="Times New Roman"/>
                      <w:b/>
                      <w:szCs w:val="21"/>
                    </w:rPr>
                    <w:t>m</w:t>
                  </w:r>
                  <w:r w:rsidRPr="004E1D6E">
                    <w:rPr>
                      <w:rFonts w:ascii="Times New Roman" w:hAnsi="Times New Roman"/>
                      <w:b/>
                      <w:szCs w:val="21"/>
                    </w:rPr>
                    <w:t>）</w:t>
                  </w:r>
                </w:p>
              </w:tc>
              <w:tc>
                <w:tcPr>
                  <w:tcW w:w="4129" w:type="pct"/>
                  <w:gridSpan w:val="4"/>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喷漆车间（面源）</w:t>
                  </w:r>
                </w:p>
              </w:tc>
            </w:tr>
            <w:tr w:rsidR="00A81D8C" w:rsidRPr="004E1D6E" w:rsidTr="00F24EB6">
              <w:trPr>
                <w:trHeight w:val="397"/>
                <w:tblHeader/>
              </w:trPr>
              <w:tc>
                <w:tcPr>
                  <w:tcW w:w="871" w:type="pct"/>
                  <w:vMerge/>
                  <w:vAlign w:val="center"/>
                </w:tcPr>
                <w:p w:rsidR="00A81D8C" w:rsidRPr="004E1D6E" w:rsidRDefault="00A81D8C" w:rsidP="00F24EB6">
                  <w:pPr>
                    <w:widowControl/>
                    <w:jc w:val="center"/>
                    <w:rPr>
                      <w:rFonts w:ascii="Times New Roman" w:hAnsi="Times New Roman"/>
                      <w:b/>
                      <w:szCs w:val="21"/>
                    </w:rPr>
                  </w:pPr>
                </w:p>
              </w:tc>
              <w:tc>
                <w:tcPr>
                  <w:tcW w:w="206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非甲烷总烃</w:t>
                  </w:r>
                </w:p>
              </w:tc>
              <w:tc>
                <w:tcPr>
                  <w:tcW w:w="2063"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二甲苯</w:t>
                  </w:r>
                </w:p>
              </w:tc>
            </w:tr>
            <w:tr w:rsidR="00A81D8C" w:rsidRPr="004E1D6E" w:rsidTr="00F24EB6">
              <w:trPr>
                <w:trHeight w:val="397"/>
                <w:tblHeader/>
              </w:trPr>
              <w:tc>
                <w:tcPr>
                  <w:tcW w:w="871" w:type="pct"/>
                  <w:vMerge/>
                  <w:vAlign w:val="center"/>
                </w:tcPr>
                <w:p w:rsidR="00A81D8C" w:rsidRPr="004E1D6E" w:rsidRDefault="00A81D8C" w:rsidP="00F24EB6">
                  <w:pPr>
                    <w:widowControl/>
                    <w:jc w:val="center"/>
                    <w:rPr>
                      <w:rFonts w:ascii="Times New Roman" w:hAnsi="Times New Roman"/>
                      <w:b/>
                      <w:szCs w:val="21"/>
                    </w:rPr>
                  </w:pPr>
                </w:p>
              </w:tc>
              <w:tc>
                <w:tcPr>
                  <w:tcW w:w="1033"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预测浓度（</w:t>
                  </w:r>
                  <w:r w:rsidRPr="004E1D6E">
                    <w:rPr>
                      <w:rFonts w:ascii="Times New Roman" w:hAnsi="Times New Roman"/>
                      <w:b/>
                      <w:szCs w:val="21"/>
                    </w:rPr>
                    <w:t>mg/m</w:t>
                  </w:r>
                  <w:r w:rsidRPr="004E1D6E">
                    <w:rPr>
                      <w:rFonts w:ascii="Times New Roman" w:hAnsi="Times New Roman"/>
                      <w:b/>
                      <w:szCs w:val="21"/>
                      <w:vertAlign w:val="superscript"/>
                    </w:rPr>
                    <w:t>3</w:t>
                  </w:r>
                  <w:r w:rsidRPr="004E1D6E">
                    <w:rPr>
                      <w:rFonts w:ascii="Times New Roman" w:hAnsi="Times New Roman"/>
                      <w:b/>
                      <w:szCs w:val="21"/>
                    </w:rPr>
                    <w:t>）</w:t>
                  </w:r>
                </w:p>
              </w:tc>
              <w:tc>
                <w:tcPr>
                  <w:tcW w:w="1033"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r w:rsidRPr="004E1D6E">
                    <w:rPr>
                      <w:rFonts w:ascii="Times New Roman" w:hAnsi="Times New Roman"/>
                      <w:b/>
                      <w:szCs w:val="21"/>
                    </w:rPr>
                    <w:t>）</w:t>
                  </w:r>
                </w:p>
              </w:tc>
              <w:tc>
                <w:tcPr>
                  <w:tcW w:w="1032"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预测浓度（</w:t>
                  </w:r>
                  <w:r w:rsidRPr="004E1D6E">
                    <w:rPr>
                      <w:rFonts w:ascii="Times New Roman" w:hAnsi="Times New Roman"/>
                      <w:b/>
                      <w:szCs w:val="21"/>
                    </w:rPr>
                    <w:t>mg/m</w:t>
                  </w:r>
                  <w:r w:rsidRPr="004E1D6E">
                    <w:rPr>
                      <w:rFonts w:ascii="Times New Roman" w:hAnsi="Times New Roman"/>
                      <w:b/>
                      <w:szCs w:val="21"/>
                      <w:vertAlign w:val="superscript"/>
                    </w:rPr>
                    <w:t>3</w:t>
                  </w:r>
                  <w:r w:rsidRPr="004E1D6E">
                    <w:rPr>
                      <w:rFonts w:ascii="Times New Roman" w:hAnsi="Times New Roman"/>
                      <w:b/>
                      <w:szCs w:val="21"/>
                    </w:rPr>
                    <w:t>）</w:t>
                  </w:r>
                </w:p>
              </w:tc>
              <w:tc>
                <w:tcPr>
                  <w:tcW w:w="1031"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r w:rsidRPr="004E1D6E">
                    <w:rPr>
                      <w:rFonts w:ascii="Times New Roman" w:hAnsi="Times New Roman"/>
                      <w:b/>
                      <w:szCs w:val="21"/>
                    </w:rPr>
                    <w:t>）</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81</w:t>
                  </w:r>
                </w:p>
              </w:tc>
              <w:tc>
                <w:tcPr>
                  <w:tcW w:w="1033"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0.0248</w:t>
                  </w:r>
                </w:p>
              </w:tc>
              <w:tc>
                <w:tcPr>
                  <w:tcW w:w="1033"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1.24</w:t>
                  </w:r>
                </w:p>
              </w:tc>
              <w:tc>
                <w:tcPr>
                  <w:tcW w:w="1032"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0.01136</w:t>
                  </w:r>
                </w:p>
              </w:tc>
              <w:tc>
                <w:tcPr>
                  <w:tcW w:w="1031"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5.68</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0.02401</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1.2</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0.011</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5.5</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0.02244</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1.12</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0.01028</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5.14</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0.01777</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0.89</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0.00814</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4.07</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400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0.01332</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0.67</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0.006103</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3.05</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500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0.01017</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0.51</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0.004659</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2.33</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600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0.007954</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0.4</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0.003644</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1.82</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700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0.006389</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0.32</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0.002927</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1.46</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800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0.005298</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0.26</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0.002427</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1.21</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900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0.004477</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0.22</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0.002051</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1.03</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1000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0.003843</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0.19</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0.001761</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0.88</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1100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0.003354</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0.17</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0.001536</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0.77</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1200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0.002958</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0.15</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0.001355</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0.68</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1300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0.002634</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0.13</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0.001207</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0.6</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1400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0.002364</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0.12</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0.001083</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0.54</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lastRenderedPageBreak/>
                    <w:t>1500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0.002137</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0.11</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0.000979</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0.49</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1600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0.001943</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0.00089</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0.45</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1700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0.001777</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0.09</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0.000814</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0.41</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1800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0.001633</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0.08</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0.000748</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0.37</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1900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0.001507</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0.08</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0.00069</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0.35</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2000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0.001396</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0.07</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0.00064</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0.32</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2100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0.001303</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0.07</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0.000597</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2200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0.001221</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0.000559</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0.28</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2300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0.001146</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0.000525</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0.26</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2400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0.001079</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0.000495</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0.25</w:t>
                  </w:r>
                </w:p>
              </w:tc>
            </w:tr>
            <w:tr w:rsidR="00A81D8C" w:rsidRPr="004E1D6E" w:rsidTr="00F24EB6">
              <w:trPr>
                <w:trHeight w:val="397"/>
              </w:trPr>
              <w:tc>
                <w:tcPr>
                  <w:tcW w:w="87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2500</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0.001019</w:t>
                  </w:r>
                </w:p>
              </w:tc>
              <w:tc>
                <w:tcPr>
                  <w:tcW w:w="103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103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0.000467</w:t>
                  </w:r>
                </w:p>
              </w:tc>
              <w:tc>
                <w:tcPr>
                  <w:tcW w:w="1031"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0.23</w:t>
                  </w:r>
                </w:p>
              </w:tc>
            </w:tr>
            <w:tr w:rsidR="00A81D8C" w:rsidRPr="004E1D6E" w:rsidTr="00F24EB6">
              <w:trPr>
                <w:trHeight w:val="397"/>
              </w:trPr>
              <w:tc>
                <w:tcPr>
                  <w:tcW w:w="87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最大浓度（</w:t>
                  </w:r>
                  <w:r w:rsidRPr="004E1D6E">
                    <w:rPr>
                      <w:rFonts w:ascii="Times New Roman" w:hAnsi="Times New Roman"/>
                      <w:szCs w:val="21"/>
                    </w:rPr>
                    <w:t>PMAX</w:t>
                  </w:r>
                  <w:r w:rsidRPr="004E1D6E">
                    <w:rPr>
                      <w:rFonts w:ascii="Times New Roman" w:hAnsi="Times New Roman"/>
                      <w:szCs w:val="21"/>
                    </w:rPr>
                    <w:t>）</w:t>
                  </w:r>
                </w:p>
              </w:tc>
              <w:tc>
                <w:tcPr>
                  <w:tcW w:w="1033"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0.0248</w:t>
                  </w:r>
                </w:p>
              </w:tc>
              <w:tc>
                <w:tcPr>
                  <w:tcW w:w="1033"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1.24</w:t>
                  </w:r>
                </w:p>
              </w:tc>
              <w:tc>
                <w:tcPr>
                  <w:tcW w:w="1032"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0.01136</w:t>
                  </w:r>
                </w:p>
              </w:tc>
              <w:tc>
                <w:tcPr>
                  <w:tcW w:w="1031"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5.68</w:t>
                  </w:r>
                </w:p>
              </w:tc>
            </w:tr>
            <w:tr w:rsidR="00A81D8C" w:rsidRPr="004E1D6E" w:rsidTr="00F24EB6">
              <w:trPr>
                <w:trHeight w:val="397"/>
              </w:trPr>
              <w:tc>
                <w:tcPr>
                  <w:tcW w:w="87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出现距离</w:t>
                  </w:r>
                </w:p>
              </w:tc>
              <w:tc>
                <w:tcPr>
                  <w:tcW w:w="2066" w:type="pct"/>
                  <w:gridSpan w:val="2"/>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81m</w:t>
                  </w:r>
                </w:p>
              </w:tc>
              <w:tc>
                <w:tcPr>
                  <w:tcW w:w="2063" w:type="pct"/>
                  <w:gridSpan w:val="2"/>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81m</w:t>
                  </w:r>
                </w:p>
              </w:tc>
            </w:tr>
          </w:tbl>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按照估算模式计算，项目有组织废气污染物二甲苯的最大落地浓度</w:t>
            </w:r>
            <w:r w:rsidRPr="004E1D6E">
              <w:rPr>
                <w:rFonts w:ascii="Times New Roman" w:eastAsiaTheme="minorEastAsia" w:hAnsi="Times New Roman"/>
                <w:sz w:val="24"/>
                <w:szCs w:val="24"/>
              </w:rPr>
              <w:t>0.000628</w:t>
            </w:r>
            <w:r w:rsidRPr="004E1D6E">
              <w:rPr>
                <w:rFonts w:ascii="Times New Roman" w:hAnsi="Times New Roman"/>
                <w:sz w:val="24"/>
                <w:szCs w:val="24"/>
              </w:rPr>
              <w:t>mg/m</w:t>
            </w:r>
            <w:r w:rsidRPr="004E1D6E">
              <w:rPr>
                <w:rFonts w:ascii="Times New Roman" w:hAnsi="Times New Roman"/>
                <w:sz w:val="24"/>
                <w:szCs w:val="24"/>
                <w:vertAlign w:val="superscript"/>
              </w:rPr>
              <w:t>3</w:t>
            </w:r>
            <w:r w:rsidRPr="004E1D6E">
              <w:rPr>
                <w:rFonts w:ascii="Times New Roman" w:hAnsi="Times New Roman"/>
                <w:sz w:val="24"/>
                <w:szCs w:val="24"/>
              </w:rPr>
              <w:t>，占标率</w:t>
            </w:r>
            <w:r w:rsidRPr="004E1D6E">
              <w:rPr>
                <w:rFonts w:ascii="Times New Roman" w:hAnsi="Times New Roman"/>
                <w:sz w:val="24"/>
                <w:szCs w:val="24"/>
              </w:rPr>
              <w:t>0.31%</w:t>
            </w:r>
            <w:r w:rsidRPr="004E1D6E">
              <w:rPr>
                <w:rFonts w:ascii="Times New Roman" w:hAnsi="Times New Roman"/>
                <w:sz w:val="24"/>
                <w:szCs w:val="24"/>
              </w:rPr>
              <w:t>，出现距离为源（喷漆废气排气筒）下风向</w:t>
            </w:r>
            <w:r w:rsidRPr="004E1D6E">
              <w:rPr>
                <w:rFonts w:ascii="Times New Roman" w:hAnsi="Times New Roman"/>
                <w:sz w:val="24"/>
                <w:szCs w:val="24"/>
              </w:rPr>
              <w:t>799m</w:t>
            </w:r>
            <w:r w:rsidRPr="004E1D6E">
              <w:rPr>
                <w:rFonts w:ascii="Times New Roman" w:hAnsi="Times New Roman"/>
                <w:sz w:val="24"/>
                <w:szCs w:val="24"/>
              </w:rPr>
              <w:t>处；非甲烷总烃的最大落地浓度</w:t>
            </w:r>
            <w:r w:rsidRPr="004E1D6E">
              <w:rPr>
                <w:rFonts w:ascii="Times New Roman" w:eastAsiaTheme="minorEastAsia" w:hAnsi="Times New Roman"/>
                <w:sz w:val="24"/>
                <w:szCs w:val="24"/>
              </w:rPr>
              <w:t>0.001375</w:t>
            </w:r>
            <w:r w:rsidRPr="004E1D6E">
              <w:rPr>
                <w:rFonts w:ascii="Times New Roman" w:hAnsi="Times New Roman"/>
                <w:sz w:val="24"/>
                <w:szCs w:val="24"/>
              </w:rPr>
              <w:t>mg/m</w:t>
            </w:r>
            <w:r w:rsidRPr="004E1D6E">
              <w:rPr>
                <w:rFonts w:ascii="Times New Roman" w:hAnsi="Times New Roman"/>
                <w:sz w:val="24"/>
                <w:szCs w:val="24"/>
                <w:vertAlign w:val="superscript"/>
              </w:rPr>
              <w:t>3</w:t>
            </w:r>
            <w:r w:rsidRPr="004E1D6E">
              <w:rPr>
                <w:rFonts w:ascii="Times New Roman" w:hAnsi="Times New Roman"/>
                <w:sz w:val="24"/>
                <w:szCs w:val="24"/>
              </w:rPr>
              <w:t>，占标率</w:t>
            </w:r>
            <w:r w:rsidRPr="004E1D6E">
              <w:rPr>
                <w:rFonts w:ascii="Times New Roman" w:hAnsi="Times New Roman"/>
                <w:sz w:val="24"/>
                <w:szCs w:val="24"/>
              </w:rPr>
              <w:t>0.07%</w:t>
            </w:r>
            <w:r w:rsidRPr="004E1D6E">
              <w:rPr>
                <w:rFonts w:ascii="Times New Roman" w:hAnsi="Times New Roman"/>
                <w:sz w:val="24"/>
                <w:szCs w:val="24"/>
              </w:rPr>
              <w:t>，出现距离为源（喷漆废气排气筒）下风向</w:t>
            </w:r>
            <w:r w:rsidRPr="004E1D6E">
              <w:rPr>
                <w:rFonts w:ascii="Times New Roman" w:hAnsi="Times New Roman"/>
                <w:sz w:val="24"/>
                <w:szCs w:val="24"/>
              </w:rPr>
              <w:t>799m</w:t>
            </w:r>
            <w:r w:rsidRPr="004E1D6E">
              <w:rPr>
                <w:rFonts w:ascii="Times New Roman" w:hAnsi="Times New Roman"/>
                <w:sz w:val="24"/>
                <w:szCs w:val="24"/>
              </w:rPr>
              <w:t>处。</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按照估算模式计算，项目喷漆车间面源二甲苯最大落地浓度</w:t>
            </w:r>
            <w:r w:rsidRPr="004E1D6E">
              <w:rPr>
                <w:rFonts w:ascii="Times New Roman" w:hAnsi="Times New Roman"/>
                <w:sz w:val="24"/>
                <w:szCs w:val="24"/>
              </w:rPr>
              <w:t>0.01136mg/ m</w:t>
            </w:r>
            <w:r w:rsidRPr="004E1D6E">
              <w:rPr>
                <w:rFonts w:ascii="Times New Roman" w:hAnsi="Times New Roman"/>
                <w:sz w:val="24"/>
                <w:szCs w:val="24"/>
                <w:vertAlign w:val="superscript"/>
              </w:rPr>
              <w:t>3</w:t>
            </w:r>
            <w:r w:rsidRPr="004E1D6E">
              <w:rPr>
                <w:rFonts w:ascii="Times New Roman" w:hAnsi="Times New Roman"/>
                <w:sz w:val="24"/>
                <w:szCs w:val="24"/>
              </w:rPr>
              <w:t>，占标率</w:t>
            </w:r>
            <w:r w:rsidRPr="004E1D6E">
              <w:rPr>
                <w:rFonts w:ascii="Times New Roman" w:hAnsi="Times New Roman"/>
                <w:sz w:val="24"/>
                <w:szCs w:val="24"/>
              </w:rPr>
              <w:t>5.68%</w:t>
            </w:r>
            <w:r w:rsidRPr="004E1D6E">
              <w:rPr>
                <w:rFonts w:ascii="Times New Roman" w:hAnsi="Times New Roman"/>
                <w:sz w:val="24"/>
                <w:szCs w:val="24"/>
              </w:rPr>
              <w:t>，出现距离为下风向</w:t>
            </w:r>
            <w:r w:rsidRPr="004E1D6E">
              <w:rPr>
                <w:rFonts w:ascii="Times New Roman" w:hAnsi="Times New Roman"/>
                <w:sz w:val="24"/>
                <w:szCs w:val="24"/>
              </w:rPr>
              <w:t>81m</w:t>
            </w:r>
            <w:r w:rsidRPr="004E1D6E">
              <w:rPr>
                <w:rFonts w:ascii="Times New Roman" w:hAnsi="Times New Roman"/>
                <w:sz w:val="24"/>
                <w:szCs w:val="24"/>
              </w:rPr>
              <w:t>处；非甲烷总烃最大落地浓度</w:t>
            </w:r>
            <w:r w:rsidRPr="004E1D6E">
              <w:rPr>
                <w:rFonts w:ascii="Times New Roman" w:hAnsi="Times New Roman"/>
                <w:sz w:val="24"/>
                <w:szCs w:val="24"/>
              </w:rPr>
              <w:t>0.0248mg/ m</w:t>
            </w:r>
            <w:r w:rsidRPr="004E1D6E">
              <w:rPr>
                <w:rFonts w:ascii="Times New Roman" w:hAnsi="Times New Roman"/>
                <w:sz w:val="24"/>
                <w:szCs w:val="24"/>
                <w:vertAlign w:val="superscript"/>
              </w:rPr>
              <w:t>3</w:t>
            </w:r>
            <w:r w:rsidRPr="004E1D6E">
              <w:rPr>
                <w:rFonts w:ascii="Times New Roman" w:hAnsi="Times New Roman"/>
                <w:sz w:val="24"/>
                <w:szCs w:val="24"/>
              </w:rPr>
              <w:t>，占标率</w:t>
            </w:r>
            <w:r w:rsidRPr="004E1D6E">
              <w:rPr>
                <w:rFonts w:ascii="Times New Roman" w:hAnsi="Times New Roman"/>
                <w:sz w:val="24"/>
                <w:szCs w:val="24"/>
              </w:rPr>
              <w:t>1.24%</w:t>
            </w:r>
            <w:r w:rsidRPr="004E1D6E">
              <w:rPr>
                <w:rFonts w:ascii="Times New Roman" w:hAnsi="Times New Roman"/>
                <w:sz w:val="24"/>
                <w:szCs w:val="24"/>
              </w:rPr>
              <w:t>，出现距离为下风向</w:t>
            </w:r>
            <w:r w:rsidRPr="004E1D6E">
              <w:rPr>
                <w:rFonts w:ascii="Times New Roman" w:hAnsi="Times New Roman"/>
                <w:sz w:val="24"/>
                <w:szCs w:val="24"/>
              </w:rPr>
              <w:t>81m</w:t>
            </w:r>
            <w:r w:rsidRPr="004E1D6E">
              <w:rPr>
                <w:rFonts w:ascii="Times New Roman" w:hAnsi="Times New Roman"/>
                <w:sz w:val="24"/>
                <w:szCs w:val="24"/>
              </w:rPr>
              <w:t>处</w:t>
            </w:r>
            <w:r w:rsidRPr="004E1D6E">
              <w:rPr>
                <w:rFonts w:ascii="Times New Roman" w:hAnsi="Times New Roman"/>
                <w:bCs/>
                <w:sz w:val="24"/>
                <w:szCs w:val="24"/>
                <w:lang w:val="en-GB"/>
              </w:rPr>
              <w:t>。同时根据表</w:t>
            </w:r>
            <w:r>
              <w:rPr>
                <w:rFonts w:ascii="Times New Roman" w:hAnsi="Times New Roman" w:hint="eastAsia"/>
                <w:bCs/>
                <w:sz w:val="24"/>
                <w:szCs w:val="24"/>
                <w:lang w:val="en-GB"/>
              </w:rPr>
              <w:t>37</w:t>
            </w:r>
            <w:r w:rsidRPr="004E1D6E">
              <w:rPr>
                <w:rFonts w:ascii="Times New Roman" w:hAnsi="Times New Roman"/>
                <w:bCs/>
                <w:sz w:val="24"/>
                <w:szCs w:val="24"/>
                <w:lang w:val="en-GB"/>
              </w:rPr>
              <w:t>，确定本项目评价等级为二级。</w:t>
            </w:r>
          </w:p>
          <w:p w:rsidR="00A81D8C" w:rsidRPr="004E1D6E" w:rsidRDefault="00A81D8C" w:rsidP="00F24EB6">
            <w:pPr>
              <w:spacing w:line="440" w:lineRule="exact"/>
              <w:ind w:firstLineChars="200" w:firstLine="480"/>
              <w:outlineLvl w:val="2"/>
              <w:rPr>
                <w:rFonts w:ascii="Times New Roman" w:eastAsia="黑体" w:hAnsi="Times New Roman"/>
                <w:bCs/>
                <w:sz w:val="24"/>
                <w:szCs w:val="24"/>
                <w:lang w:val="en-GB"/>
              </w:rPr>
            </w:pPr>
            <w:r w:rsidRPr="004E1D6E">
              <w:rPr>
                <w:rFonts w:ascii="Times New Roman" w:eastAsia="黑体" w:hAnsi="Times New Roman"/>
                <w:bCs/>
                <w:sz w:val="24"/>
                <w:szCs w:val="24"/>
                <w:lang w:val="en-GB"/>
              </w:rPr>
              <w:t>表</w:t>
            </w:r>
            <w:r>
              <w:rPr>
                <w:rFonts w:ascii="Times New Roman" w:eastAsia="黑体" w:hAnsi="Times New Roman" w:hint="eastAsia"/>
                <w:bCs/>
                <w:sz w:val="24"/>
                <w:szCs w:val="24"/>
                <w:lang w:val="en-GB"/>
              </w:rPr>
              <w:t>37</w:t>
            </w:r>
            <w:r w:rsidRPr="004E1D6E">
              <w:rPr>
                <w:rFonts w:ascii="Times New Roman" w:eastAsia="黑体" w:hAnsi="Times New Roman"/>
                <w:bCs/>
                <w:sz w:val="24"/>
                <w:szCs w:val="24"/>
                <w:lang w:val="en-GB"/>
              </w:rPr>
              <w:t xml:space="preserve">                         </w:t>
            </w:r>
            <w:r w:rsidRPr="004E1D6E">
              <w:rPr>
                <w:rFonts w:ascii="Times New Roman" w:eastAsia="黑体" w:hAnsi="Times New Roman"/>
                <w:bCs/>
                <w:sz w:val="24"/>
                <w:szCs w:val="24"/>
                <w:lang w:val="en-GB"/>
              </w:rPr>
              <w:t>评价等级判别表</w:t>
            </w:r>
          </w:p>
          <w:tbl>
            <w:tblPr>
              <w:tblStyle w:val="af0"/>
              <w:tblW w:w="5000" w:type="pct"/>
              <w:tblBorders>
                <w:top w:val="single" w:sz="8" w:space="0" w:color="auto"/>
                <w:left w:val="none" w:sz="0" w:space="0" w:color="auto"/>
                <w:bottom w:val="single" w:sz="8" w:space="0" w:color="auto"/>
                <w:right w:val="none" w:sz="0" w:space="0" w:color="auto"/>
              </w:tblBorders>
              <w:tblLayout w:type="fixed"/>
              <w:tblLook w:val="04A0"/>
            </w:tblPr>
            <w:tblGrid>
              <w:gridCol w:w="4572"/>
              <w:gridCol w:w="4572"/>
            </w:tblGrid>
            <w:tr w:rsidR="00A81D8C" w:rsidRPr="004E1D6E" w:rsidTr="00F24EB6">
              <w:trPr>
                <w:trHeight w:val="397"/>
              </w:trPr>
              <w:tc>
                <w:tcPr>
                  <w:tcW w:w="4586" w:type="dxa"/>
                  <w:vAlign w:val="center"/>
                </w:tcPr>
                <w:p w:rsidR="00A81D8C" w:rsidRPr="004E1D6E" w:rsidRDefault="00A81D8C" w:rsidP="00F24EB6">
                  <w:pPr>
                    <w:spacing w:line="440" w:lineRule="exact"/>
                    <w:jc w:val="center"/>
                    <w:outlineLvl w:val="2"/>
                    <w:rPr>
                      <w:rFonts w:ascii="Times New Roman" w:hAnsi="Times New Roman"/>
                      <w:b/>
                      <w:bCs/>
                      <w:szCs w:val="21"/>
                    </w:rPr>
                  </w:pPr>
                  <w:r w:rsidRPr="004E1D6E">
                    <w:rPr>
                      <w:rFonts w:ascii="Times New Roman" w:hAnsi="Times New Roman"/>
                      <w:b/>
                      <w:bCs/>
                      <w:szCs w:val="21"/>
                    </w:rPr>
                    <w:t>评价工作等级</w:t>
                  </w:r>
                </w:p>
              </w:tc>
              <w:tc>
                <w:tcPr>
                  <w:tcW w:w="4586" w:type="dxa"/>
                  <w:vAlign w:val="center"/>
                </w:tcPr>
                <w:p w:rsidR="00A81D8C" w:rsidRPr="004E1D6E" w:rsidRDefault="00A81D8C" w:rsidP="00F24EB6">
                  <w:pPr>
                    <w:spacing w:line="440" w:lineRule="exact"/>
                    <w:jc w:val="center"/>
                    <w:outlineLvl w:val="2"/>
                    <w:rPr>
                      <w:rFonts w:ascii="Times New Roman" w:hAnsi="Times New Roman"/>
                      <w:b/>
                      <w:bCs/>
                      <w:szCs w:val="21"/>
                    </w:rPr>
                  </w:pPr>
                  <w:r w:rsidRPr="004E1D6E">
                    <w:rPr>
                      <w:rFonts w:ascii="Times New Roman" w:hAnsi="Times New Roman"/>
                      <w:b/>
                      <w:bCs/>
                      <w:szCs w:val="21"/>
                    </w:rPr>
                    <w:t>评价工作等级分级判据</w:t>
                  </w:r>
                </w:p>
              </w:tc>
            </w:tr>
            <w:tr w:rsidR="00A81D8C" w:rsidRPr="004E1D6E" w:rsidTr="00F24EB6">
              <w:trPr>
                <w:trHeight w:val="397"/>
              </w:trPr>
              <w:tc>
                <w:tcPr>
                  <w:tcW w:w="4586" w:type="dxa"/>
                  <w:vAlign w:val="center"/>
                </w:tcPr>
                <w:p w:rsidR="00A81D8C" w:rsidRPr="004E1D6E" w:rsidRDefault="00A81D8C" w:rsidP="00F24EB6">
                  <w:pPr>
                    <w:spacing w:line="440" w:lineRule="exact"/>
                    <w:jc w:val="center"/>
                    <w:outlineLvl w:val="2"/>
                    <w:rPr>
                      <w:rFonts w:ascii="Times New Roman" w:hAnsi="Times New Roman"/>
                      <w:bCs/>
                      <w:szCs w:val="21"/>
                    </w:rPr>
                  </w:pPr>
                  <w:r w:rsidRPr="004E1D6E">
                    <w:rPr>
                      <w:rFonts w:ascii="Times New Roman" w:hAnsi="Times New Roman"/>
                      <w:bCs/>
                      <w:szCs w:val="21"/>
                    </w:rPr>
                    <w:t>一级评价</w:t>
                  </w:r>
                </w:p>
              </w:tc>
              <w:tc>
                <w:tcPr>
                  <w:tcW w:w="4586" w:type="dxa"/>
                  <w:vAlign w:val="center"/>
                </w:tcPr>
                <w:p w:rsidR="00A81D8C" w:rsidRPr="004E1D6E" w:rsidRDefault="00A81D8C" w:rsidP="00F24EB6">
                  <w:pPr>
                    <w:spacing w:line="440" w:lineRule="exact"/>
                    <w:jc w:val="center"/>
                    <w:outlineLvl w:val="2"/>
                    <w:rPr>
                      <w:rFonts w:ascii="Times New Roman" w:hAnsi="Times New Roman"/>
                      <w:bCs/>
                      <w:szCs w:val="21"/>
                    </w:rPr>
                  </w:pPr>
                  <w:r w:rsidRPr="004E1D6E">
                    <w:rPr>
                      <w:rFonts w:ascii="Times New Roman" w:hAnsi="Times New Roman"/>
                      <w:bCs/>
                      <w:szCs w:val="21"/>
                    </w:rPr>
                    <w:t>P</w:t>
                  </w:r>
                  <w:r w:rsidRPr="004E1D6E">
                    <w:rPr>
                      <w:rFonts w:ascii="Times New Roman" w:hAnsi="Times New Roman"/>
                      <w:bCs/>
                      <w:szCs w:val="21"/>
                      <w:vertAlign w:val="subscript"/>
                    </w:rPr>
                    <w:t>max</w:t>
                  </w:r>
                  <w:r w:rsidRPr="004E1D6E">
                    <w:rPr>
                      <w:rFonts w:ascii="Times New Roman" w:hAnsi="Times New Roman"/>
                      <w:bCs/>
                      <w:szCs w:val="21"/>
                    </w:rPr>
                    <w:t>≥10%</w:t>
                  </w:r>
                </w:p>
              </w:tc>
            </w:tr>
            <w:tr w:rsidR="00A81D8C" w:rsidRPr="004E1D6E" w:rsidTr="00F24EB6">
              <w:trPr>
                <w:trHeight w:val="397"/>
              </w:trPr>
              <w:tc>
                <w:tcPr>
                  <w:tcW w:w="4586" w:type="dxa"/>
                  <w:vAlign w:val="center"/>
                </w:tcPr>
                <w:p w:rsidR="00A81D8C" w:rsidRPr="004E1D6E" w:rsidRDefault="00A81D8C" w:rsidP="00F24EB6">
                  <w:pPr>
                    <w:spacing w:line="440" w:lineRule="exact"/>
                    <w:jc w:val="center"/>
                    <w:outlineLvl w:val="2"/>
                    <w:rPr>
                      <w:rFonts w:ascii="Times New Roman" w:hAnsi="Times New Roman"/>
                      <w:bCs/>
                      <w:szCs w:val="21"/>
                    </w:rPr>
                  </w:pPr>
                  <w:r w:rsidRPr="004E1D6E">
                    <w:rPr>
                      <w:rFonts w:ascii="Times New Roman" w:hAnsi="Times New Roman"/>
                      <w:bCs/>
                      <w:szCs w:val="21"/>
                    </w:rPr>
                    <w:t>二级评价</w:t>
                  </w:r>
                </w:p>
              </w:tc>
              <w:tc>
                <w:tcPr>
                  <w:tcW w:w="4586" w:type="dxa"/>
                  <w:vAlign w:val="center"/>
                </w:tcPr>
                <w:p w:rsidR="00A81D8C" w:rsidRPr="004E1D6E" w:rsidRDefault="00A81D8C" w:rsidP="00F24EB6">
                  <w:pPr>
                    <w:spacing w:line="440" w:lineRule="exact"/>
                    <w:jc w:val="center"/>
                    <w:outlineLvl w:val="2"/>
                    <w:rPr>
                      <w:rFonts w:ascii="Times New Roman" w:hAnsi="Times New Roman"/>
                      <w:bCs/>
                      <w:szCs w:val="21"/>
                    </w:rPr>
                  </w:pPr>
                  <w:r w:rsidRPr="004E1D6E">
                    <w:rPr>
                      <w:rFonts w:ascii="Times New Roman" w:hAnsi="Times New Roman"/>
                      <w:bCs/>
                      <w:szCs w:val="21"/>
                    </w:rPr>
                    <w:t>1%≤P</w:t>
                  </w:r>
                  <w:r w:rsidRPr="004E1D6E">
                    <w:rPr>
                      <w:rFonts w:ascii="Times New Roman" w:hAnsi="Times New Roman"/>
                      <w:bCs/>
                      <w:szCs w:val="21"/>
                      <w:vertAlign w:val="subscript"/>
                    </w:rPr>
                    <w:t>max</w:t>
                  </w:r>
                  <w:r w:rsidRPr="004E1D6E">
                    <w:rPr>
                      <w:rFonts w:ascii="Times New Roman" w:hAnsi="Times New Roman"/>
                      <w:bCs/>
                      <w:szCs w:val="21"/>
                    </w:rPr>
                    <w:t>＜</w:t>
                  </w:r>
                  <w:r w:rsidRPr="004E1D6E">
                    <w:rPr>
                      <w:rFonts w:ascii="Times New Roman" w:hAnsi="Times New Roman"/>
                      <w:bCs/>
                      <w:szCs w:val="21"/>
                    </w:rPr>
                    <w:t>10%</w:t>
                  </w:r>
                </w:p>
              </w:tc>
            </w:tr>
            <w:tr w:rsidR="00A81D8C" w:rsidRPr="004E1D6E" w:rsidTr="00F24EB6">
              <w:trPr>
                <w:trHeight w:val="397"/>
              </w:trPr>
              <w:tc>
                <w:tcPr>
                  <w:tcW w:w="4586" w:type="dxa"/>
                  <w:vAlign w:val="center"/>
                </w:tcPr>
                <w:p w:rsidR="00A81D8C" w:rsidRPr="004E1D6E" w:rsidRDefault="00A81D8C" w:rsidP="00F24EB6">
                  <w:pPr>
                    <w:spacing w:line="440" w:lineRule="exact"/>
                    <w:jc w:val="center"/>
                    <w:outlineLvl w:val="2"/>
                    <w:rPr>
                      <w:rFonts w:ascii="Times New Roman" w:hAnsi="Times New Roman"/>
                      <w:bCs/>
                      <w:szCs w:val="21"/>
                    </w:rPr>
                  </w:pPr>
                  <w:r w:rsidRPr="004E1D6E">
                    <w:rPr>
                      <w:rFonts w:ascii="Times New Roman" w:hAnsi="Times New Roman"/>
                      <w:bCs/>
                      <w:szCs w:val="21"/>
                    </w:rPr>
                    <w:t>三级评价</w:t>
                  </w:r>
                </w:p>
              </w:tc>
              <w:tc>
                <w:tcPr>
                  <w:tcW w:w="4586" w:type="dxa"/>
                  <w:vAlign w:val="center"/>
                </w:tcPr>
                <w:p w:rsidR="00A81D8C" w:rsidRPr="004E1D6E" w:rsidRDefault="00A81D8C" w:rsidP="00F24EB6">
                  <w:pPr>
                    <w:spacing w:line="440" w:lineRule="exact"/>
                    <w:jc w:val="center"/>
                    <w:outlineLvl w:val="2"/>
                    <w:rPr>
                      <w:rFonts w:ascii="Times New Roman" w:hAnsi="Times New Roman"/>
                      <w:bCs/>
                      <w:szCs w:val="21"/>
                    </w:rPr>
                  </w:pPr>
                  <w:r w:rsidRPr="004E1D6E">
                    <w:rPr>
                      <w:rFonts w:ascii="Times New Roman" w:hAnsi="Times New Roman"/>
                      <w:bCs/>
                      <w:szCs w:val="21"/>
                    </w:rPr>
                    <w:t>P</w:t>
                  </w:r>
                  <w:r w:rsidRPr="004E1D6E">
                    <w:rPr>
                      <w:rFonts w:ascii="Times New Roman" w:hAnsi="Times New Roman"/>
                      <w:bCs/>
                      <w:szCs w:val="21"/>
                      <w:vertAlign w:val="subscript"/>
                    </w:rPr>
                    <w:t>max</w:t>
                  </w:r>
                  <w:r w:rsidRPr="004E1D6E">
                    <w:rPr>
                      <w:rFonts w:ascii="Times New Roman" w:hAnsi="Times New Roman"/>
                      <w:bCs/>
                      <w:szCs w:val="21"/>
                    </w:rPr>
                    <w:t>＜</w:t>
                  </w:r>
                  <w:r w:rsidRPr="004E1D6E">
                    <w:rPr>
                      <w:rFonts w:ascii="Times New Roman" w:hAnsi="Times New Roman"/>
                      <w:bCs/>
                      <w:szCs w:val="21"/>
                    </w:rPr>
                    <w:t>1%</w:t>
                  </w:r>
                </w:p>
              </w:tc>
            </w:tr>
          </w:tbl>
          <w:p w:rsidR="00A81D8C" w:rsidRPr="004E1D6E" w:rsidRDefault="00A81D8C" w:rsidP="00F24EB6">
            <w:pPr>
              <w:spacing w:line="460" w:lineRule="exact"/>
              <w:ind w:firstLineChars="200" w:firstLine="482"/>
              <w:jc w:val="left"/>
              <w:rPr>
                <w:rFonts w:ascii="Times New Roman" w:hAnsi="Times New Roman"/>
                <w:b/>
                <w:sz w:val="24"/>
                <w:szCs w:val="24"/>
              </w:rPr>
            </w:pPr>
            <w:bookmarkStart w:id="25" w:name="_Toc497746758"/>
            <w:bookmarkStart w:id="26" w:name="_Toc497746940"/>
            <w:bookmarkStart w:id="27" w:name="_Toc503973584"/>
            <w:r w:rsidRPr="004E1D6E">
              <w:rPr>
                <w:rFonts w:ascii="Times New Roman" w:hAnsi="Times New Roman"/>
                <w:b/>
                <w:sz w:val="24"/>
                <w:szCs w:val="24"/>
              </w:rPr>
              <w:t>（</w:t>
            </w:r>
            <w:r w:rsidRPr="004E1D6E">
              <w:rPr>
                <w:rFonts w:ascii="Times New Roman" w:hAnsi="Times New Roman"/>
                <w:b/>
                <w:sz w:val="24"/>
                <w:szCs w:val="24"/>
              </w:rPr>
              <w:t>7</w:t>
            </w:r>
            <w:r w:rsidRPr="004E1D6E">
              <w:rPr>
                <w:rFonts w:ascii="Times New Roman" w:hAnsi="Times New Roman"/>
                <w:b/>
                <w:sz w:val="24"/>
                <w:szCs w:val="24"/>
              </w:rPr>
              <w:t>）项目对敏感点的影响</w:t>
            </w:r>
            <w:bookmarkEnd w:id="25"/>
            <w:bookmarkEnd w:id="26"/>
            <w:bookmarkEnd w:id="27"/>
          </w:p>
          <w:p w:rsidR="00A81D8C" w:rsidRPr="004E1D6E" w:rsidRDefault="00A81D8C" w:rsidP="00F24EB6">
            <w:pPr>
              <w:spacing w:line="460" w:lineRule="exact"/>
              <w:ind w:firstLineChars="200" w:firstLine="480"/>
              <w:jc w:val="left"/>
              <w:rPr>
                <w:rFonts w:ascii="Times New Roman" w:hAnsi="Times New Roman"/>
                <w:sz w:val="28"/>
                <w:szCs w:val="20"/>
              </w:rPr>
            </w:pPr>
            <w:r w:rsidRPr="004E1D6E">
              <w:rPr>
                <w:rFonts w:ascii="Times New Roman" w:hAnsi="Times New Roman"/>
                <w:sz w:val="24"/>
              </w:rPr>
              <w:t>根据</w:t>
            </w:r>
            <w:r w:rsidRPr="004E1D6E">
              <w:rPr>
                <w:rFonts w:ascii="Times New Roman" w:hAnsi="Times New Roman"/>
                <w:kern w:val="0"/>
                <w:sz w:val="24"/>
              </w:rPr>
              <w:t>估算模式</w:t>
            </w:r>
            <w:r w:rsidRPr="004E1D6E">
              <w:rPr>
                <w:rFonts w:ascii="Times New Roman" w:hAnsi="Times New Roman"/>
                <w:kern w:val="0"/>
                <w:sz w:val="24"/>
              </w:rPr>
              <w:t>AERSCREEN</w:t>
            </w:r>
            <w:r w:rsidRPr="004E1D6E">
              <w:rPr>
                <w:rFonts w:ascii="Times New Roman" w:hAnsi="Times New Roman"/>
                <w:sz w:val="24"/>
              </w:rPr>
              <w:t>预测</w:t>
            </w:r>
            <w:r w:rsidRPr="004E1D6E">
              <w:rPr>
                <w:rFonts w:ascii="Times New Roman" w:hAnsi="Times New Roman"/>
                <w:sz w:val="24"/>
                <w:szCs w:val="24"/>
              </w:rPr>
              <w:t>，项目各污染因子对敏感点的贡献值见表</w:t>
            </w:r>
            <w:r>
              <w:rPr>
                <w:rFonts w:ascii="Times New Roman" w:hAnsi="Times New Roman" w:hint="eastAsia"/>
                <w:sz w:val="24"/>
                <w:szCs w:val="24"/>
              </w:rPr>
              <w:t>38</w:t>
            </w:r>
            <w:r w:rsidRPr="004E1D6E">
              <w:rPr>
                <w:rFonts w:ascii="Times New Roman" w:hAnsi="Times New Roman"/>
                <w:sz w:val="24"/>
                <w:szCs w:val="24"/>
              </w:rPr>
              <w:t>~</w:t>
            </w:r>
            <w:r>
              <w:rPr>
                <w:rFonts w:ascii="Times New Roman" w:hAnsi="Times New Roman" w:hint="eastAsia"/>
                <w:sz w:val="24"/>
                <w:szCs w:val="24"/>
              </w:rPr>
              <w:t>40</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lastRenderedPageBreak/>
              <w:t>表</w:t>
            </w:r>
            <w:r>
              <w:rPr>
                <w:rFonts w:ascii="Times New Roman" w:eastAsia="黑体" w:hAnsi="Times New Roman" w:hint="eastAsia"/>
                <w:sz w:val="24"/>
                <w:szCs w:val="24"/>
              </w:rPr>
              <w:t>38</w:t>
            </w:r>
            <w:r w:rsidRPr="004E1D6E">
              <w:rPr>
                <w:rFonts w:ascii="Times New Roman" w:eastAsia="黑体" w:hAnsi="Times New Roman"/>
                <w:sz w:val="24"/>
                <w:szCs w:val="24"/>
              </w:rPr>
              <w:t xml:space="preserve">                   </w:t>
            </w:r>
            <w:r w:rsidRPr="004E1D6E">
              <w:rPr>
                <w:rFonts w:ascii="Times New Roman" w:eastAsia="黑体" w:hAnsi="Times New Roman"/>
                <w:sz w:val="24"/>
                <w:szCs w:val="24"/>
              </w:rPr>
              <w:t>点源对关心点的贡献值</w:t>
            </w:r>
          </w:p>
          <w:tbl>
            <w:tblPr>
              <w:tblW w:w="9144" w:type="dxa"/>
              <w:jc w:val="center"/>
              <w:tblInd w:w="10" w:type="dxa"/>
              <w:tblBorders>
                <w:top w:val="single" w:sz="8" w:space="0" w:color="auto"/>
                <w:bottom w:val="single" w:sz="8" w:space="0" w:color="auto"/>
                <w:insideH w:val="single" w:sz="4" w:space="0" w:color="auto"/>
                <w:insideV w:val="single" w:sz="4" w:space="0" w:color="auto"/>
              </w:tblBorders>
              <w:tblLayout w:type="fixed"/>
              <w:tblLook w:val="01E0"/>
            </w:tblPr>
            <w:tblGrid>
              <w:gridCol w:w="795"/>
              <w:gridCol w:w="1661"/>
              <w:gridCol w:w="960"/>
              <w:gridCol w:w="1562"/>
              <w:gridCol w:w="1247"/>
              <w:gridCol w:w="1461"/>
              <w:gridCol w:w="1458"/>
            </w:tblGrid>
            <w:tr w:rsidR="00A81D8C" w:rsidRPr="004E1D6E" w:rsidTr="00F24EB6">
              <w:trPr>
                <w:trHeight w:val="397"/>
                <w:jc w:val="center"/>
              </w:trPr>
              <w:tc>
                <w:tcPr>
                  <w:tcW w:w="435"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序列</w:t>
                  </w:r>
                </w:p>
              </w:tc>
              <w:tc>
                <w:tcPr>
                  <w:tcW w:w="908"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敏感点</w:t>
                  </w:r>
                </w:p>
              </w:tc>
              <w:tc>
                <w:tcPr>
                  <w:tcW w:w="525"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距离</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153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非甲烷总烃</w:t>
                  </w:r>
                </w:p>
              </w:tc>
              <w:tc>
                <w:tcPr>
                  <w:tcW w:w="159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二甲苯</w:t>
                  </w:r>
                </w:p>
              </w:tc>
            </w:tr>
            <w:tr w:rsidR="00A81D8C" w:rsidRPr="004E1D6E" w:rsidTr="00F24EB6">
              <w:trPr>
                <w:trHeight w:val="397"/>
                <w:jc w:val="center"/>
              </w:trPr>
              <w:tc>
                <w:tcPr>
                  <w:tcW w:w="435" w:type="pct"/>
                  <w:vMerge/>
                  <w:vAlign w:val="center"/>
                </w:tcPr>
                <w:p w:rsidR="00A81D8C" w:rsidRPr="004E1D6E" w:rsidRDefault="00A81D8C" w:rsidP="00F24EB6">
                  <w:pPr>
                    <w:widowControl/>
                    <w:jc w:val="center"/>
                    <w:rPr>
                      <w:rFonts w:ascii="Times New Roman" w:hAnsi="Times New Roman"/>
                      <w:b/>
                      <w:szCs w:val="21"/>
                    </w:rPr>
                  </w:pPr>
                </w:p>
              </w:tc>
              <w:tc>
                <w:tcPr>
                  <w:tcW w:w="908" w:type="pct"/>
                  <w:vMerge/>
                  <w:vAlign w:val="center"/>
                </w:tcPr>
                <w:p w:rsidR="00A81D8C" w:rsidRPr="004E1D6E" w:rsidRDefault="00A81D8C" w:rsidP="00F24EB6">
                  <w:pPr>
                    <w:widowControl/>
                    <w:jc w:val="center"/>
                    <w:rPr>
                      <w:rFonts w:ascii="Times New Roman" w:hAnsi="Times New Roman"/>
                      <w:b/>
                      <w:szCs w:val="21"/>
                    </w:rPr>
                  </w:pPr>
                </w:p>
              </w:tc>
              <w:tc>
                <w:tcPr>
                  <w:tcW w:w="525" w:type="pct"/>
                  <w:vMerge/>
                  <w:vAlign w:val="center"/>
                </w:tcPr>
                <w:p w:rsidR="00A81D8C" w:rsidRPr="004E1D6E" w:rsidRDefault="00A81D8C" w:rsidP="00F24EB6">
                  <w:pPr>
                    <w:widowControl/>
                    <w:jc w:val="center"/>
                    <w:rPr>
                      <w:rFonts w:ascii="Times New Roman" w:hAnsi="Times New Roman"/>
                      <w:b/>
                      <w:szCs w:val="21"/>
                    </w:rPr>
                  </w:pPr>
                </w:p>
              </w:tc>
              <w:tc>
                <w:tcPr>
                  <w:tcW w:w="854"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贡献值</w:t>
                  </w:r>
                  <w:r w:rsidRPr="004E1D6E">
                    <w:rPr>
                      <w:rFonts w:ascii="Times New Roman" w:hAnsi="Times New Roman"/>
                      <w:b/>
                      <w:szCs w:val="21"/>
                    </w:rPr>
                    <w:t>mg/m</w:t>
                  </w:r>
                  <w:r w:rsidRPr="004E1D6E">
                    <w:rPr>
                      <w:rFonts w:ascii="Times New Roman" w:hAnsi="Times New Roman"/>
                      <w:b/>
                      <w:szCs w:val="21"/>
                      <w:vertAlign w:val="superscript"/>
                    </w:rPr>
                    <w:t>3</w:t>
                  </w:r>
                </w:p>
              </w:tc>
              <w:tc>
                <w:tcPr>
                  <w:tcW w:w="682"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p>
              </w:tc>
              <w:tc>
                <w:tcPr>
                  <w:tcW w:w="79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贡献值</w:t>
                  </w:r>
                  <w:r w:rsidRPr="004E1D6E">
                    <w:rPr>
                      <w:rFonts w:ascii="Times New Roman" w:hAnsi="Times New Roman"/>
                      <w:b/>
                      <w:szCs w:val="21"/>
                    </w:rPr>
                    <w:t>mg/m</w:t>
                  </w:r>
                  <w:r w:rsidRPr="004E1D6E">
                    <w:rPr>
                      <w:rFonts w:ascii="Times New Roman" w:hAnsi="Times New Roman"/>
                      <w:b/>
                      <w:szCs w:val="21"/>
                      <w:vertAlign w:val="superscript"/>
                    </w:rPr>
                    <w:t>3</w:t>
                  </w:r>
                </w:p>
              </w:tc>
              <w:tc>
                <w:tcPr>
                  <w:tcW w:w="797"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沙门村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390</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0.001009</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0.000461</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0.15</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龙王庙村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406</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0.000996</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0.000455</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0.15</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榆东社区</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510</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0.001042</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0.000476</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0.16</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小龙王庙村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520</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0.001069</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0.000488</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0.16</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延津县人民医院榆东分院</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1064</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0.001259</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0.000576</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6</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新远实验学校</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1112</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0.001225</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0.00056</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大杨庄村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1453</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0.001195</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0.000546</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马孟湾村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1556</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0.001175</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0.000537</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0.18</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北孟湾村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1976</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0.001053</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0.06</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0.000482</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0.18</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十八里庄</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2110</w:t>
                  </w:r>
                </w:p>
              </w:tc>
              <w:tc>
                <w:tcPr>
                  <w:tcW w:w="854"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0.001008</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0.05</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0.000461</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0.16</w:t>
                  </w:r>
                </w:p>
              </w:tc>
            </w:tr>
          </w:tbl>
          <w:p w:rsidR="00A81D8C" w:rsidRPr="004E1D6E" w:rsidRDefault="00A81D8C" w:rsidP="00F24EB6">
            <w:pPr>
              <w:spacing w:line="440" w:lineRule="exact"/>
              <w:ind w:firstLineChars="150" w:firstLine="360"/>
              <w:rPr>
                <w:rFonts w:ascii="Times New Roman" w:eastAsia="黑体" w:hAnsi="Times New Roman"/>
                <w:sz w:val="24"/>
                <w:szCs w:val="20"/>
              </w:rPr>
            </w:pPr>
            <w:r w:rsidRPr="004E1D6E">
              <w:rPr>
                <w:rFonts w:ascii="Times New Roman" w:eastAsia="黑体" w:hAnsi="Times New Roman"/>
                <w:sz w:val="24"/>
                <w:szCs w:val="20"/>
              </w:rPr>
              <w:t>表</w:t>
            </w:r>
            <w:r>
              <w:rPr>
                <w:rFonts w:ascii="Times New Roman" w:eastAsia="黑体" w:hAnsi="Times New Roman" w:hint="eastAsia"/>
                <w:sz w:val="24"/>
                <w:szCs w:val="20"/>
              </w:rPr>
              <w:t>39</w:t>
            </w:r>
            <w:r w:rsidRPr="004E1D6E">
              <w:rPr>
                <w:rFonts w:ascii="Times New Roman" w:eastAsia="黑体" w:hAnsi="Times New Roman"/>
                <w:sz w:val="24"/>
                <w:szCs w:val="20"/>
              </w:rPr>
              <w:t xml:space="preserve">                     </w:t>
            </w:r>
            <w:r w:rsidRPr="004E1D6E">
              <w:rPr>
                <w:rFonts w:ascii="Times New Roman" w:eastAsia="黑体" w:hAnsi="Times New Roman"/>
                <w:sz w:val="24"/>
                <w:szCs w:val="20"/>
              </w:rPr>
              <w:t>面源对关心点的贡献值</w:t>
            </w:r>
          </w:p>
          <w:tbl>
            <w:tblPr>
              <w:tblW w:w="9144" w:type="dxa"/>
              <w:jc w:val="center"/>
              <w:tblInd w:w="10" w:type="dxa"/>
              <w:tblBorders>
                <w:top w:val="single" w:sz="8" w:space="0" w:color="auto"/>
                <w:bottom w:val="single" w:sz="8" w:space="0" w:color="auto"/>
                <w:insideH w:val="single" w:sz="4" w:space="0" w:color="auto"/>
                <w:insideV w:val="single" w:sz="4" w:space="0" w:color="auto"/>
              </w:tblBorders>
              <w:tblLayout w:type="fixed"/>
              <w:tblLook w:val="01E0"/>
            </w:tblPr>
            <w:tblGrid>
              <w:gridCol w:w="794"/>
              <w:gridCol w:w="1662"/>
              <w:gridCol w:w="960"/>
              <w:gridCol w:w="1560"/>
              <w:gridCol w:w="1249"/>
              <w:gridCol w:w="1461"/>
              <w:gridCol w:w="1458"/>
            </w:tblGrid>
            <w:tr w:rsidR="00A81D8C" w:rsidRPr="004E1D6E" w:rsidTr="00F24EB6">
              <w:trPr>
                <w:trHeight w:val="397"/>
                <w:tblHeader/>
                <w:jc w:val="center"/>
              </w:trPr>
              <w:tc>
                <w:tcPr>
                  <w:tcW w:w="434"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序列</w:t>
                  </w:r>
                </w:p>
              </w:tc>
              <w:tc>
                <w:tcPr>
                  <w:tcW w:w="909"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敏感点</w:t>
                  </w:r>
                </w:p>
              </w:tc>
              <w:tc>
                <w:tcPr>
                  <w:tcW w:w="525"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距离</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153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非甲烷总烃</w:t>
                  </w:r>
                </w:p>
              </w:tc>
              <w:tc>
                <w:tcPr>
                  <w:tcW w:w="159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二甲苯</w:t>
                  </w:r>
                </w:p>
              </w:tc>
            </w:tr>
            <w:tr w:rsidR="00A81D8C" w:rsidRPr="004E1D6E" w:rsidTr="00F24EB6">
              <w:trPr>
                <w:trHeight w:val="397"/>
                <w:tblHeader/>
                <w:jc w:val="center"/>
              </w:trPr>
              <w:tc>
                <w:tcPr>
                  <w:tcW w:w="434" w:type="pct"/>
                  <w:vMerge/>
                  <w:vAlign w:val="center"/>
                </w:tcPr>
                <w:p w:rsidR="00A81D8C" w:rsidRPr="004E1D6E" w:rsidRDefault="00A81D8C" w:rsidP="00F24EB6">
                  <w:pPr>
                    <w:overflowPunct w:val="0"/>
                    <w:adjustRightInd w:val="0"/>
                    <w:spacing w:before="40" w:after="60"/>
                    <w:jc w:val="center"/>
                    <w:rPr>
                      <w:rFonts w:ascii="Times New Roman" w:eastAsia="仿宋_GB2312" w:hAnsi="Times New Roman"/>
                      <w:b/>
                      <w:bCs/>
                      <w:noProof/>
                      <w:kern w:val="0"/>
                      <w:szCs w:val="21"/>
                    </w:rPr>
                  </w:pPr>
                </w:p>
              </w:tc>
              <w:tc>
                <w:tcPr>
                  <w:tcW w:w="909" w:type="pct"/>
                  <w:vMerge/>
                  <w:vAlign w:val="center"/>
                </w:tcPr>
                <w:p w:rsidR="00A81D8C" w:rsidRPr="004E1D6E" w:rsidRDefault="00A81D8C" w:rsidP="00F24EB6">
                  <w:pPr>
                    <w:overflowPunct w:val="0"/>
                    <w:adjustRightInd w:val="0"/>
                    <w:spacing w:before="40" w:after="60"/>
                    <w:jc w:val="center"/>
                    <w:rPr>
                      <w:rFonts w:ascii="Times New Roman" w:eastAsia="仿宋_GB2312" w:hAnsi="Times New Roman"/>
                      <w:b/>
                      <w:bCs/>
                      <w:noProof/>
                      <w:kern w:val="0"/>
                      <w:szCs w:val="21"/>
                    </w:rPr>
                  </w:pPr>
                </w:p>
              </w:tc>
              <w:tc>
                <w:tcPr>
                  <w:tcW w:w="525" w:type="pct"/>
                  <w:vMerge/>
                  <w:vAlign w:val="center"/>
                </w:tcPr>
                <w:p w:rsidR="00A81D8C" w:rsidRPr="004E1D6E" w:rsidRDefault="00A81D8C" w:rsidP="00F24EB6">
                  <w:pPr>
                    <w:overflowPunct w:val="0"/>
                    <w:adjustRightInd w:val="0"/>
                    <w:spacing w:before="40" w:after="60"/>
                    <w:jc w:val="center"/>
                    <w:rPr>
                      <w:rFonts w:ascii="Times New Roman" w:eastAsia="仿宋_GB2312" w:hAnsi="Times New Roman"/>
                      <w:b/>
                      <w:bCs/>
                      <w:noProof/>
                      <w:kern w:val="0"/>
                      <w:szCs w:val="21"/>
                    </w:rPr>
                  </w:pPr>
                </w:p>
              </w:tc>
              <w:tc>
                <w:tcPr>
                  <w:tcW w:w="853"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贡献值</w:t>
                  </w:r>
                  <w:r w:rsidRPr="004E1D6E">
                    <w:rPr>
                      <w:rFonts w:ascii="Times New Roman" w:hAnsi="Times New Roman"/>
                      <w:b/>
                      <w:szCs w:val="21"/>
                    </w:rPr>
                    <w:t>mg/m</w:t>
                  </w:r>
                  <w:r w:rsidRPr="004E1D6E">
                    <w:rPr>
                      <w:rFonts w:ascii="Times New Roman" w:hAnsi="Times New Roman"/>
                      <w:b/>
                      <w:szCs w:val="21"/>
                      <w:vertAlign w:val="superscript"/>
                    </w:rPr>
                    <w:t>3</w:t>
                  </w:r>
                </w:p>
              </w:tc>
              <w:tc>
                <w:tcPr>
                  <w:tcW w:w="683"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p>
              </w:tc>
              <w:tc>
                <w:tcPr>
                  <w:tcW w:w="79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贡献值</w:t>
                  </w:r>
                  <w:r w:rsidRPr="004E1D6E">
                    <w:rPr>
                      <w:rFonts w:ascii="Times New Roman" w:hAnsi="Times New Roman"/>
                      <w:b/>
                      <w:szCs w:val="21"/>
                    </w:rPr>
                    <w:t>mg/m</w:t>
                  </w:r>
                  <w:r w:rsidRPr="004E1D6E">
                    <w:rPr>
                      <w:rFonts w:ascii="Times New Roman" w:hAnsi="Times New Roman"/>
                      <w:b/>
                      <w:szCs w:val="21"/>
                      <w:vertAlign w:val="superscript"/>
                    </w:rPr>
                    <w:t>3</w:t>
                  </w:r>
                </w:p>
              </w:tc>
              <w:tc>
                <w:tcPr>
                  <w:tcW w:w="797"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沙门村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390</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0.0153</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0.77</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0.007008</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2.34</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龙王庙村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406</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0.01453</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0.73</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0.006655</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2.22</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榆东社区</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510</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0.01066</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0.53</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0.004885</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1.63</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小龙王庙村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520</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0.01037</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0.52</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0.004752</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1.58</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延津县人民医院榆东分院</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1064</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0.00361</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0.18</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0.001654</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0.55</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6</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新远实验学校</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1112</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0.003383</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0.17</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0.00155</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0.52</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大杨庄村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1453</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0.002278</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0.11</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0.001044</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0.35</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马孟湾村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1556</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0.002057</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0.000943</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0.31</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北孟湾村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1976</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0.001438</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0.07</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0.000659</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0.22</w:t>
                  </w:r>
                </w:p>
              </w:tc>
            </w:tr>
            <w:tr w:rsidR="00A81D8C" w:rsidRPr="004E1D6E" w:rsidTr="00F24EB6">
              <w:trPr>
                <w:trHeight w:val="397"/>
                <w:jc w:val="center"/>
              </w:trPr>
              <w:tc>
                <w:tcPr>
                  <w:tcW w:w="43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w:t>
                  </w:r>
                </w:p>
              </w:tc>
              <w:tc>
                <w:tcPr>
                  <w:tcW w:w="90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十八里庄</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2110</w:t>
                  </w:r>
                </w:p>
              </w:tc>
              <w:tc>
                <w:tcPr>
                  <w:tcW w:w="85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0.001309</w:t>
                  </w:r>
                </w:p>
              </w:tc>
              <w:tc>
                <w:tcPr>
                  <w:tcW w:w="683"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0.07</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0.0006</w:t>
                  </w:r>
                </w:p>
              </w:tc>
              <w:tc>
                <w:tcPr>
                  <w:tcW w:w="797"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w:t>
                  </w:r>
                </w:p>
              </w:tc>
            </w:tr>
          </w:tbl>
          <w:p w:rsidR="00A81D8C" w:rsidRPr="004E1D6E" w:rsidRDefault="00A81D8C" w:rsidP="00F24EB6">
            <w:pPr>
              <w:spacing w:line="440" w:lineRule="exact"/>
              <w:ind w:firstLineChars="150" w:firstLine="360"/>
              <w:rPr>
                <w:rFonts w:ascii="Times New Roman" w:eastAsia="黑体" w:hAnsi="Times New Roman"/>
                <w:sz w:val="24"/>
                <w:szCs w:val="20"/>
              </w:rPr>
            </w:pPr>
            <w:r w:rsidRPr="004E1D6E">
              <w:rPr>
                <w:rFonts w:ascii="Times New Roman" w:eastAsia="黑体" w:hAnsi="Times New Roman"/>
                <w:sz w:val="24"/>
                <w:szCs w:val="20"/>
              </w:rPr>
              <w:t>表</w:t>
            </w:r>
            <w:r>
              <w:rPr>
                <w:rFonts w:ascii="Times New Roman" w:eastAsia="黑体" w:hAnsi="Times New Roman" w:hint="eastAsia"/>
                <w:sz w:val="24"/>
                <w:szCs w:val="20"/>
              </w:rPr>
              <w:t>40</w:t>
            </w:r>
            <w:r w:rsidRPr="004E1D6E">
              <w:rPr>
                <w:rFonts w:ascii="Times New Roman" w:eastAsia="黑体" w:hAnsi="Times New Roman"/>
                <w:sz w:val="24"/>
                <w:szCs w:val="20"/>
              </w:rPr>
              <w:t xml:space="preserve">                  </w:t>
            </w:r>
            <w:r w:rsidRPr="004E1D6E">
              <w:rPr>
                <w:rFonts w:ascii="Times New Roman" w:eastAsia="黑体" w:hAnsi="Times New Roman"/>
                <w:sz w:val="24"/>
                <w:szCs w:val="20"/>
              </w:rPr>
              <w:t>项目对关心点的贡献值叠加值</w:t>
            </w:r>
          </w:p>
          <w:tbl>
            <w:tblPr>
              <w:tblW w:w="9144" w:type="dxa"/>
              <w:jc w:val="center"/>
              <w:tblInd w:w="10" w:type="dxa"/>
              <w:tblBorders>
                <w:top w:val="single" w:sz="8" w:space="0" w:color="auto"/>
                <w:bottom w:val="single" w:sz="8" w:space="0" w:color="auto"/>
                <w:insideH w:val="single" w:sz="4" w:space="0" w:color="auto"/>
                <w:insideV w:val="single" w:sz="4" w:space="0" w:color="auto"/>
              </w:tblBorders>
              <w:tblLayout w:type="fixed"/>
              <w:tblLook w:val="01E0"/>
            </w:tblPr>
            <w:tblGrid>
              <w:gridCol w:w="795"/>
              <w:gridCol w:w="1661"/>
              <w:gridCol w:w="960"/>
              <w:gridCol w:w="1562"/>
              <w:gridCol w:w="1247"/>
              <w:gridCol w:w="1461"/>
              <w:gridCol w:w="1458"/>
            </w:tblGrid>
            <w:tr w:rsidR="00A81D8C" w:rsidRPr="004E1D6E" w:rsidTr="00F24EB6">
              <w:trPr>
                <w:trHeight w:val="397"/>
                <w:jc w:val="center"/>
              </w:trPr>
              <w:tc>
                <w:tcPr>
                  <w:tcW w:w="435"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序列</w:t>
                  </w:r>
                </w:p>
              </w:tc>
              <w:tc>
                <w:tcPr>
                  <w:tcW w:w="908"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敏感点</w:t>
                  </w:r>
                </w:p>
              </w:tc>
              <w:tc>
                <w:tcPr>
                  <w:tcW w:w="525"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距离</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m</w:t>
                  </w:r>
                </w:p>
              </w:tc>
              <w:tc>
                <w:tcPr>
                  <w:tcW w:w="153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非甲烷总烃</w:t>
                  </w:r>
                </w:p>
              </w:tc>
              <w:tc>
                <w:tcPr>
                  <w:tcW w:w="1596" w:type="pct"/>
                  <w:gridSpan w:val="2"/>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二甲苯</w:t>
                  </w:r>
                </w:p>
              </w:tc>
            </w:tr>
            <w:tr w:rsidR="00A81D8C" w:rsidRPr="004E1D6E" w:rsidTr="00F24EB6">
              <w:trPr>
                <w:trHeight w:val="397"/>
                <w:jc w:val="center"/>
              </w:trPr>
              <w:tc>
                <w:tcPr>
                  <w:tcW w:w="435" w:type="pct"/>
                  <w:vMerge/>
                  <w:vAlign w:val="center"/>
                </w:tcPr>
                <w:p w:rsidR="00A81D8C" w:rsidRPr="004E1D6E" w:rsidRDefault="00A81D8C" w:rsidP="00F24EB6">
                  <w:pPr>
                    <w:widowControl/>
                    <w:jc w:val="center"/>
                    <w:rPr>
                      <w:rFonts w:ascii="Times New Roman" w:hAnsi="Times New Roman"/>
                      <w:b/>
                      <w:szCs w:val="21"/>
                    </w:rPr>
                  </w:pPr>
                </w:p>
              </w:tc>
              <w:tc>
                <w:tcPr>
                  <w:tcW w:w="908" w:type="pct"/>
                  <w:vMerge/>
                  <w:vAlign w:val="center"/>
                </w:tcPr>
                <w:p w:rsidR="00A81D8C" w:rsidRPr="004E1D6E" w:rsidRDefault="00A81D8C" w:rsidP="00F24EB6">
                  <w:pPr>
                    <w:widowControl/>
                    <w:jc w:val="center"/>
                    <w:rPr>
                      <w:rFonts w:ascii="Times New Roman" w:hAnsi="Times New Roman"/>
                      <w:b/>
                      <w:szCs w:val="21"/>
                    </w:rPr>
                  </w:pPr>
                </w:p>
              </w:tc>
              <w:tc>
                <w:tcPr>
                  <w:tcW w:w="525" w:type="pct"/>
                  <w:vMerge/>
                  <w:vAlign w:val="center"/>
                </w:tcPr>
                <w:p w:rsidR="00A81D8C" w:rsidRPr="004E1D6E" w:rsidRDefault="00A81D8C" w:rsidP="00F24EB6">
                  <w:pPr>
                    <w:widowControl/>
                    <w:jc w:val="center"/>
                    <w:rPr>
                      <w:rFonts w:ascii="Times New Roman" w:hAnsi="Times New Roman"/>
                      <w:b/>
                      <w:szCs w:val="21"/>
                    </w:rPr>
                  </w:pPr>
                </w:p>
              </w:tc>
              <w:tc>
                <w:tcPr>
                  <w:tcW w:w="854"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贡献值</w:t>
                  </w:r>
                  <w:r w:rsidRPr="004E1D6E">
                    <w:rPr>
                      <w:rFonts w:ascii="Times New Roman" w:hAnsi="Times New Roman"/>
                      <w:b/>
                      <w:szCs w:val="21"/>
                    </w:rPr>
                    <w:t>mg/m</w:t>
                  </w:r>
                  <w:r w:rsidRPr="004E1D6E">
                    <w:rPr>
                      <w:rFonts w:ascii="Times New Roman" w:hAnsi="Times New Roman"/>
                      <w:b/>
                      <w:szCs w:val="21"/>
                      <w:vertAlign w:val="superscript"/>
                    </w:rPr>
                    <w:t>3</w:t>
                  </w:r>
                </w:p>
              </w:tc>
              <w:tc>
                <w:tcPr>
                  <w:tcW w:w="682"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p>
              </w:tc>
              <w:tc>
                <w:tcPr>
                  <w:tcW w:w="79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贡献值</w:t>
                  </w:r>
                  <w:r w:rsidRPr="004E1D6E">
                    <w:rPr>
                      <w:rFonts w:ascii="Times New Roman" w:hAnsi="Times New Roman"/>
                      <w:b/>
                      <w:szCs w:val="21"/>
                    </w:rPr>
                    <w:t>mg/m</w:t>
                  </w:r>
                  <w:r w:rsidRPr="004E1D6E">
                    <w:rPr>
                      <w:rFonts w:ascii="Times New Roman" w:hAnsi="Times New Roman"/>
                      <w:b/>
                      <w:szCs w:val="21"/>
                      <w:vertAlign w:val="superscript"/>
                    </w:rPr>
                    <w:t>3</w:t>
                  </w:r>
                </w:p>
              </w:tc>
              <w:tc>
                <w:tcPr>
                  <w:tcW w:w="797"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占标率</w:t>
                  </w:r>
                  <w:r w:rsidRPr="004E1D6E">
                    <w:rPr>
                      <w:rFonts w:ascii="Times New Roman" w:hAnsi="Times New Roman"/>
                      <w:b/>
                      <w:szCs w:val="21"/>
                    </w:rPr>
                    <w:t>%</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沙门村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390</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0.016309</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0.82</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0.007469</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2.49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龙王庙村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406</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0.015526</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0.82</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0.00711</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2.49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榆东社区</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510</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0.011702</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0.78</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0.005361</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2.38</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小龙王庙村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520</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0.011439</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0.58</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0.00524</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1.79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lastRenderedPageBreak/>
                    <w:t>5</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延津县人民医院榆东分院</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1064</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0.004869</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0.58</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0.00223</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1.77</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6</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新远实验学校</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1112</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0.004608</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0.24</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0.00211</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0.74</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大杨庄村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1453</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0.003473</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0.23</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0.00159</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0.71</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马孟湾村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1556</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0.003232</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0.17</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0.00148</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0.53</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北孟湾村</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1976</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0.002491</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0.16</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0.001141</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0.49</w:t>
                  </w:r>
                </w:p>
              </w:tc>
            </w:tr>
            <w:tr w:rsidR="00A81D8C" w:rsidRPr="004E1D6E" w:rsidTr="00F24EB6">
              <w:trPr>
                <w:trHeight w:val="397"/>
                <w:jc w:val="center"/>
              </w:trPr>
              <w:tc>
                <w:tcPr>
                  <w:tcW w:w="43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w:t>
                  </w:r>
                </w:p>
              </w:tc>
              <w:tc>
                <w:tcPr>
                  <w:tcW w:w="90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十八里庄</w:t>
                  </w:r>
                </w:p>
              </w:tc>
              <w:tc>
                <w:tcPr>
                  <w:tcW w:w="52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2110</w:t>
                  </w:r>
                </w:p>
              </w:tc>
              <w:tc>
                <w:tcPr>
                  <w:tcW w:w="854"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0.002317</w:t>
                  </w:r>
                </w:p>
              </w:tc>
              <w:tc>
                <w:tcPr>
                  <w:tcW w:w="682"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0.12</w:t>
                  </w:r>
                </w:p>
              </w:tc>
              <w:tc>
                <w:tcPr>
                  <w:tcW w:w="799" w:type="pc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0.001061</w:t>
                  </w:r>
                </w:p>
              </w:tc>
              <w:tc>
                <w:tcPr>
                  <w:tcW w:w="797" w:type="pct"/>
                  <w:vAlign w:val="center"/>
                </w:tcPr>
                <w:p w:rsidR="00A81D8C" w:rsidRPr="004E1D6E" w:rsidRDefault="00A81D8C" w:rsidP="00F24EB6">
                  <w:pPr>
                    <w:widowControl/>
                    <w:jc w:val="center"/>
                    <w:rPr>
                      <w:rFonts w:ascii="Times New Roman" w:hAnsi="Times New Roman"/>
                      <w:kern w:val="0"/>
                      <w:szCs w:val="21"/>
                    </w:rPr>
                  </w:pPr>
                  <w:r w:rsidRPr="004E1D6E">
                    <w:rPr>
                      <w:rFonts w:ascii="Times New Roman" w:hAnsi="Times New Roman"/>
                      <w:kern w:val="0"/>
                      <w:szCs w:val="21"/>
                    </w:rPr>
                    <w:t>0.38</w:t>
                  </w:r>
                </w:p>
              </w:tc>
            </w:tr>
          </w:tbl>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由表</w:t>
            </w:r>
            <w:r w:rsidRPr="004E1D6E">
              <w:rPr>
                <w:rFonts w:ascii="Times New Roman" w:hAnsi="Times New Roman"/>
                <w:sz w:val="24"/>
                <w:szCs w:val="24"/>
              </w:rPr>
              <w:t>37~39</w:t>
            </w:r>
            <w:r w:rsidRPr="004E1D6E">
              <w:rPr>
                <w:rFonts w:ascii="Times New Roman" w:hAnsi="Times New Roman"/>
                <w:sz w:val="24"/>
                <w:szCs w:val="24"/>
              </w:rPr>
              <w:t>可知，评价范围内二甲苯及非甲烷总烃影响最大的关心点为沙门村，二甲苯贡献值为</w:t>
            </w:r>
            <w:r w:rsidRPr="004E1D6E">
              <w:rPr>
                <w:rFonts w:ascii="Times New Roman" w:hAnsi="Times New Roman"/>
                <w:kern w:val="0"/>
                <w:sz w:val="24"/>
                <w:szCs w:val="24"/>
              </w:rPr>
              <w:t>0.007469</w:t>
            </w:r>
            <w:r w:rsidRPr="004E1D6E">
              <w:rPr>
                <w:rFonts w:ascii="Times New Roman" w:hAnsi="Times New Roman"/>
                <w:sz w:val="24"/>
                <w:szCs w:val="24"/>
              </w:rPr>
              <w:t>mg/m</w:t>
            </w:r>
            <w:r w:rsidRPr="004E1D6E">
              <w:rPr>
                <w:rFonts w:ascii="Times New Roman" w:hAnsi="Times New Roman"/>
                <w:sz w:val="24"/>
                <w:szCs w:val="24"/>
                <w:vertAlign w:val="superscript"/>
              </w:rPr>
              <w:t>3</w:t>
            </w:r>
            <w:r w:rsidRPr="004E1D6E">
              <w:rPr>
                <w:rFonts w:ascii="Times New Roman" w:hAnsi="Times New Roman"/>
                <w:sz w:val="24"/>
                <w:szCs w:val="24"/>
              </w:rPr>
              <w:t>，占标率为</w:t>
            </w:r>
            <w:r w:rsidRPr="004E1D6E">
              <w:rPr>
                <w:rFonts w:ascii="Times New Roman" w:hAnsi="Times New Roman"/>
                <w:sz w:val="24"/>
                <w:szCs w:val="24"/>
              </w:rPr>
              <w:t>0.82%</w:t>
            </w:r>
            <w:r w:rsidRPr="004E1D6E">
              <w:rPr>
                <w:rFonts w:ascii="Times New Roman" w:hAnsi="Times New Roman"/>
                <w:sz w:val="24"/>
                <w:szCs w:val="24"/>
              </w:rPr>
              <w:t>；非甲烷总烃贡献值为</w:t>
            </w:r>
            <w:r w:rsidRPr="004E1D6E">
              <w:rPr>
                <w:rFonts w:ascii="Times New Roman" w:hAnsi="Times New Roman"/>
                <w:kern w:val="0"/>
                <w:sz w:val="24"/>
                <w:szCs w:val="24"/>
              </w:rPr>
              <w:t>0.016309</w:t>
            </w:r>
            <w:r w:rsidRPr="004E1D6E">
              <w:rPr>
                <w:rFonts w:ascii="Times New Roman" w:hAnsi="Times New Roman"/>
                <w:sz w:val="24"/>
                <w:szCs w:val="24"/>
              </w:rPr>
              <w:t>mg/m</w:t>
            </w:r>
            <w:r w:rsidRPr="004E1D6E">
              <w:rPr>
                <w:rFonts w:ascii="Times New Roman" w:hAnsi="Times New Roman"/>
                <w:sz w:val="24"/>
                <w:szCs w:val="24"/>
                <w:vertAlign w:val="superscript"/>
              </w:rPr>
              <w:t>3</w:t>
            </w:r>
            <w:r w:rsidRPr="004E1D6E">
              <w:rPr>
                <w:rFonts w:ascii="Times New Roman" w:hAnsi="Times New Roman"/>
                <w:sz w:val="24"/>
                <w:szCs w:val="24"/>
              </w:rPr>
              <w:t>，占标率为</w:t>
            </w:r>
            <w:r w:rsidRPr="004E1D6E">
              <w:rPr>
                <w:rFonts w:ascii="Times New Roman" w:hAnsi="Times New Roman"/>
                <w:sz w:val="24"/>
                <w:szCs w:val="24"/>
              </w:rPr>
              <w:t>2.49%</w:t>
            </w:r>
            <w:r w:rsidRPr="004E1D6E">
              <w:rPr>
                <w:rFonts w:ascii="Times New Roman" w:hAnsi="Times New Roman"/>
                <w:sz w:val="24"/>
                <w:szCs w:val="24"/>
              </w:rPr>
              <w:t>。本项目废气污染在各个敏感点处的贡献值均较小，不会对敏感点处的空气质量产生影响。</w:t>
            </w:r>
            <w:bookmarkStart w:id="28" w:name="_Toc497746759"/>
            <w:bookmarkStart w:id="29" w:name="_Toc497746941"/>
            <w:bookmarkStart w:id="30" w:name="_Toc503973585"/>
          </w:p>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w:t>
            </w:r>
            <w:r w:rsidRPr="004E1D6E">
              <w:rPr>
                <w:rFonts w:ascii="Times New Roman" w:hAnsi="Times New Roman"/>
                <w:b/>
                <w:sz w:val="24"/>
                <w:szCs w:val="24"/>
              </w:rPr>
              <w:t>8</w:t>
            </w:r>
            <w:r w:rsidRPr="004E1D6E">
              <w:rPr>
                <w:rFonts w:ascii="Times New Roman" w:hAnsi="Times New Roman"/>
                <w:b/>
                <w:sz w:val="24"/>
                <w:szCs w:val="24"/>
              </w:rPr>
              <w:t>）无组织排放污染物厂界浓度预测</w:t>
            </w:r>
            <w:bookmarkEnd w:id="28"/>
            <w:bookmarkEnd w:id="29"/>
            <w:bookmarkEnd w:id="30"/>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根据无组织排放源强及项目所在区域的气象特征，采用估算模式预测项目喷漆车间无组织排放的二甲苯、非甲烷总烃对厂界及的贡献值，详见表</w:t>
            </w:r>
            <w:r>
              <w:rPr>
                <w:rFonts w:ascii="Times New Roman" w:hAnsi="Times New Roman" w:hint="eastAsia"/>
                <w:sz w:val="24"/>
                <w:szCs w:val="24"/>
              </w:rPr>
              <w:t>41</w:t>
            </w:r>
            <w:r w:rsidRPr="004E1D6E">
              <w:rPr>
                <w:rFonts w:ascii="Times New Roman" w:hAnsi="Times New Roman"/>
                <w:sz w:val="24"/>
                <w:szCs w:val="24"/>
              </w:rPr>
              <w:t>。</w:t>
            </w:r>
          </w:p>
          <w:p w:rsidR="00A81D8C" w:rsidRPr="004E1D6E" w:rsidRDefault="00A81D8C" w:rsidP="00F24EB6">
            <w:pPr>
              <w:pStyle w:val="affd"/>
              <w:spacing w:beforeLines="0" w:afterLines="0"/>
              <w:ind w:leftChars="0" w:left="0" w:firstLineChars="200" w:firstLine="480"/>
              <w:rPr>
                <w:rFonts w:cs="Times New Roman"/>
              </w:rPr>
            </w:pPr>
            <w:r w:rsidRPr="004E1D6E">
              <w:rPr>
                <w:rFonts w:cs="Times New Roman"/>
              </w:rPr>
              <w:t>表</w:t>
            </w:r>
            <w:r>
              <w:rPr>
                <w:rFonts w:cs="Times New Roman" w:hint="eastAsia"/>
              </w:rPr>
              <w:t>41</w:t>
            </w:r>
            <w:r w:rsidRPr="004E1D6E">
              <w:rPr>
                <w:rFonts w:cs="Times New Roman"/>
              </w:rPr>
              <w:t xml:space="preserve">              </w:t>
            </w:r>
            <w:r w:rsidRPr="004E1D6E">
              <w:rPr>
                <w:rFonts w:cs="Times New Roman"/>
              </w:rPr>
              <w:t>污染物排放标准一览表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655"/>
              <w:gridCol w:w="36"/>
              <w:gridCol w:w="4141"/>
              <w:gridCol w:w="1657"/>
              <w:gridCol w:w="1655"/>
            </w:tblGrid>
            <w:tr w:rsidR="00A81D8C" w:rsidRPr="004E1D6E" w:rsidTr="00F24EB6">
              <w:trPr>
                <w:trHeight w:val="397"/>
                <w:jc w:val="center"/>
              </w:trPr>
              <w:tc>
                <w:tcPr>
                  <w:tcW w:w="1691" w:type="dxa"/>
                  <w:gridSpan w:val="2"/>
                  <w:vMerge w:val="restart"/>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厂界点</w:t>
                  </w:r>
                </w:p>
              </w:tc>
              <w:tc>
                <w:tcPr>
                  <w:tcW w:w="4141" w:type="dxa"/>
                  <w:vMerge w:val="restart"/>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车间距厂界的距离</w:t>
                  </w:r>
                </w:p>
              </w:tc>
              <w:tc>
                <w:tcPr>
                  <w:tcW w:w="3312" w:type="dxa"/>
                  <w:gridSpan w:val="2"/>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预测浓度（</w:t>
                  </w:r>
                  <w:r w:rsidRPr="004E1D6E">
                    <w:rPr>
                      <w:rFonts w:ascii="Times New Roman" w:hAnsi="Times New Roman"/>
                      <w:b/>
                      <w:szCs w:val="21"/>
                    </w:rPr>
                    <w:t>mg/m</w:t>
                  </w:r>
                  <w:r w:rsidRPr="004E1D6E">
                    <w:rPr>
                      <w:rFonts w:ascii="Times New Roman" w:hAnsi="Times New Roman"/>
                      <w:b/>
                      <w:szCs w:val="21"/>
                      <w:vertAlign w:val="superscript"/>
                    </w:rPr>
                    <w:t>3</w:t>
                  </w:r>
                  <w:r w:rsidRPr="004E1D6E">
                    <w:rPr>
                      <w:rFonts w:ascii="Times New Roman" w:hAnsi="Times New Roman"/>
                      <w:b/>
                      <w:szCs w:val="21"/>
                    </w:rPr>
                    <w:t>）</w:t>
                  </w:r>
                </w:p>
              </w:tc>
            </w:tr>
            <w:tr w:rsidR="00A81D8C" w:rsidRPr="004E1D6E" w:rsidTr="00F24EB6">
              <w:trPr>
                <w:trHeight w:val="397"/>
                <w:jc w:val="center"/>
              </w:trPr>
              <w:tc>
                <w:tcPr>
                  <w:tcW w:w="1691" w:type="dxa"/>
                  <w:gridSpan w:val="2"/>
                  <w:vMerge/>
                  <w:vAlign w:val="center"/>
                  <w:hideMark/>
                </w:tcPr>
                <w:p w:rsidR="00A81D8C" w:rsidRPr="004E1D6E" w:rsidRDefault="00A81D8C" w:rsidP="00F24EB6">
                  <w:pPr>
                    <w:jc w:val="center"/>
                    <w:rPr>
                      <w:rFonts w:ascii="Times New Roman" w:hAnsi="Times New Roman"/>
                      <w:b/>
                      <w:szCs w:val="21"/>
                    </w:rPr>
                  </w:pPr>
                </w:p>
              </w:tc>
              <w:tc>
                <w:tcPr>
                  <w:tcW w:w="4141" w:type="dxa"/>
                  <w:vMerge/>
                  <w:vAlign w:val="center"/>
                  <w:hideMark/>
                </w:tcPr>
                <w:p w:rsidR="00A81D8C" w:rsidRPr="004E1D6E" w:rsidRDefault="00A81D8C" w:rsidP="00F24EB6">
                  <w:pPr>
                    <w:jc w:val="center"/>
                    <w:rPr>
                      <w:rFonts w:ascii="Times New Roman" w:hAnsi="Times New Roman"/>
                      <w:b/>
                      <w:szCs w:val="21"/>
                    </w:rPr>
                  </w:pPr>
                </w:p>
              </w:tc>
              <w:tc>
                <w:tcPr>
                  <w:tcW w:w="1657"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非甲烷总烃</w:t>
                  </w:r>
                </w:p>
              </w:tc>
              <w:tc>
                <w:tcPr>
                  <w:tcW w:w="1655"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二甲苯</w:t>
                  </w:r>
                </w:p>
              </w:tc>
            </w:tr>
            <w:tr w:rsidR="00A81D8C" w:rsidRPr="004E1D6E" w:rsidTr="00F24EB6">
              <w:trPr>
                <w:trHeight w:val="397"/>
                <w:jc w:val="center"/>
              </w:trPr>
              <w:tc>
                <w:tcPr>
                  <w:tcW w:w="1691" w:type="dxa"/>
                  <w:gridSpan w:val="2"/>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东厂界</w:t>
                  </w:r>
                </w:p>
              </w:tc>
              <w:tc>
                <w:tcPr>
                  <w:tcW w:w="4141"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340 m</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0.01812</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0.0083</w:t>
                  </w:r>
                </w:p>
              </w:tc>
            </w:tr>
            <w:tr w:rsidR="00A81D8C" w:rsidRPr="004E1D6E" w:rsidTr="00F24EB6">
              <w:trPr>
                <w:trHeight w:val="397"/>
                <w:jc w:val="center"/>
              </w:trPr>
              <w:tc>
                <w:tcPr>
                  <w:tcW w:w="1691" w:type="dxa"/>
                  <w:gridSpan w:val="2"/>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南厂界</w:t>
                  </w:r>
                </w:p>
              </w:tc>
              <w:tc>
                <w:tcPr>
                  <w:tcW w:w="4141"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6 m</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0.009323</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0.004271</w:t>
                  </w:r>
                </w:p>
              </w:tc>
            </w:tr>
            <w:tr w:rsidR="00A81D8C" w:rsidRPr="004E1D6E" w:rsidTr="00F24EB6">
              <w:trPr>
                <w:trHeight w:val="397"/>
                <w:jc w:val="center"/>
              </w:trPr>
              <w:tc>
                <w:tcPr>
                  <w:tcW w:w="1691" w:type="dxa"/>
                  <w:gridSpan w:val="2"/>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西厂界</w:t>
                  </w:r>
                </w:p>
              </w:tc>
              <w:tc>
                <w:tcPr>
                  <w:tcW w:w="4141"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10 m</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0.01444</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0.006614</w:t>
                  </w:r>
                </w:p>
              </w:tc>
            </w:tr>
            <w:tr w:rsidR="00A81D8C" w:rsidRPr="004E1D6E" w:rsidTr="00F24EB6">
              <w:trPr>
                <w:trHeight w:val="397"/>
                <w:jc w:val="center"/>
              </w:trPr>
              <w:tc>
                <w:tcPr>
                  <w:tcW w:w="1691" w:type="dxa"/>
                  <w:gridSpan w:val="2"/>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北厂界</w:t>
                  </w:r>
                </w:p>
              </w:tc>
              <w:tc>
                <w:tcPr>
                  <w:tcW w:w="4141"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150 m</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0.03408</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0.01561</w:t>
                  </w:r>
                </w:p>
              </w:tc>
            </w:tr>
            <w:tr w:rsidR="00A81D8C" w:rsidRPr="004E1D6E" w:rsidTr="00F24EB6">
              <w:trPr>
                <w:trHeight w:val="397"/>
                <w:jc w:val="center"/>
              </w:trPr>
              <w:tc>
                <w:tcPr>
                  <w:tcW w:w="5832" w:type="dxa"/>
                  <w:gridSpan w:val="3"/>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《大气污染物综合排放标准》</w:t>
                  </w:r>
                  <w:r w:rsidRPr="004E1D6E">
                    <w:rPr>
                      <w:rFonts w:ascii="Times New Roman" w:hAnsi="Times New Roman"/>
                      <w:szCs w:val="21"/>
                    </w:rPr>
                    <w:t>GB16297-1996</w:t>
                  </w:r>
                  <w:r w:rsidRPr="004E1D6E">
                    <w:rPr>
                      <w:rFonts w:ascii="Times New Roman" w:hAnsi="Times New Roman"/>
                      <w:szCs w:val="21"/>
                    </w:rPr>
                    <w:t>表</w:t>
                  </w:r>
                  <w:r w:rsidRPr="004E1D6E">
                    <w:rPr>
                      <w:rFonts w:ascii="Times New Roman" w:hAnsi="Times New Roman"/>
                      <w:szCs w:val="21"/>
                    </w:rPr>
                    <w:t>2</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4.0</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1.2</w:t>
                  </w:r>
                </w:p>
              </w:tc>
            </w:tr>
            <w:tr w:rsidR="00A81D8C" w:rsidRPr="004E1D6E" w:rsidTr="00F24EB6">
              <w:trPr>
                <w:trHeight w:val="397"/>
                <w:jc w:val="center"/>
              </w:trPr>
              <w:tc>
                <w:tcPr>
                  <w:tcW w:w="5832" w:type="dxa"/>
                  <w:gridSpan w:val="3"/>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《关于全省开展工业企业挥发性有机物专项治理工作中排放建议值的通知》（豫环攻坚办</w:t>
                  </w:r>
                  <w:r w:rsidRPr="004E1D6E">
                    <w:rPr>
                      <w:rFonts w:ascii="Times New Roman" w:hAnsi="Times New Roman"/>
                      <w:szCs w:val="21"/>
                    </w:rPr>
                    <w:t>[2017]162</w:t>
                  </w:r>
                  <w:r w:rsidRPr="004E1D6E">
                    <w:rPr>
                      <w:rFonts w:ascii="Times New Roman" w:hAnsi="Times New Roman"/>
                      <w:szCs w:val="21"/>
                    </w:rPr>
                    <w:t>号）附件</w:t>
                  </w:r>
                  <w:r w:rsidRPr="004E1D6E">
                    <w:rPr>
                      <w:rFonts w:ascii="Times New Roman" w:hAnsi="Times New Roman"/>
                      <w:szCs w:val="21"/>
                    </w:rPr>
                    <w:t>2</w:t>
                  </w:r>
                  <w:r w:rsidRPr="004E1D6E">
                    <w:rPr>
                      <w:rFonts w:ascii="Times New Roman" w:hAnsi="Times New Roman"/>
                      <w:szCs w:val="21"/>
                    </w:rPr>
                    <w:t>建议值</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2.0</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0.2</w:t>
                  </w:r>
                </w:p>
              </w:tc>
            </w:tr>
            <w:tr w:rsidR="00A81D8C" w:rsidRPr="004E1D6E" w:rsidTr="00F24EB6">
              <w:trPr>
                <w:trHeight w:val="397"/>
                <w:jc w:val="center"/>
              </w:trPr>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车间</w:t>
                  </w:r>
                </w:p>
              </w:tc>
              <w:tc>
                <w:tcPr>
                  <w:tcW w:w="4177" w:type="dxa"/>
                  <w:gridSpan w:val="2"/>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1 m</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0.003455</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0.001583</w:t>
                  </w:r>
                </w:p>
              </w:tc>
            </w:tr>
            <w:tr w:rsidR="00A81D8C" w:rsidRPr="004E1D6E" w:rsidTr="00F24EB6">
              <w:trPr>
                <w:trHeight w:val="397"/>
                <w:jc w:val="center"/>
              </w:trPr>
              <w:tc>
                <w:tcPr>
                  <w:tcW w:w="5832" w:type="dxa"/>
                  <w:gridSpan w:val="3"/>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《关于全省开展工业企业挥发性有机物专项治理工作中排放建议值的通知》（豫环攻坚办</w:t>
                  </w:r>
                  <w:r w:rsidRPr="004E1D6E">
                    <w:rPr>
                      <w:rFonts w:ascii="Times New Roman" w:hAnsi="Times New Roman"/>
                      <w:szCs w:val="21"/>
                    </w:rPr>
                    <w:t>[2017]162</w:t>
                  </w:r>
                  <w:r w:rsidRPr="004E1D6E">
                    <w:rPr>
                      <w:rFonts w:ascii="Times New Roman" w:hAnsi="Times New Roman"/>
                      <w:szCs w:val="21"/>
                    </w:rPr>
                    <w:t>号）附件</w:t>
                  </w:r>
                  <w:r w:rsidRPr="004E1D6E">
                    <w:rPr>
                      <w:rFonts w:ascii="Times New Roman" w:hAnsi="Times New Roman"/>
                      <w:szCs w:val="21"/>
                    </w:rPr>
                    <w:t>3</w:t>
                  </w:r>
                  <w:r w:rsidRPr="004E1D6E">
                    <w:rPr>
                      <w:rFonts w:ascii="Times New Roman" w:hAnsi="Times New Roman"/>
                      <w:szCs w:val="21"/>
                    </w:rPr>
                    <w:t>建议值</w:t>
                  </w:r>
                </w:p>
              </w:tc>
              <w:tc>
                <w:tcPr>
                  <w:tcW w:w="165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4.0</w:t>
                  </w:r>
                </w:p>
              </w:tc>
              <w:tc>
                <w:tcPr>
                  <w:tcW w:w="1655"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1.2</w:t>
                  </w:r>
                </w:p>
              </w:tc>
            </w:tr>
          </w:tbl>
          <w:p w:rsidR="00A81D8C" w:rsidRPr="004E1D6E" w:rsidRDefault="00A81D8C" w:rsidP="00F24EB6">
            <w:pPr>
              <w:spacing w:line="440" w:lineRule="exact"/>
              <w:ind w:firstLine="482"/>
              <w:rPr>
                <w:rFonts w:ascii="Times New Roman" w:hAnsi="Times New Roman"/>
                <w:sz w:val="24"/>
              </w:rPr>
            </w:pPr>
            <w:r w:rsidRPr="004E1D6E">
              <w:rPr>
                <w:rFonts w:ascii="Times New Roman" w:hAnsi="Times New Roman"/>
                <w:sz w:val="24"/>
              </w:rPr>
              <w:t>项目无组织排放源非甲烷总烃、二甲苯在四厂界处的排放浓度值满足《大气污染物综合排放标准》</w:t>
            </w:r>
            <w:r w:rsidRPr="004E1D6E">
              <w:rPr>
                <w:rFonts w:ascii="Times New Roman" w:hAnsi="Times New Roman"/>
                <w:sz w:val="24"/>
              </w:rPr>
              <w:t>GB16297-1996</w:t>
            </w:r>
            <w:r w:rsidRPr="004E1D6E">
              <w:rPr>
                <w:rFonts w:ascii="Times New Roman" w:hAnsi="Times New Roman"/>
                <w:sz w:val="24"/>
              </w:rPr>
              <w:t>表</w:t>
            </w:r>
            <w:r w:rsidRPr="004E1D6E">
              <w:rPr>
                <w:rFonts w:ascii="Times New Roman" w:hAnsi="Times New Roman"/>
                <w:sz w:val="24"/>
              </w:rPr>
              <w:t>2</w:t>
            </w:r>
            <w:r w:rsidRPr="004E1D6E">
              <w:rPr>
                <w:rFonts w:ascii="Times New Roman" w:hAnsi="Times New Roman"/>
                <w:sz w:val="24"/>
              </w:rPr>
              <w:t>周界外浓度的限值非甲烷总烃</w:t>
            </w:r>
            <w:r w:rsidRPr="004E1D6E">
              <w:rPr>
                <w:rFonts w:ascii="Times New Roman" w:hAnsi="Times New Roman"/>
                <w:sz w:val="24"/>
              </w:rPr>
              <w:t>4.0mg/m</w:t>
            </w:r>
            <w:r w:rsidRPr="004E1D6E">
              <w:rPr>
                <w:rFonts w:ascii="Times New Roman" w:hAnsi="Times New Roman"/>
                <w:sz w:val="24"/>
                <w:vertAlign w:val="superscript"/>
              </w:rPr>
              <w:t>3</w:t>
            </w:r>
            <w:r w:rsidRPr="004E1D6E">
              <w:rPr>
                <w:rFonts w:ascii="Times New Roman" w:hAnsi="Times New Roman"/>
                <w:sz w:val="24"/>
              </w:rPr>
              <w:t>、二甲苯</w:t>
            </w:r>
            <w:r w:rsidRPr="004E1D6E">
              <w:rPr>
                <w:rFonts w:ascii="Times New Roman" w:hAnsi="Times New Roman"/>
                <w:sz w:val="24"/>
              </w:rPr>
              <w:t>1.2 mg/m</w:t>
            </w:r>
            <w:r w:rsidRPr="004E1D6E">
              <w:rPr>
                <w:rFonts w:ascii="Times New Roman" w:hAnsi="Times New Roman"/>
                <w:sz w:val="24"/>
                <w:vertAlign w:val="superscript"/>
              </w:rPr>
              <w:t>3</w:t>
            </w:r>
            <w:r w:rsidRPr="004E1D6E">
              <w:rPr>
                <w:rFonts w:ascii="Times New Roman" w:hAnsi="Times New Roman"/>
                <w:sz w:val="24"/>
              </w:rPr>
              <w:t>要求，同时非甲烷总烃、二甲苯在四厂界处及车间处均满足</w:t>
            </w:r>
            <w:r w:rsidRPr="004E1D6E">
              <w:rPr>
                <w:rFonts w:ascii="Times New Roman" w:hAnsi="Times New Roman"/>
                <w:kern w:val="0"/>
                <w:sz w:val="24"/>
              </w:rPr>
              <w:t>《关于全省开展工业企业挥发性有机物专项治理工作中排放建议值的通知》（豫环攻坚办</w:t>
            </w:r>
            <w:r w:rsidRPr="004E1D6E">
              <w:rPr>
                <w:rFonts w:ascii="Times New Roman" w:hAnsi="Times New Roman"/>
                <w:kern w:val="0"/>
                <w:sz w:val="24"/>
              </w:rPr>
              <w:t>[2017]162</w:t>
            </w:r>
            <w:r w:rsidRPr="004E1D6E">
              <w:rPr>
                <w:rFonts w:ascii="Times New Roman" w:hAnsi="Times New Roman"/>
                <w:kern w:val="0"/>
                <w:sz w:val="24"/>
              </w:rPr>
              <w:t>号）附件</w:t>
            </w:r>
            <w:r w:rsidRPr="004E1D6E">
              <w:rPr>
                <w:rFonts w:ascii="Times New Roman" w:hAnsi="Times New Roman"/>
                <w:kern w:val="0"/>
                <w:sz w:val="24"/>
              </w:rPr>
              <w:t>2</w:t>
            </w:r>
            <w:r w:rsidRPr="004E1D6E">
              <w:rPr>
                <w:rFonts w:ascii="Times New Roman" w:hAnsi="Times New Roman"/>
                <w:kern w:val="0"/>
                <w:sz w:val="24"/>
              </w:rPr>
              <w:t>工业企业边界</w:t>
            </w:r>
            <w:r w:rsidRPr="004E1D6E">
              <w:rPr>
                <w:rFonts w:ascii="Times New Roman" w:hAnsi="Times New Roman"/>
                <w:sz w:val="24"/>
              </w:rPr>
              <w:t>非甲烷总烃</w:t>
            </w:r>
            <w:r w:rsidRPr="004E1D6E">
              <w:rPr>
                <w:rFonts w:ascii="Times New Roman" w:hAnsi="Times New Roman"/>
                <w:sz w:val="24"/>
              </w:rPr>
              <w:t>2.0mg/m</w:t>
            </w:r>
            <w:r w:rsidRPr="004E1D6E">
              <w:rPr>
                <w:rFonts w:ascii="Times New Roman" w:hAnsi="Times New Roman"/>
                <w:sz w:val="24"/>
                <w:vertAlign w:val="superscript"/>
              </w:rPr>
              <w:t>3</w:t>
            </w:r>
            <w:r w:rsidRPr="004E1D6E">
              <w:rPr>
                <w:rFonts w:ascii="Times New Roman" w:hAnsi="Times New Roman"/>
                <w:sz w:val="24"/>
              </w:rPr>
              <w:t>、二甲苯</w:t>
            </w:r>
            <w:r w:rsidRPr="004E1D6E">
              <w:rPr>
                <w:rFonts w:ascii="Times New Roman" w:hAnsi="Times New Roman"/>
                <w:sz w:val="24"/>
              </w:rPr>
              <w:t>1.2 mg/m</w:t>
            </w:r>
            <w:r w:rsidRPr="004E1D6E">
              <w:rPr>
                <w:rFonts w:ascii="Times New Roman" w:hAnsi="Times New Roman"/>
                <w:sz w:val="24"/>
                <w:vertAlign w:val="superscript"/>
              </w:rPr>
              <w:t>3</w:t>
            </w:r>
            <w:r w:rsidRPr="004E1D6E">
              <w:rPr>
                <w:rFonts w:ascii="Times New Roman" w:hAnsi="Times New Roman"/>
                <w:sz w:val="24"/>
              </w:rPr>
              <w:t>，</w:t>
            </w:r>
            <w:r w:rsidRPr="004E1D6E">
              <w:rPr>
                <w:rFonts w:ascii="Times New Roman" w:hAnsi="Times New Roman"/>
                <w:kern w:val="0"/>
                <w:sz w:val="24"/>
              </w:rPr>
              <w:t>附件</w:t>
            </w:r>
            <w:r w:rsidRPr="004E1D6E">
              <w:rPr>
                <w:rFonts w:ascii="Times New Roman" w:hAnsi="Times New Roman"/>
                <w:kern w:val="0"/>
                <w:sz w:val="24"/>
              </w:rPr>
              <w:t>3</w:t>
            </w:r>
            <w:r w:rsidRPr="004E1D6E">
              <w:rPr>
                <w:rFonts w:ascii="Times New Roman" w:hAnsi="Times New Roman"/>
                <w:kern w:val="0"/>
                <w:sz w:val="24"/>
              </w:rPr>
              <w:t>生产车间</w:t>
            </w:r>
            <w:r w:rsidRPr="004E1D6E">
              <w:rPr>
                <w:rFonts w:ascii="Times New Roman" w:hAnsi="Times New Roman"/>
                <w:sz w:val="24"/>
              </w:rPr>
              <w:t>非甲烷总烃</w:t>
            </w:r>
            <w:r w:rsidRPr="004E1D6E">
              <w:rPr>
                <w:rFonts w:ascii="Times New Roman" w:hAnsi="Times New Roman"/>
                <w:sz w:val="24"/>
              </w:rPr>
              <w:t>4.0mg/m</w:t>
            </w:r>
            <w:r w:rsidRPr="004E1D6E">
              <w:rPr>
                <w:rFonts w:ascii="Times New Roman" w:hAnsi="Times New Roman"/>
                <w:sz w:val="24"/>
                <w:vertAlign w:val="superscript"/>
              </w:rPr>
              <w:t>3</w:t>
            </w:r>
            <w:r w:rsidRPr="004E1D6E">
              <w:rPr>
                <w:rFonts w:ascii="Times New Roman" w:hAnsi="Times New Roman"/>
                <w:sz w:val="24"/>
              </w:rPr>
              <w:t>，二甲苯</w:t>
            </w:r>
            <w:r w:rsidRPr="004E1D6E">
              <w:rPr>
                <w:rFonts w:ascii="Times New Roman" w:hAnsi="Times New Roman"/>
                <w:sz w:val="24"/>
              </w:rPr>
              <w:t>1.2 mg/m</w:t>
            </w:r>
            <w:r w:rsidRPr="004E1D6E">
              <w:rPr>
                <w:rFonts w:ascii="Times New Roman" w:hAnsi="Times New Roman"/>
                <w:sz w:val="24"/>
                <w:vertAlign w:val="superscript"/>
              </w:rPr>
              <w:t>3</w:t>
            </w:r>
            <w:r w:rsidRPr="004E1D6E">
              <w:rPr>
                <w:rFonts w:ascii="Times New Roman" w:hAnsi="Times New Roman"/>
                <w:sz w:val="24"/>
              </w:rPr>
              <w:t>的限值要求。</w:t>
            </w:r>
            <w:bookmarkStart w:id="31" w:name="_Toc497746760"/>
            <w:bookmarkStart w:id="32" w:name="_Toc497746942"/>
            <w:bookmarkStart w:id="33" w:name="_Toc503973586"/>
          </w:p>
          <w:p w:rsidR="00A81D8C" w:rsidRPr="004E1D6E" w:rsidRDefault="00A81D8C" w:rsidP="00F24EB6">
            <w:pPr>
              <w:spacing w:line="440" w:lineRule="exact"/>
              <w:ind w:firstLineChars="200" w:firstLine="482"/>
              <w:jc w:val="left"/>
              <w:rPr>
                <w:rFonts w:ascii="Times New Roman" w:hAnsi="Times New Roman"/>
                <w:b/>
                <w:sz w:val="24"/>
                <w:szCs w:val="24"/>
              </w:rPr>
            </w:pPr>
          </w:p>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lastRenderedPageBreak/>
              <w:t>（</w:t>
            </w:r>
            <w:r w:rsidRPr="004E1D6E">
              <w:rPr>
                <w:rFonts w:ascii="Times New Roman" w:hAnsi="Times New Roman"/>
                <w:b/>
                <w:sz w:val="24"/>
                <w:szCs w:val="24"/>
              </w:rPr>
              <w:t>9</w:t>
            </w:r>
            <w:r w:rsidRPr="004E1D6E">
              <w:rPr>
                <w:rFonts w:ascii="Times New Roman" w:hAnsi="Times New Roman"/>
                <w:b/>
                <w:sz w:val="24"/>
                <w:szCs w:val="24"/>
              </w:rPr>
              <w:t>）大气环境防护距离</w:t>
            </w:r>
            <w:bookmarkEnd w:id="31"/>
            <w:bookmarkEnd w:id="32"/>
            <w:bookmarkEnd w:id="33"/>
          </w:p>
          <w:p w:rsidR="00A81D8C" w:rsidRPr="004E1D6E" w:rsidRDefault="00A81D8C" w:rsidP="00F24EB6">
            <w:pPr>
              <w:adjustRightInd w:val="0"/>
              <w:snapToGrid w:val="0"/>
              <w:spacing w:line="440" w:lineRule="exact"/>
              <w:ind w:firstLineChars="200" w:firstLine="480"/>
              <w:rPr>
                <w:rFonts w:ascii="Times New Roman" w:hAnsi="Times New Roman"/>
                <w:sz w:val="24"/>
              </w:rPr>
            </w:pPr>
            <w:bookmarkStart w:id="34" w:name="_Toc497746761"/>
            <w:bookmarkStart w:id="35" w:name="_Toc497746943"/>
            <w:bookmarkStart w:id="36" w:name="_Toc503973587"/>
            <w:r w:rsidRPr="004E1D6E">
              <w:rPr>
                <w:rFonts w:ascii="Times New Roman" w:hAnsi="Times New Roman"/>
                <w:sz w:val="24"/>
              </w:rPr>
              <w:t>根据</w:t>
            </w:r>
            <w:r w:rsidRPr="004E1D6E">
              <w:rPr>
                <w:rFonts w:ascii="Times New Roman" w:hAnsi="Times New Roman"/>
                <w:sz w:val="24"/>
              </w:rPr>
              <w:t>HJ2.2-2018</w:t>
            </w:r>
            <w:r w:rsidRPr="004E1D6E">
              <w:rPr>
                <w:rFonts w:ascii="Times New Roman" w:hAnsi="Times New Roman"/>
                <w:sz w:val="24"/>
              </w:rPr>
              <w:t>第</w:t>
            </w:r>
            <w:r w:rsidRPr="004E1D6E">
              <w:rPr>
                <w:rFonts w:ascii="Times New Roman" w:hAnsi="Times New Roman"/>
                <w:sz w:val="24"/>
              </w:rPr>
              <w:t>8.7.5.1</w:t>
            </w:r>
            <w:r w:rsidRPr="004E1D6E">
              <w:rPr>
                <w:rFonts w:ascii="Times New Roman" w:hAnsi="Times New Roman"/>
                <w:sz w:val="24"/>
              </w:rPr>
              <w:t>条规定，对于项目厂界浓度满足大气污染物厂界浓度限值，但厂界外大气污染物短期贡献浓度超过环境质量浓度限值的，可以自厂界向外设置一定范围的大气环境防护距离，根据表</w:t>
            </w:r>
            <w:r w:rsidRPr="004E1D6E">
              <w:rPr>
                <w:rFonts w:ascii="Times New Roman" w:hAnsi="Times New Roman"/>
                <w:sz w:val="24"/>
              </w:rPr>
              <w:t>40</w:t>
            </w:r>
            <w:r w:rsidRPr="004E1D6E">
              <w:rPr>
                <w:rFonts w:ascii="Times New Roman" w:hAnsi="Times New Roman"/>
                <w:sz w:val="24"/>
              </w:rPr>
              <w:t>无组织排放废气四厂界预测结果，本项目厂界非甲烷总烃和二甲苯无组织排放浓度可以满足环境空气质量浓度限值的要求，因此不需要设置大气防护距离。</w:t>
            </w:r>
          </w:p>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w:t>
            </w:r>
            <w:r w:rsidRPr="004E1D6E">
              <w:rPr>
                <w:rFonts w:ascii="Times New Roman" w:hAnsi="Times New Roman"/>
                <w:b/>
                <w:sz w:val="24"/>
                <w:szCs w:val="24"/>
              </w:rPr>
              <w:t>10</w:t>
            </w:r>
            <w:r w:rsidRPr="004E1D6E">
              <w:rPr>
                <w:rFonts w:ascii="Times New Roman" w:hAnsi="Times New Roman"/>
                <w:b/>
                <w:sz w:val="24"/>
                <w:szCs w:val="24"/>
              </w:rPr>
              <w:t>）卫生防护距离</w:t>
            </w:r>
            <w:bookmarkEnd w:id="34"/>
            <w:bookmarkEnd w:id="35"/>
            <w:bookmarkEnd w:id="36"/>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卫生防护距离计算公式如下：</w:t>
            </w:r>
          </w:p>
          <w:p w:rsidR="00A81D8C" w:rsidRPr="004E1D6E" w:rsidRDefault="00A81D8C" w:rsidP="00F24EB6">
            <w:pPr>
              <w:jc w:val="center"/>
              <w:rPr>
                <w:rFonts w:ascii="Times New Roman" w:hAnsi="Times New Roman"/>
                <w:sz w:val="28"/>
                <w:szCs w:val="20"/>
              </w:rPr>
            </w:pPr>
            <w:r w:rsidRPr="004E1D6E">
              <w:rPr>
                <w:rFonts w:ascii="Times New Roman" w:hAnsi="Times New Roman"/>
                <w:position w:val="-30"/>
                <w:sz w:val="24"/>
              </w:rPr>
              <w:object w:dxaOrig="399" w:dyaOrig="679">
                <v:shape id="对象 1" o:spid="_x0000_i1027" type="#_x0000_t75" style="width:13.75pt;height:30.7pt;mso-position-horizontal-relative:page;mso-position-vertical-relative:page" o:ole="">
                  <v:imagedata r:id="rId27" o:title=""/>
                </v:shape>
                <o:OLEObject Type="Embed" ProgID="Equation.3" ShapeID="对象 1" DrawAspect="Content" ObjectID="_1626850818" r:id="rId28"/>
              </w:object>
            </w:r>
            <w:r w:rsidRPr="004E1D6E">
              <w:rPr>
                <w:rFonts w:ascii="Times New Roman" w:hAnsi="Times New Roman"/>
                <w:sz w:val="24"/>
                <w:vertAlign w:val="subscript"/>
              </w:rPr>
              <w:t>=</w:t>
            </w:r>
            <w:r w:rsidRPr="004E1D6E">
              <w:rPr>
                <w:rFonts w:ascii="Times New Roman" w:hAnsi="Times New Roman"/>
                <w:position w:val="-22"/>
                <w:sz w:val="24"/>
                <w:vertAlign w:val="subscript"/>
              </w:rPr>
              <w:object w:dxaOrig="779" w:dyaOrig="619">
                <v:shape id="对象 2" o:spid="_x0000_i1028" type="#_x0000_t75" style="width:41.3pt;height:30.7pt;mso-position-horizontal-relative:page;mso-position-vertical-relative:page" o:ole="">
                  <v:imagedata r:id="rId29" o:title=""/>
                </v:shape>
                <o:OLEObject Type="Embed" ProgID="Equation.3" ShapeID="对象 2" DrawAspect="Content" ObjectID="_1626850819" r:id="rId30"/>
              </w:object>
            </w:r>
            <w:r w:rsidRPr="004E1D6E">
              <w:rPr>
                <w:rFonts w:ascii="Times New Roman" w:hAnsi="Times New Roman"/>
                <w:sz w:val="24"/>
              </w:rPr>
              <w:t>+</w:t>
            </w:r>
            <w:r w:rsidRPr="004E1D6E">
              <w:rPr>
                <w:rFonts w:ascii="Times New Roman" w:hAnsi="Times New Roman"/>
                <w:position w:val="-10"/>
                <w:sz w:val="24"/>
              </w:rPr>
              <w:object w:dxaOrig="1340" w:dyaOrig="359">
                <v:shape id="对象 3" o:spid="_x0000_i1029" type="#_x0000_t75" style="width:69.5pt;height:13.75pt;mso-position-horizontal-relative:page;mso-position-vertical-relative:page" o:ole="">
                  <v:imagedata r:id="rId31" o:title=""/>
                </v:shape>
                <o:OLEObject Type="Embed" ProgID="Equation.3" ShapeID="对象 3" DrawAspect="Content" ObjectID="_1626850820" r:id="rId32"/>
              </w:objec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式中：</w:t>
            </w:r>
            <w:r w:rsidRPr="004E1D6E">
              <w:rPr>
                <w:rFonts w:ascii="Times New Roman" w:hAnsi="Times New Roman"/>
                <w:sz w:val="24"/>
                <w:szCs w:val="24"/>
              </w:rPr>
              <w:t>Cm ——</w:t>
            </w:r>
            <w:r w:rsidRPr="004E1D6E">
              <w:rPr>
                <w:rFonts w:ascii="Times New Roman" w:hAnsi="Times New Roman"/>
                <w:sz w:val="24"/>
                <w:szCs w:val="24"/>
              </w:rPr>
              <w:t>标准浓度限值，</w:t>
            </w:r>
            <w:r w:rsidRPr="004E1D6E">
              <w:rPr>
                <w:rFonts w:ascii="Times New Roman" w:hAnsi="Times New Roman"/>
                <w:sz w:val="24"/>
                <w:szCs w:val="24"/>
              </w:rPr>
              <w:t>mg/m</w:t>
            </w:r>
            <w:r w:rsidRPr="004E1D6E">
              <w:rPr>
                <w:rFonts w:ascii="Times New Roman" w:hAnsi="Times New Roman"/>
                <w:sz w:val="24"/>
                <w:szCs w:val="24"/>
                <w:vertAlign w:val="superscript"/>
              </w:rPr>
              <w:t>3</w:t>
            </w:r>
            <w:r w:rsidRPr="004E1D6E">
              <w:rPr>
                <w:rFonts w:ascii="Times New Roman" w:hAnsi="Times New Roman"/>
                <w:sz w:val="24"/>
                <w:szCs w:val="24"/>
              </w:rPr>
              <w:t>；</w: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 xml:space="preserve">      L ——</w:t>
            </w:r>
            <w:r w:rsidRPr="004E1D6E">
              <w:rPr>
                <w:rFonts w:ascii="Times New Roman" w:hAnsi="Times New Roman"/>
                <w:sz w:val="24"/>
                <w:szCs w:val="24"/>
              </w:rPr>
              <w:t>工业企业所需卫生防护距离，</w:t>
            </w:r>
            <w:r w:rsidRPr="004E1D6E">
              <w:rPr>
                <w:rFonts w:ascii="Times New Roman" w:hAnsi="Times New Roman"/>
                <w:sz w:val="24"/>
                <w:szCs w:val="24"/>
              </w:rPr>
              <w:t>m</w:t>
            </w:r>
            <w:r w:rsidRPr="004E1D6E">
              <w:rPr>
                <w:rFonts w:ascii="Times New Roman" w:hAnsi="Times New Roman"/>
                <w:sz w:val="24"/>
                <w:szCs w:val="24"/>
              </w:rPr>
              <w:t>；</w: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 xml:space="preserve">      r ——</w:t>
            </w:r>
            <w:r w:rsidRPr="004E1D6E">
              <w:rPr>
                <w:rFonts w:ascii="Times New Roman" w:hAnsi="Times New Roman"/>
                <w:sz w:val="24"/>
                <w:szCs w:val="24"/>
              </w:rPr>
              <w:t>有害气体无组织排放源所在生产单元的等效半径，</w:t>
            </w:r>
            <w:r w:rsidRPr="004E1D6E">
              <w:rPr>
                <w:rFonts w:ascii="Times New Roman" w:hAnsi="Times New Roman"/>
                <w:sz w:val="24"/>
                <w:szCs w:val="24"/>
              </w:rPr>
              <w:t>m</w:t>
            </w:r>
            <w:r w:rsidRPr="004E1D6E">
              <w:rPr>
                <w:rFonts w:ascii="Times New Roman" w:hAnsi="Times New Roman"/>
                <w:sz w:val="24"/>
                <w:szCs w:val="24"/>
              </w:rPr>
              <w:t>。根据该生产单元占地面积</w:t>
            </w:r>
            <w:r w:rsidRPr="004E1D6E">
              <w:rPr>
                <w:rFonts w:ascii="Times New Roman" w:hAnsi="Times New Roman"/>
                <w:sz w:val="24"/>
                <w:szCs w:val="24"/>
              </w:rPr>
              <w:t>S</w:t>
            </w:r>
            <w:r w:rsidRPr="004E1D6E">
              <w:rPr>
                <w:rFonts w:ascii="Times New Roman" w:hAnsi="Times New Roman"/>
                <w:sz w:val="24"/>
                <w:szCs w:val="24"/>
              </w:rPr>
              <w:t>（</w:t>
            </w:r>
            <w:r w:rsidRPr="004E1D6E">
              <w:rPr>
                <w:rFonts w:ascii="Times New Roman" w:hAnsi="Times New Roman"/>
                <w:sz w:val="24"/>
                <w:szCs w:val="24"/>
              </w:rPr>
              <w:t>m2</w:t>
            </w:r>
            <w:r w:rsidRPr="004E1D6E">
              <w:rPr>
                <w:rFonts w:ascii="Times New Roman" w:hAnsi="Times New Roman"/>
                <w:sz w:val="24"/>
                <w:szCs w:val="24"/>
              </w:rPr>
              <w:t>）计算：</w:t>
            </w:r>
            <w:r w:rsidRPr="004E1D6E">
              <w:rPr>
                <w:rFonts w:ascii="Times New Roman" w:hAnsi="Times New Roman"/>
                <w:sz w:val="24"/>
                <w:szCs w:val="24"/>
              </w:rPr>
              <w:t>r =(S/∏)</w:t>
            </w:r>
            <w:r w:rsidRPr="004E1D6E">
              <w:rPr>
                <w:rFonts w:ascii="Times New Roman" w:hAnsi="Times New Roman"/>
                <w:sz w:val="24"/>
                <w:szCs w:val="24"/>
                <w:vertAlign w:val="superscript"/>
              </w:rPr>
              <w:t>0.5</w:t>
            </w:r>
            <w:r w:rsidRPr="004E1D6E">
              <w:rPr>
                <w:rFonts w:ascii="Times New Roman" w:hAnsi="Times New Roman"/>
                <w:sz w:val="24"/>
                <w:szCs w:val="24"/>
              </w:rPr>
              <w:t>；</w: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A</w:t>
            </w:r>
            <w:r w:rsidRPr="004E1D6E">
              <w:rPr>
                <w:rFonts w:ascii="Times New Roman" w:hAnsi="Times New Roman"/>
                <w:sz w:val="24"/>
                <w:szCs w:val="24"/>
              </w:rPr>
              <w:t>、</w:t>
            </w:r>
            <w:r w:rsidRPr="004E1D6E">
              <w:rPr>
                <w:rFonts w:ascii="Times New Roman" w:hAnsi="Times New Roman"/>
                <w:sz w:val="24"/>
                <w:szCs w:val="24"/>
              </w:rPr>
              <w:t>B</w:t>
            </w:r>
            <w:r w:rsidRPr="004E1D6E">
              <w:rPr>
                <w:rFonts w:ascii="Times New Roman" w:hAnsi="Times New Roman"/>
                <w:sz w:val="24"/>
                <w:szCs w:val="24"/>
              </w:rPr>
              <w:t>、</w:t>
            </w:r>
            <w:r w:rsidRPr="004E1D6E">
              <w:rPr>
                <w:rFonts w:ascii="Times New Roman" w:hAnsi="Times New Roman"/>
                <w:sz w:val="24"/>
                <w:szCs w:val="24"/>
              </w:rPr>
              <w:t>C</w:t>
            </w:r>
            <w:r w:rsidRPr="004E1D6E">
              <w:rPr>
                <w:rFonts w:ascii="Times New Roman" w:hAnsi="Times New Roman"/>
                <w:sz w:val="24"/>
                <w:szCs w:val="24"/>
              </w:rPr>
              <w:t>、</w:t>
            </w:r>
            <w:r w:rsidRPr="004E1D6E">
              <w:rPr>
                <w:rFonts w:ascii="Times New Roman" w:hAnsi="Times New Roman"/>
                <w:sz w:val="24"/>
                <w:szCs w:val="24"/>
              </w:rPr>
              <w:t>D——</w:t>
            </w:r>
            <w:r w:rsidRPr="004E1D6E">
              <w:rPr>
                <w:rFonts w:ascii="Times New Roman" w:hAnsi="Times New Roman"/>
                <w:sz w:val="24"/>
                <w:szCs w:val="24"/>
              </w:rPr>
              <w:t>卫生防护距离计算系数，无因次，根据项目厂址所在区域近五年平均风速及工业企业大气污染源构成类别查取。新乡市近</w:t>
            </w:r>
            <w:r w:rsidRPr="004E1D6E">
              <w:rPr>
                <w:rFonts w:ascii="Times New Roman" w:hAnsi="Times New Roman"/>
                <w:sz w:val="24"/>
                <w:szCs w:val="24"/>
              </w:rPr>
              <w:t>5</w:t>
            </w:r>
            <w:r w:rsidRPr="004E1D6E">
              <w:rPr>
                <w:rFonts w:ascii="Times New Roman" w:hAnsi="Times New Roman"/>
                <w:sz w:val="24"/>
                <w:szCs w:val="24"/>
              </w:rPr>
              <w:t>年平均风速为</w:t>
            </w:r>
            <w:r>
              <w:rPr>
                <w:rFonts w:ascii="Times New Roman" w:hAnsi="Times New Roman" w:hint="eastAsia"/>
                <w:sz w:val="24"/>
                <w:szCs w:val="24"/>
              </w:rPr>
              <w:t>2.1</w:t>
            </w:r>
            <w:r w:rsidRPr="004E1D6E">
              <w:rPr>
                <w:rFonts w:ascii="Times New Roman" w:hAnsi="Times New Roman"/>
                <w:sz w:val="24"/>
                <w:szCs w:val="24"/>
              </w:rPr>
              <w:t>m/s</w:t>
            </w:r>
            <w:r w:rsidRPr="004E1D6E">
              <w:rPr>
                <w:rFonts w:ascii="Times New Roman" w:hAnsi="Times New Roman"/>
                <w:sz w:val="24"/>
                <w:szCs w:val="24"/>
              </w:rPr>
              <w:t>，计算系数分别为</w:t>
            </w:r>
            <w:r w:rsidRPr="004E1D6E">
              <w:rPr>
                <w:rFonts w:ascii="Times New Roman" w:hAnsi="Times New Roman"/>
                <w:sz w:val="24"/>
                <w:szCs w:val="24"/>
              </w:rPr>
              <w:t>A</w:t>
            </w:r>
            <w:r w:rsidRPr="004E1D6E">
              <w:rPr>
                <w:rFonts w:ascii="Times New Roman" w:hAnsi="Times New Roman"/>
                <w:sz w:val="24"/>
                <w:szCs w:val="24"/>
              </w:rPr>
              <w:t>：</w:t>
            </w:r>
            <w:r w:rsidRPr="004E1D6E">
              <w:rPr>
                <w:rFonts w:ascii="Times New Roman" w:hAnsi="Times New Roman"/>
                <w:sz w:val="24"/>
                <w:szCs w:val="24"/>
              </w:rPr>
              <w:t>470</w:t>
            </w:r>
            <w:r w:rsidRPr="004E1D6E">
              <w:rPr>
                <w:rFonts w:ascii="Times New Roman" w:hAnsi="Times New Roman"/>
                <w:sz w:val="24"/>
                <w:szCs w:val="24"/>
              </w:rPr>
              <w:t>；</w:t>
            </w:r>
            <w:r w:rsidRPr="004E1D6E">
              <w:rPr>
                <w:rFonts w:ascii="Times New Roman" w:hAnsi="Times New Roman"/>
                <w:sz w:val="24"/>
                <w:szCs w:val="24"/>
              </w:rPr>
              <w:t>B</w:t>
            </w:r>
            <w:r w:rsidRPr="004E1D6E">
              <w:rPr>
                <w:rFonts w:ascii="Times New Roman" w:hAnsi="Times New Roman"/>
                <w:sz w:val="24"/>
                <w:szCs w:val="24"/>
              </w:rPr>
              <w:t>：</w:t>
            </w:r>
            <w:r w:rsidRPr="004E1D6E">
              <w:rPr>
                <w:rFonts w:ascii="Times New Roman" w:hAnsi="Times New Roman"/>
                <w:sz w:val="24"/>
                <w:szCs w:val="24"/>
              </w:rPr>
              <w:t>0.021</w:t>
            </w:r>
            <w:r w:rsidRPr="004E1D6E">
              <w:rPr>
                <w:rFonts w:ascii="Times New Roman" w:hAnsi="Times New Roman"/>
                <w:sz w:val="24"/>
                <w:szCs w:val="24"/>
              </w:rPr>
              <w:t>；</w:t>
            </w:r>
            <w:r w:rsidRPr="004E1D6E">
              <w:rPr>
                <w:rFonts w:ascii="Times New Roman" w:hAnsi="Times New Roman"/>
                <w:sz w:val="24"/>
                <w:szCs w:val="24"/>
              </w:rPr>
              <w:t>C</w:t>
            </w:r>
            <w:r w:rsidRPr="004E1D6E">
              <w:rPr>
                <w:rFonts w:ascii="Times New Roman" w:hAnsi="Times New Roman"/>
                <w:sz w:val="24"/>
                <w:szCs w:val="24"/>
              </w:rPr>
              <w:t>：</w:t>
            </w:r>
            <w:r w:rsidRPr="004E1D6E">
              <w:rPr>
                <w:rFonts w:ascii="Times New Roman" w:hAnsi="Times New Roman"/>
                <w:sz w:val="24"/>
                <w:szCs w:val="24"/>
              </w:rPr>
              <w:t>1.85</w:t>
            </w:r>
            <w:r w:rsidRPr="004E1D6E">
              <w:rPr>
                <w:rFonts w:ascii="Times New Roman" w:hAnsi="Times New Roman"/>
                <w:sz w:val="24"/>
                <w:szCs w:val="24"/>
              </w:rPr>
              <w:t>；</w:t>
            </w:r>
            <w:r w:rsidRPr="004E1D6E">
              <w:rPr>
                <w:rFonts w:ascii="Times New Roman" w:hAnsi="Times New Roman"/>
                <w:sz w:val="24"/>
                <w:szCs w:val="24"/>
              </w:rPr>
              <w:t>D</w:t>
            </w:r>
            <w:r w:rsidRPr="004E1D6E">
              <w:rPr>
                <w:rFonts w:ascii="Times New Roman" w:hAnsi="Times New Roman"/>
                <w:sz w:val="24"/>
                <w:szCs w:val="24"/>
              </w:rPr>
              <w:t>：</w:t>
            </w:r>
            <w:r w:rsidRPr="004E1D6E">
              <w:rPr>
                <w:rFonts w:ascii="Times New Roman" w:hAnsi="Times New Roman"/>
                <w:sz w:val="24"/>
                <w:szCs w:val="24"/>
              </w:rPr>
              <w:t>0.84</w:t>
            </w:r>
            <w:r w:rsidRPr="004E1D6E">
              <w:rPr>
                <w:rFonts w:ascii="Times New Roman" w:hAnsi="Times New Roman"/>
                <w:sz w:val="24"/>
                <w:szCs w:val="24"/>
              </w:rPr>
              <w:t>。卫生防护距离计算系数详见表</w:t>
            </w:r>
            <w:r>
              <w:rPr>
                <w:rFonts w:ascii="Times New Roman" w:hAnsi="Times New Roman" w:hint="eastAsia"/>
                <w:sz w:val="24"/>
                <w:szCs w:val="24"/>
              </w:rPr>
              <w:t>42</w:t>
            </w:r>
            <w:r w:rsidRPr="004E1D6E">
              <w:rPr>
                <w:rFonts w:ascii="Times New Roman" w:hAnsi="Times New Roman"/>
                <w:sz w:val="24"/>
                <w:szCs w:val="24"/>
              </w:rPr>
              <w:t>。</w:t>
            </w:r>
          </w:p>
          <w:p w:rsidR="00A81D8C" w:rsidRPr="004E1D6E" w:rsidRDefault="00A81D8C" w:rsidP="00F24EB6">
            <w:pPr>
              <w:spacing w:line="440" w:lineRule="exact"/>
              <w:ind w:firstLineChars="150" w:firstLine="360"/>
              <w:rPr>
                <w:rFonts w:ascii="Times New Roman" w:eastAsia="黑体" w:hAnsi="Times New Roman"/>
                <w:sz w:val="24"/>
                <w:szCs w:val="20"/>
              </w:rPr>
            </w:pPr>
            <w:r w:rsidRPr="004E1D6E">
              <w:rPr>
                <w:rFonts w:ascii="Times New Roman" w:eastAsia="黑体" w:hAnsi="Times New Roman"/>
                <w:sz w:val="24"/>
                <w:szCs w:val="20"/>
              </w:rPr>
              <w:t>表</w:t>
            </w:r>
            <w:r>
              <w:rPr>
                <w:rFonts w:ascii="Times New Roman" w:eastAsia="黑体" w:hAnsi="Times New Roman" w:hint="eastAsia"/>
                <w:sz w:val="24"/>
                <w:szCs w:val="20"/>
              </w:rPr>
              <w:t>42</w:t>
            </w:r>
            <w:r w:rsidRPr="004E1D6E">
              <w:rPr>
                <w:rFonts w:ascii="Times New Roman" w:eastAsia="黑体" w:hAnsi="Times New Roman"/>
                <w:sz w:val="24"/>
                <w:szCs w:val="20"/>
              </w:rPr>
              <w:t xml:space="preserve">                  </w:t>
            </w:r>
            <w:r w:rsidRPr="004E1D6E">
              <w:rPr>
                <w:rFonts w:ascii="Times New Roman" w:eastAsia="黑体" w:hAnsi="Times New Roman"/>
                <w:sz w:val="24"/>
                <w:szCs w:val="20"/>
              </w:rPr>
              <w:t>卫生防护距离计算系数</w:t>
            </w:r>
          </w:p>
          <w:tbl>
            <w:tblPr>
              <w:tblW w:w="4990" w:type="pct"/>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1E0"/>
            </w:tblPr>
            <w:tblGrid>
              <w:gridCol w:w="589"/>
              <w:gridCol w:w="1499"/>
              <w:gridCol w:w="799"/>
              <w:gridCol w:w="799"/>
              <w:gridCol w:w="801"/>
              <w:gridCol w:w="799"/>
              <w:gridCol w:w="799"/>
              <w:gridCol w:w="801"/>
              <w:gridCol w:w="798"/>
              <w:gridCol w:w="743"/>
              <w:gridCol w:w="699"/>
            </w:tblGrid>
            <w:tr w:rsidR="00A81D8C" w:rsidRPr="004E1D6E" w:rsidTr="00F24EB6">
              <w:trPr>
                <w:trHeight w:hRule="exact" w:val="369"/>
                <w:jc w:val="center"/>
              </w:trPr>
              <w:tc>
                <w:tcPr>
                  <w:tcW w:w="322" w:type="pct"/>
                  <w:vMerge w:val="restart"/>
                  <w:tcBorders>
                    <w:left w:val="nil"/>
                  </w:tcBorders>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计算</w:t>
                  </w:r>
                  <w:r w:rsidRPr="004E1D6E">
                    <w:rPr>
                      <w:rFonts w:ascii="Times New Roman" w:hAnsi="Times New Roman"/>
                      <w:b/>
                      <w:szCs w:val="21"/>
                    </w:rPr>
                    <w:t xml:space="preserve"> </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系数</w:t>
                  </w:r>
                </w:p>
              </w:tc>
              <w:tc>
                <w:tcPr>
                  <w:tcW w:w="821" w:type="pct"/>
                  <w:vMerge w:val="restar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工业企业所</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在地区近五年平均风速</w:t>
                  </w:r>
                </w:p>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w:t>
                  </w:r>
                  <w:r w:rsidRPr="004E1D6E">
                    <w:rPr>
                      <w:rFonts w:ascii="Times New Roman" w:hAnsi="Times New Roman"/>
                      <w:b/>
                      <w:szCs w:val="21"/>
                    </w:rPr>
                    <w:t>m/s</w:t>
                  </w:r>
                  <w:r w:rsidRPr="004E1D6E">
                    <w:rPr>
                      <w:rFonts w:ascii="Times New Roman" w:hAnsi="Times New Roman"/>
                      <w:b/>
                      <w:szCs w:val="21"/>
                    </w:rPr>
                    <w:t>）</w:t>
                  </w:r>
                </w:p>
              </w:tc>
              <w:tc>
                <w:tcPr>
                  <w:tcW w:w="3856" w:type="pct"/>
                  <w:gridSpan w:val="9"/>
                  <w:tcBorders>
                    <w:right w:val="nil"/>
                  </w:tcBorders>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卫生防护距离</w:t>
                  </w:r>
                  <w:r w:rsidRPr="004E1D6E">
                    <w:rPr>
                      <w:rFonts w:ascii="Times New Roman" w:hAnsi="Times New Roman"/>
                      <w:b/>
                      <w:szCs w:val="21"/>
                    </w:rPr>
                    <w:t xml:space="preserve"> L</w:t>
                  </w:r>
                  <w:r w:rsidRPr="004E1D6E">
                    <w:rPr>
                      <w:rFonts w:ascii="Times New Roman" w:hAnsi="Times New Roman"/>
                      <w:b/>
                      <w:szCs w:val="21"/>
                    </w:rPr>
                    <w:t>（</w:t>
                  </w:r>
                  <w:r w:rsidRPr="004E1D6E">
                    <w:rPr>
                      <w:rFonts w:ascii="Times New Roman" w:hAnsi="Times New Roman"/>
                      <w:b/>
                      <w:szCs w:val="21"/>
                    </w:rPr>
                    <w:t>m</w:t>
                  </w:r>
                  <w:r w:rsidRPr="004E1D6E">
                    <w:rPr>
                      <w:rFonts w:ascii="Times New Roman" w:hAnsi="Times New Roman"/>
                      <w:b/>
                      <w:szCs w:val="21"/>
                    </w:rPr>
                    <w:t>）</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widowControl/>
                    <w:jc w:val="center"/>
                    <w:rPr>
                      <w:rFonts w:ascii="Times New Roman" w:hAnsi="Times New Roman"/>
                      <w:b/>
                      <w:szCs w:val="21"/>
                    </w:rPr>
                  </w:pPr>
                </w:p>
              </w:tc>
              <w:tc>
                <w:tcPr>
                  <w:tcW w:w="821" w:type="pct"/>
                  <w:vMerge/>
                  <w:vAlign w:val="center"/>
                </w:tcPr>
                <w:p w:rsidR="00A81D8C" w:rsidRPr="004E1D6E" w:rsidRDefault="00A81D8C" w:rsidP="00F24EB6">
                  <w:pPr>
                    <w:widowControl/>
                    <w:jc w:val="center"/>
                    <w:rPr>
                      <w:rFonts w:ascii="Times New Roman" w:hAnsi="Times New Roman"/>
                      <w:b/>
                      <w:szCs w:val="21"/>
                    </w:rPr>
                  </w:pPr>
                </w:p>
              </w:tc>
              <w:tc>
                <w:tcPr>
                  <w:tcW w:w="1315" w:type="pct"/>
                  <w:gridSpan w:val="3"/>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L≤1000</w:t>
                  </w:r>
                </w:p>
              </w:tc>
              <w:tc>
                <w:tcPr>
                  <w:tcW w:w="1315" w:type="pct"/>
                  <w:gridSpan w:val="3"/>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1000</w:t>
                  </w:r>
                  <w:r w:rsidRPr="004E1D6E">
                    <w:rPr>
                      <w:rFonts w:ascii="Times New Roman" w:hAnsi="Times New Roman"/>
                      <w:b/>
                      <w:szCs w:val="21"/>
                    </w:rPr>
                    <w:t>＜</w:t>
                  </w:r>
                  <w:r w:rsidRPr="004E1D6E">
                    <w:rPr>
                      <w:rFonts w:ascii="Times New Roman" w:hAnsi="Times New Roman"/>
                      <w:b/>
                      <w:szCs w:val="21"/>
                    </w:rPr>
                    <w:t>L≤2000</w:t>
                  </w:r>
                </w:p>
              </w:tc>
              <w:tc>
                <w:tcPr>
                  <w:tcW w:w="1227" w:type="pct"/>
                  <w:gridSpan w:val="3"/>
                  <w:tcBorders>
                    <w:right w:val="nil"/>
                  </w:tcBorders>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w:t>
                  </w:r>
                  <w:r w:rsidRPr="004E1D6E">
                    <w:rPr>
                      <w:rFonts w:ascii="Times New Roman" w:hAnsi="Times New Roman"/>
                      <w:b/>
                      <w:szCs w:val="21"/>
                    </w:rPr>
                    <w:t>2000</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widowControl/>
                    <w:jc w:val="center"/>
                    <w:rPr>
                      <w:rFonts w:ascii="Times New Roman" w:hAnsi="Times New Roman"/>
                      <w:b/>
                      <w:szCs w:val="21"/>
                    </w:rPr>
                  </w:pPr>
                </w:p>
              </w:tc>
              <w:tc>
                <w:tcPr>
                  <w:tcW w:w="821" w:type="pct"/>
                  <w:vMerge/>
                  <w:vAlign w:val="center"/>
                </w:tcPr>
                <w:p w:rsidR="00A81D8C" w:rsidRPr="004E1D6E" w:rsidRDefault="00A81D8C" w:rsidP="00F24EB6">
                  <w:pPr>
                    <w:widowControl/>
                    <w:jc w:val="center"/>
                    <w:rPr>
                      <w:rFonts w:ascii="Times New Roman" w:hAnsi="Times New Roman"/>
                      <w:b/>
                      <w:szCs w:val="21"/>
                    </w:rPr>
                  </w:pPr>
                </w:p>
              </w:tc>
              <w:tc>
                <w:tcPr>
                  <w:tcW w:w="3856" w:type="pct"/>
                  <w:gridSpan w:val="9"/>
                  <w:tcBorders>
                    <w:right w:val="nil"/>
                  </w:tcBorders>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工业企业大气污染源构成类别</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widowControl/>
                    <w:jc w:val="center"/>
                    <w:rPr>
                      <w:rFonts w:ascii="Times New Roman" w:hAnsi="Times New Roman"/>
                      <w:b/>
                      <w:szCs w:val="21"/>
                    </w:rPr>
                  </w:pPr>
                </w:p>
              </w:tc>
              <w:tc>
                <w:tcPr>
                  <w:tcW w:w="821" w:type="pct"/>
                  <w:vMerge/>
                  <w:vAlign w:val="center"/>
                </w:tcPr>
                <w:p w:rsidR="00A81D8C" w:rsidRPr="004E1D6E" w:rsidRDefault="00A81D8C" w:rsidP="00F24EB6">
                  <w:pPr>
                    <w:widowControl/>
                    <w:jc w:val="center"/>
                    <w:rPr>
                      <w:rFonts w:ascii="Times New Roman" w:hAnsi="Times New Roman"/>
                      <w:b/>
                      <w:szCs w:val="21"/>
                    </w:rPr>
                  </w:pPr>
                </w:p>
              </w:tc>
              <w:tc>
                <w:tcPr>
                  <w:tcW w:w="438"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Ⅰ</w:t>
                  </w:r>
                </w:p>
              </w:tc>
              <w:tc>
                <w:tcPr>
                  <w:tcW w:w="438"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Ⅱ</w:t>
                  </w:r>
                </w:p>
              </w:tc>
              <w:tc>
                <w:tcPr>
                  <w:tcW w:w="439"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Ⅲ</w:t>
                  </w:r>
                </w:p>
              </w:tc>
              <w:tc>
                <w:tcPr>
                  <w:tcW w:w="438"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Ⅰ</w:t>
                  </w:r>
                </w:p>
              </w:tc>
              <w:tc>
                <w:tcPr>
                  <w:tcW w:w="438"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Ⅱ</w:t>
                  </w:r>
                </w:p>
              </w:tc>
              <w:tc>
                <w:tcPr>
                  <w:tcW w:w="439"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Ⅲ</w:t>
                  </w:r>
                </w:p>
              </w:tc>
              <w:tc>
                <w:tcPr>
                  <w:tcW w:w="437"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Ⅰ</w:t>
                  </w:r>
                </w:p>
              </w:tc>
              <w:tc>
                <w:tcPr>
                  <w:tcW w:w="407"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Ⅱ</w:t>
                  </w:r>
                </w:p>
              </w:tc>
              <w:tc>
                <w:tcPr>
                  <w:tcW w:w="383" w:type="pct"/>
                  <w:tcBorders>
                    <w:right w:val="nil"/>
                  </w:tcBorders>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Ⅲ</w:t>
                  </w:r>
                </w:p>
              </w:tc>
            </w:tr>
            <w:tr w:rsidR="00A81D8C" w:rsidRPr="004E1D6E" w:rsidTr="00F24EB6">
              <w:trPr>
                <w:trHeight w:hRule="exact" w:val="369"/>
                <w:jc w:val="center"/>
              </w:trPr>
              <w:tc>
                <w:tcPr>
                  <w:tcW w:w="322" w:type="pct"/>
                  <w:vMerge w:val="restart"/>
                  <w:tcBorders>
                    <w:lef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A</w:t>
                  </w: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400</w:t>
                  </w:r>
                </w:p>
              </w:tc>
              <w:tc>
                <w:tcPr>
                  <w:tcW w:w="43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400</w:t>
                  </w:r>
                </w:p>
              </w:tc>
              <w:tc>
                <w:tcPr>
                  <w:tcW w:w="43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400</w:t>
                  </w:r>
                </w:p>
              </w:tc>
              <w:tc>
                <w:tcPr>
                  <w:tcW w:w="43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80</w:t>
                  </w:r>
                </w:p>
              </w:tc>
              <w:tc>
                <w:tcPr>
                  <w:tcW w:w="40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80</w:t>
                  </w:r>
                </w:p>
              </w:tc>
              <w:tc>
                <w:tcPr>
                  <w:tcW w:w="383" w:type="pct"/>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80</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snapToGrid w:val="0"/>
                    <w:jc w:val="center"/>
                    <w:rPr>
                      <w:rFonts w:ascii="Times New Roman" w:hAnsi="Times New Roman"/>
                      <w:szCs w:val="21"/>
                    </w:rPr>
                  </w:pP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2~4</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700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470</w:t>
                  </w:r>
                </w:p>
              </w:tc>
              <w:tc>
                <w:tcPr>
                  <w:tcW w:w="43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350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700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470</w:t>
                  </w:r>
                </w:p>
              </w:tc>
              <w:tc>
                <w:tcPr>
                  <w:tcW w:w="43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350</w:t>
                  </w:r>
                </w:p>
              </w:tc>
              <w:tc>
                <w:tcPr>
                  <w:tcW w:w="43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380</w:t>
                  </w:r>
                </w:p>
              </w:tc>
              <w:tc>
                <w:tcPr>
                  <w:tcW w:w="40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250</w:t>
                  </w:r>
                </w:p>
              </w:tc>
              <w:tc>
                <w:tcPr>
                  <w:tcW w:w="383" w:type="pct"/>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190</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snapToGrid w:val="0"/>
                    <w:jc w:val="center"/>
                    <w:rPr>
                      <w:rFonts w:ascii="Times New Roman" w:hAnsi="Times New Roman"/>
                      <w:szCs w:val="21"/>
                    </w:rPr>
                  </w:pP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4</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530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350</w:t>
                  </w:r>
                </w:p>
              </w:tc>
              <w:tc>
                <w:tcPr>
                  <w:tcW w:w="43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260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530</w:t>
                  </w:r>
                </w:p>
              </w:tc>
              <w:tc>
                <w:tcPr>
                  <w:tcW w:w="43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350</w:t>
                  </w:r>
                </w:p>
              </w:tc>
              <w:tc>
                <w:tcPr>
                  <w:tcW w:w="43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260</w:t>
                  </w:r>
                </w:p>
              </w:tc>
              <w:tc>
                <w:tcPr>
                  <w:tcW w:w="43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290</w:t>
                  </w:r>
                </w:p>
              </w:tc>
              <w:tc>
                <w:tcPr>
                  <w:tcW w:w="40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190</w:t>
                  </w:r>
                </w:p>
              </w:tc>
              <w:tc>
                <w:tcPr>
                  <w:tcW w:w="383" w:type="pct"/>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140</w:t>
                  </w:r>
                </w:p>
              </w:tc>
            </w:tr>
            <w:tr w:rsidR="00A81D8C" w:rsidRPr="004E1D6E" w:rsidTr="00F24EB6">
              <w:trPr>
                <w:trHeight w:hRule="exact" w:val="369"/>
                <w:jc w:val="center"/>
              </w:trPr>
              <w:tc>
                <w:tcPr>
                  <w:tcW w:w="322" w:type="pct"/>
                  <w:vMerge w:val="restart"/>
                  <w:tcBorders>
                    <w:lef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B</w:t>
                  </w: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0.01</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0.015</w:t>
                  </w:r>
                </w:p>
              </w:tc>
              <w:tc>
                <w:tcPr>
                  <w:tcW w:w="1227" w:type="pct"/>
                  <w:gridSpan w:val="3"/>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0.015</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snapToGrid w:val="0"/>
                    <w:jc w:val="center"/>
                    <w:rPr>
                      <w:rFonts w:ascii="Times New Roman" w:hAnsi="Times New Roman"/>
                      <w:szCs w:val="21"/>
                    </w:rPr>
                  </w:pP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0.021</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0.036</w:t>
                  </w:r>
                </w:p>
              </w:tc>
              <w:tc>
                <w:tcPr>
                  <w:tcW w:w="1227" w:type="pct"/>
                  <w:gridSpan w:val="3"/>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0.036</w:t>
                  </w:r>
                </w:p>
              </w:tc>
            </w:tr>
            <w:tr w:rsidR="00A81D8C" w:rsidRPr="004E1D6E" w:rsidTr="00F24EB6">
              <w:trPr>
                <w:trHeight w:hRule="exact" w:val="369"/>
                <w:jc w:val="center"/>
              </w:trPr>
              <w:tc>
                <w:tcPr>
                  <w:tcW w:w="322" w:type="pct"/>
                  <w:vMerge w:val="restart"/>
                  <w:tcBorders>
                    <w:lef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C</w:t>
                  </w: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1.85</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1.79</w:t>
                  </w:r>
                </w:p>
              </w:tc>
              <w:tc>
                <w:tcPr>
                  <w:tcW w:w="1227" w:type="pct"/>
                  <w:gridSpan w:val="3"/>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1.79</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snapToGrid w:val="0"/>
                    <w:jc w:val="center"/>
                    <w:rPr>
                      <w:rFonts w:ascii="Times New Roman" w:hAnsi="Times New Roman"/>
                      <w:szCs w:val="21"/>
                    </w:rPr>
                  </w:pP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1.85</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1.77</w:t>
                  </w:r>
                </w:p>
              </w:tc>
              <w:tc>
                <w:tcPr>
                  <w:tcW w:w="1227" w:type="pct"/>
                  <w:gridSpan w:val="3"/>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1.77</w:t>
                  </w:r>
                </w:p>
              </w:tc>
            </w:tr>
            <w:tr w:rsidR="00A81D8C" w:rsidRPr="004E1D6E" w:rsidTr="00F24EB6">
              <w:trPr>
                <w:trHeight w:hRule="exact" w:val="369"/>
                <w:jc w:val="center"/>
              </w:trPr>
              <w:tc>
                <w:tcPr>
                  <w:tcW w:w="322" w:type="pct"/>
                  <w:vMerge w:val="restart"/>
                  <w:tcBorders>
                    <w:lef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D</w:t>
                  </w: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0.78</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0.78</w:t>
                  </w:r>
                </w:p>
              </w:tc>
              <w:tc>
                <w:tcPr>
                  <w:tcW w:w="1227" w:type="pct"/>
                  <w:gridSpan w:val="3"/>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0.57</w:t>
                  </w:r>
                </w:p>
              </w:tc>
            </w:tr>
            <w:tr w:rsidR="00A81D8C" w:rsidRPr="004E1D6E" w:rsidTr="00F24EB6">
              <w:trPr>
                <w:trHeight w:hRule="exact" w:val="369"/>
                <w:jc w:val="center"/>
              </w:trPr>
              <w:tc>
                <w:tcPr>
                  <w:tcW w:w="322" w:type="pct"/>
                  <w:vMerge/>
                  <w:tcBorders>
                    <w:left w:val="nil"/>
                  </w:tcBorders>
                  <w:vAlign w:val="center"/>
                </w:tcPr>
                <w:p w:rsidR="00A81D8C" w:rsidRPr="004E1D6E" w:rsidRDefault="00A81D8C" w:rsidP="00F24EB6">
                  <w:pPr>
                    <w:snapToGrid w:val="0"/>
                    <w:jc w:val="center"/>
                    <w:rPr>
                      <w:rFonts w:ascii="Times New Roman" w:hAnsi="Times New Roman"/>
                      <w:szCs w:val="21"/>
                    </w:rPr>
                  </w:pPr>
                </w:p>
              </w:tc>
              <w:tc>
                <w:tcPr>
                  <w:tcW w:w="821"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w:t>
                  </w:r>
                  <w:r w:rsidRPr="004E1D6E">
                    <w:rPr>
                      <w:rFonts w:ascii="Times New Roman" w:hAnsi="Times New Roman"/>
                      <w:szCs w:val="21"/>
                    </w:rPr>
                    <w:t>2</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0.84</w:t>
                  </w:r>
                </w:p>
              </w:tc>
              <w:tc>
                <w:tcPr>
                  <w:tcW w:w="1315" w:type="pct"/>
                  <w:gridSpan w:val="3"/>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0.84</w:t>
                  </w:r>
                </w:p>
              </w:tc>
              <w:tc>
                <w:tcPr>
                  <w:tcW w:w="1227" w:type="pct"/>
                  <w:gridSpan w:val="3"/>
                  <w:tcBorders>
                    <w:right w:val="nil"/>
                  </w:tcBorders>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0.76</w:t>
                  </w:r>
                </w:p>
              </w:tc>
            </w:tr>
          </w:tbl>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根据项目污染物无组织排放量，项目卫生防护距离计算结果见表</w:t>
            </w:r>
            <w:r w:rsidRPr="004E1D6E">
              <w:rPr>
                <w:rFonts w:ascii="Times New Roman" w:hAnsi="Times New Roman"/>
                <w:sz w:val="24"/>
                <w:szCs w:val="24"/>
              </w:rPr>
              <w:t>42</w:t>
            </w:r>
            <w:r w:rsidRPr="004E1D6E">
              <w:rPr>
                <w:rFonts w:ascii="Times New Roman" w:hAnsi="Times New Roman"/>
                <w:sz w:val="24"/>
                <w:szCs w:val="24"/>
              </w:rPr>
              <w:t>。</w:t>
            </w:r>
          </w:p>
          <w:p w:rsidR="00A81D8C" w:rsidRPr="004E1D6E" w:rsidRDefault="00A81D8C" w:rsidP="00F24EB6">
            <w:pPr>
              <w:spacing w:line="440" w:lineRule="exact"/>
              <w:ind w:firstLineChars="200" w:firstLine="480"/>
              <w:rPr>
                <w:rFonts w:ascii="Times New Roman" w:eastAsia="黑体" w:hAnsi="Times New Roman"/>
                <w:sz w:val="24"/>
                <w:szCs w:val="20"/>
              </w:rPr>
            </w:pPr>
          </w:p>
          <w:p w:rsidR="00A81D8C" w:rsidRPr="004E1D6E" w:rsidRDefault="00A81D8C" w:rsidP="00F24EB6">
            <w:pPr>
              <w:spacing w:line="440" w:lineRule="exact"/>
              <w:ind w:firstLineChars="200" w:firstLine="480"/>
              <w:rPr>
                <w:rFonts w:ascii="Times New Roman" w:eastAsia="黑体" w:hAnsi="Times New Roman"/>
                <w:sz w:val="24"/>
                <w:szCs w:val="20"/>
              </w:rPr>
            </w:pPr>
            <w:r w:rsidRPr="004E1D6E">
              <w:rPr>
                <w:rFonts w:ascii="Times New Roman" w:eastAsia="黑体" w:hAnsi="Times New Roman"/>
                <w:sz w:val="24"/>
                <w:szCs w:val="20"/>
              </w:rPr>
              <w:lastRenderedPageBreak/>
              <w:t>表</w:t>
            </w:r>
            <w:r>
              <w:rPr>
                <w:rFonts w:ascii="Times New Roman" w:eastAsia="黑体" w:hAnsi="Times New Roman" w:hint="eastAsia"/>
                <w:sz w:val="24"/>
                <w:szCs w:val="20"/>
              </w:rPr>
              <w:t>43</w:t>
            </w:r>
            <w:r w:rsidRPr="004E1D6E">
              <w:rPr>
                <w:rFonts w:ascii="Times New Roman" w:eastAsia="黑体" w:hAnsi="Times New Roman"/>
                <w:sz w:val="24"/>
                <w:szCs w:val="20"/>
              </w:rPr>
              <w:t xml:space="preserve">                   </w:t>
            </w:r>
            <w:r w:rsidRPr="004E1D6E">
              <w:rPr>
                <w:rFonts w:ascii="Times New Roman" w:eastAsia="黑体" w:hAnsi="Times New Roman"/>
                <w:sz w:val="24"/>
                <w:szCs w:val="20"/>
              </w:rPr>
              <w:t>卫生防护距离计算结果</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524"/>
              <w:gridCol w:w="1137"/>
              <w:gridCol w:w="1798"/>
              <w:gridCol w:w="1366"/>
              <w:gridCol w:w="1770"/>
              <w:gridCol w:w="1549"/>
            </w:tblGrid>
            <w:tr w:rsidR="00A81D8C" w:rsidRPr="004E1D6E" w:rsidTr="00F24EB6">
              <w:trPr>
                <w:trHeight w:val="397"/>
                <w:jc w:val="center"/>
              </w:trPr>
              <w:tc>
                <w:tcPr>
                  <w:tcW w:w="833"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污染物</w:t>
                  </w:r>
                </w:p>
              </w:tc>
              <w:tc>
                <w:tcPr>
                  <w:tcW w:w="621"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面源名称</w:t>
                  </w:r>
                </w:p>
              </w:tc>
              <w:tc>
                <w:tcPr>
                  <w:tcW w:w="983"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无组织排放量</w:t>
                  </w:r>
                  <w:r w:rsidRPr="004E1D6E">
                    <w:rPr>
                      <w:rFonts w:ascii="Times New Roman" w:hAnsi="Times New Roman"/>
                      <w:b/>
                      <w:szCs w:val="21"/>
                    </w:rPr>
                    <w:t>kg/h</w:t>
                  </w:r>
                </w:p>
              </w:tc>
              <w:tc>
                <w:tcPr>
                  <w:tcW w:w="747"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标准</w:t>
                  </w:r>
                  <w:r w:rsidRPr="004E1D6E">
                    <w:rPr>
                      <w:rFonts w:ascii="Times New Roman" w:hAnsi="Times New Roman"/>
                      <w:b/>
                      <w:szCs w:val="21"/>
                    </w:rPr>
                    <w:t xml:space="preserve"> mg/m</w:t>
                  </w:r>
                  <w:r w:rsidRPr="004E1D6E">
                    <w:rPr>
                      <w:rFonts w:ascii="Times New Roman" w:hAnsi="Times New Roman"/>
                      <w:b/>
                      <w:szCs w:val="21"/>
                      <w:vertAlign w:val="superscript"/>
                    </w:rPr>
                    <w:t>3</w:t>
                  </w:r>
                </w:p>
              </w:tc>
              <w:tc>
                <w:tcPr>
                  <w:tcW w:w="968"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卫生防护距离计算值</w:t>
                  </w:r>
                  <w:r w:rsidRPr="004E1D6E">
                    <w:rPr>
                      <w:rFonts w:ascii="Times New Roman" w:hAnsi="Times New Roman"/>
                      <w:b/>
                      <w:szCs w:val="21"/>
                    </w:rPr>
                    <w:t>m</w:t>
                  </w:r>
                </w:p>
              </w:tc>
              <w:tc>
                <w:tcPr>
                  <w:tcW w:w="847" w:type="pct"/>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卫生防护距离确定值</w:t>
                  </w:r>
                  <w:r w:rsidRPr="004E1D6E">
                    <w:rPr>
                      <w:rFonts w:ascii="Times New Roman" w:hAnsi="Times New Roman"/>
                      <w:b/>
                      <w:szCs w:val="21"/>
                    </w:rPr>
                    <w:t>m</w:t>
                  </w:r>
                </w:p>
              </w:tc>
            </w:tr>
            <w:tr w:rsidR="00A81D8C" w:rsidRPr="004E1D6E" w:rsidTr="00F24EB6">
              <w:trPr>
                <w:trHeight w:val="397"/>
                <w:jc w:val="center"/>
              </w:trPr>
              <w:tc>
                <w:tcPr>
                  <w:tcW w:w="833"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二甲苯</w:t>
                  </w:r>
                </w:p>
              </w:tc>
              <w:tc>
                <w:tcPr>
                  <w:tcW w:w="621" w:type="pct"/>
                  <w:vMerge w:val="restar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喷漆车间</w:t>
                  </w:r>
                </w:p>
              </w:tc>
              <w:tc>
                <w:tcPr>
                  <w:tcW w:w="983"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0.0104</w:t>
                  </w:r>
                </w:p>
              </w:tc>
              <w:tc>
                <w:tcPr>
                  <w:tcW w:w="74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0.2</w:t>
                  </w:r>
                </w:p>
              </w:tc>
              <w:tc>
                <w:tcPr>
                  <w:tcW w:w="96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9.102</w:t>
                  </w:r>
                </w:p>
              </w:tc>
              <w:tc>
                <w:tcPr>
                  <w:tcW w:w="84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50</w:t>
                  </w:r>
                </w:p>
              </w:tc>
            </w:tr>
            <w:tr w:rsidR="00A81D8C" w:rsidRPr="004E1D6E" w:rsidTr="00F24EB6">
              <w:trPr>
                <w:trHeight w:val="397"/>
                <w:jc w:val="center"/>
              </w:trPr>
              <w:tc>
                <w:tcPr>
                  <w:tcW w:w="833"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非甲烷总烃</w:t>
                  </w:r>
                </w:p>
              </w:tc>
              <w:tc>
                <w:tcPr>
                  <w:tcW w:w="621" w:type="pct"/>
                  <w:vMerge/>
                  <w:vAlign w:val="center"/>
                </w:tcPr>
                <w:p w:rsidR="00A81D8C" w:rsidRPr="004E1D6E" w:rsidRDefault="00A81D8C" w:rsidP="00F24EB6">
                  <w:pPr>
                    <w:snapToGrid w:val="0"/>
                    <w:jc w:val="center"/>
                    <w:rPr>
                      <w:rFonts w:ascii="Times New Roman" w:hAnsi="Times New Roman"/>
                      <w:szCs w:val="21"/>
                    </w:rPr>
                  </w:pPr>
                </w:p>
              </w:tc>
              <w:tc>
                <w:tcPr>
                  <w:tcW w:w="983"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0.0227</w:t>
                  </w:r>
                </w:p>
              </w:tc>
              <w:tc>
                <w:tcPr>
                  <w:tcW w:w="74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2.0</w:t>
                  </w:r>
                </w:p>
              </w:tc>
              <w:tc>
                <w:tcPr>
                  <w:tcW w:w="968"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1.564</w:t>
                  </w:r>
                </w:p>
              </w:tc>
              <w:tc>
                <w:tcPr>
                  <w:tcW w:w="84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50</w:t>
                  </w:r>
                </w:p>
              </w:tc>
            </w:tr>
          </w:tbl>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由表</w:t>
            </w:r>
            <w:r>
              <w:rPr>
                <w:rFonts w:ascii="Times New Roman" w:hAnsi="Times New Roman" w:hint="eastAsia"/>
                <w:sz w:val="24"/>
                <w:szCs w:val="24"/>
              </w:rPr>
              <w:t>43</w:t>
            </w:r>
            <w:r w:rsidRPr="004E1D6E">
              <w:rPr>
                <w:rFonts w:ascii="Times New Roman" w:hAnsi="Times New Roman"/>
                <w:sz w:val="24"/>
                <w:szCs w:val="24"/>
              </w:rPr>
              <w:t>可知，项目喷漆车间二甲苯、非甲烷总烃卫生防护距离计算结果均为</w:t>
            </w:r>
            <w:smartTag w:uri="urn:schemas-microsoft-com:office:smarttags" w:element="chmetcnv">
              <w:smartTagPr>
                <w:attr w:name="UnitName" w:val="m"/>
                <w:attr w:name="SourceValue" w:val="50"/>
                <w:attr w:name="HasSpace" w:val="False"/>
                <w:attr w:name="Negative" w:val="False"/>
                <w:attr w:name="NumberType" w:val="1"/>
                <w:attr w:name="TCSC" w:val="0"/>
              </w:smartTagPr>
              <w:r w:rsidRPr="004E1D6E">
                <w:rPr>
                  <w:rFonts w:ascii="Times New Roman" w:hAnsi="Times New Roman"/>
                  <w:sz w:val="24"/>
                  <w:szCs w:val="24"/>
                </w:rPr>
                <w:t>50m</w:t>
              </w:r>
            </w:smartTag>
            <w:r w:rsidRPr="004E1D6E">
              <w:rPr>
                <w:rFonts w:ascii="Times New Roman" w:hAnsi="Times New Roman"/>
                <w:sz w:val="24"/>
                <w:szCs w:val="24"/>
              </w:rPr>
              <w:t>，依据《建设项目环评中卫生防护距离确定方法》中的相关规定：</w:t>
            </w:r>
            <w:r w:rsidRPr="004E1D6E">
              <w:rPr>
                <w:rFonts w:ascii="Times New Roman" w:hAnsi="Times New Roman"/>
                <w:sz w:val="24"/>
                <w:szCs w:val="24"/>
              </w:rPr>
              <w:t>“</w:t>
            </w:r>
            <w:r w:rsidRPr="004E1D6E">
              <w:rPr>
                <w:rFonts w:ascii="Times New Roman" w:hAnsi="Times New Roman"/>
                <w:sz w:val="24"/>
                <w:szCs w:val="24"/>
              </w:rPr>
              <w:t>无组织排放多种有害气体的</w:t>
            </w:r>
            <w:r w:rsidRPr="004E1D6E">
              <w:rPr>
                <w:rFonts w:ascii="Times New Roman" w:hAnsi="Times New Roman"/>
                <w:sz w:val="24"/>
                <w:szCs w:val="24"/>
              </w:rPr>
              <w:t>Q</w:t>
            </w:r>
            <w:r w:rsidRPr="004E1D6E">
              <w:rPr>
                <w:rFonts w:ascii="Times New Roman" w:hAnsi="Times New Roman"/>
                <w:sz w:val="24"/>
                <w:szCs w:val="24"/>
                <w:vertAlign w:val="subscript"/>
              </w:rPr>
              <w:t>C</w:t>
            </w:r>
            <w:r w:rsidRPr="004E1D6E">
              <w:rPr>
                <w:rFonts w:ascii="Times New Roman" w:hAnsi="Times New Roman"/>
                <w:sz w:val="24"/>
                <w:szCs w:val="24"/>
              </w:rPr>
              <w:t>/C</w:t>
            </w:r>
            <w:r w:rsidRPr="004E1D6E">
              <w:rPr>
                <w:rFonts w:ascii="Times New Roman" w:hAnsi="Times New Roman"/>
                <w:sz w:val="24"/>
                <w:szCs w:val="24"/>
                <w:vertAlign w:val="subscript"/>
              </w:rPr>
              <w:t>m</w:t>
            </w:r>
            <w:r w:rsidRPr="004E1D6E">
              <w:rPr>
                <w:rFonts w:ascii="Times New Roman" w:hAnsi="Times New Roman"/>
                <w:sz w:val="24"/>
                <w:szCs w:val="24"/>
              </w:rPr>
              <w:t>值计算的卫生防护距离在同一级别时，该类工业企业的卫生防护距离级别应提高一级</w:t>
            </w:r>
            <w:r w:rsidRPr="004E1D6E">
              <w:rPr>
                <w:rFonts w:ascii="Times New Roman" w:hAnsi="Times New Roman"/>
                <w:sz w:val="24"/>
                <w:szCs w:val="24"/>
              </w:rPr>
              <w:t>”</w:t>
            </w:r>
            <w:r w:rsidRPr="004E1D6E">
              <w:rPr>
                <w:rFonts w:ascii="Times New Roman" w:hAnsi="Times New Roman"/>
                <w:sz w:val="24"/>
                <w:szCs w:val="24"/>
              </w:rPr>
              <w:t>，因此项目喷漆车间卫生防护距离应为</w:t>
            </w:r>
            <w:smartTag w:uri="urn:schemas-microsoft-com:office:smarttags" w:element="chmetcnv">
              <w:smartTagPr>
                <w:attr w:name="TCSC" w:val="0"/>
                <w:attr w:name="NumberType" w:val="1"/>
                <w:attr w:name="Negative" w:val="False"/>
                <w:attr w:name="HasSpace" w:val="False"/>
                <w:attr w:name="SourceValue" w:val="100"/>
                <w:attr w:name="UnitName" w:val="m"/>
              </w:smartTagPr>
              <w:r w:rsidRPr="004E1D6E">
                <w:rPr>
                  <w:rFonts w:ascii="Times New Roman" w:hAnsi="Times New Roman"/>
                  <w:sz w:val="24"/>
                  <w:szCs w:val="24"/>
                </w:rPr>
                <w:t>100m</w:t>
              </w:r>
            </w:smartTag>
            <w:r w:rsidRPr="004E1D6E">
              <w:rPr>
                <w:rFonts w:ascii="Times New Roman" w:hAnsi="Times New Roman"/>
                <w:sz w:val="24"/>
                <w:szCs w:val="24"/>
              </w:rPr>
              <w:t>。</w:t>
            </w:r>
          </w:p>
          <w:p w:rsidR="00A81D8C" w:rsidRPr="004E1D6E" w:rsidRDefault="00A81D8C" w:rsidP="00F24EB6">
            <w:pPr>
              <w:spacing w:line="440" w:lineRule="exact"/>
              <w:ind w:firstLineChars="150" w:firstLine="360"/>
              <w:rPr>
                <w:rFonts w:ascii="Times New Roman" w:eastAsia="黑体" w:hAnsi="Times New Roman"/>
                <w:sz w:val="24"/>
                <w:szCs w:val="20"/>
              </w:rPr>
            </w:pPr>
            <w:r w:rsidRPr="004E1D6E">
              <w:rPr>
                <w:rFonts w:ascii="Times New Roman" w:eastAsia="黑体" w:hAnsi="Times New Roman"/>
                <w:sz w:val="24"/>
                <w:szCs w:val="20"/>
              </w:rPr>
              <w:t>表</w:t>
            </w:r>
            <w:r>
              <w:rPr>
                <w:rFonts w:ascii="Times New Roman" w:eastAsia="黑体" w:hAnsi="Times New Roman" w:hint="eastAsia"/>
                <w:sz w:val="24"/>
                <w:szCs w:val="20"/>
              </w:rPr>
              <w:t>44</w:t>
            </w:r>
            <w:r w:rsidRPr="004E1D6E">
              <w:rPr>
                <w:rFonts w:ascii="Times New Roman" w:eastAsia="黑体" w:hAnsi="Times New Roman"/>
                <w:sz w:val="24"/>
                <w:szCs w:val="20"/>
              </w:rPr>
              <w:t xml:space="preserve">               </w:t>
            </w:r>
            <w:r w:rsidRPr="004E1D6E">
              <w:rPr>
                <w:rFonts w:ascii="Times New Roman" w:eastAsia="黑体" w:hAnsi="Times New Roman"/>
                <w:sz w:val="24"/>
                <w:szCs w:val="20"/>
              </w:rPr>
              <w:t>项目厂界设防距离一览表</w:t>
            </w:r>
          </w:p>
          <w:tbl>
            <w:tblPr>
              <w:tblW w:w="5000" w:type="pct"/>
              <w:jc w:val="center"/>
              <w:tblInd w:w="10" w:type="dxa"/>
              <w:tblBorders>
                <w:top w:val="single" w:sz="8" w:space="0" w:color="auto"/>
                <w:bottom w:val="single" w:sz="8" w:space="0" w:color="auto"/>
                <w:insideH w:val="single" w:sz="4" w:space="0" w:color="auto"/>
                <w:insideV w:val="single" w:sz="4" w:space="0" w:color="auto"/>
              </w:tblBorders>
              <w:tblLayout w:type="fixed"/>
              <w:tblLook w:val="04A0"/>
            </w:tblPr>
            <w:tblGrid>
              <w:gridCol w:w="2427"/>
              <w:gridCol w:w="1836"/>
              <w:gridCol w:w="1608"/>
              <w:gridCol w:w="1783"/>
              <w:gridCol w:w="1490"/>
            </w:tblGrid>
            <w:tr w:rsidR="00A81D8C" w:rsidRPr="004E1D6E" w:rsidTr="00F24EB6">
              <w:trPr>
                <w:trHeight w:val="397"/>
                <w:jc w:val="center"/>
              </w:trPr>
              <w:tc>
                <w:tcPr>
                  <w:tcW w:w="1327"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厂</w:t>
                  </w:r>
                  <w:r w:rsidRPr="004E1D6E">
                    <w:rPr>
                      <w:rFonts w:ascii="Times New Roman" w:hAnsi="Times New Roman"/>
                      <w:b/>
                      <w:szCs w:val="21"/>
                    </w:rPr>
                    <w:t xml:space="preserve"> </w:t>
                  </w:r>
                  <w:r w:rsidRPr="004E1D6E">
                    <w:rPr>
                      <w:rFonts w:ascii="Times New Roman" w:hAnsi="Times New Roman"/>
                      <w:b/>
                      <w:szCs w:val="21"/>
                    </w:rPr>
                    <w:t>界</w:t>
                  </w:r>
                </w:p>
              </w:tc>
              <w:tc>
                <w:tcPr>
                  <w:tcW w:w="1004"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南厂界</w:t>
                  </w:r>
                </w:p>
              </w:tc>
              <w:tc>
                <w:tcPr>
                  <w:tcW w:w="879"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北厂界</w:t>
                  </w:r>
                </w:p>
              </w:tc>
              <w:tc>
                <w:tcPr>
                  <w:tcW w:w="975"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东厂界</w:t>
                  </w:r>
                </w:p>
              </w:tc>
              <w:tc>
                <w:tcPr>
                  <w:tcW w:w="815" w:type="pct"/>
                  <w:vAlign w:val="center"/>
                </w:tcPr>
                <w:p w:rsidR="00A81D8C" w:rsidRPr="004E1D6E" w:rsidRDefault="00A81D8C" w:rsidP="00F24EB6">
                  <w:pPr>
                    <w:widowControl/>
                    <w:jc w:val="center"/>
                    <w:rPr>
                      <w:rFonts w:ascii="Times New Roman" w:hAnsi="Times New Roman"/>
                      <w:b/>
                      <w:szCs w:val="21"/>
                    </w:rPr>
                  </w:pPr>
                  <w:r w:rsidRPr="004E1D6E">
                    <w:rPr>
                      <w:rFonts w:ascii="Times New Roman" w:hAnsi="Times New Roman"/>
                      <w:b/>
                      <w:szCs w:val="21"/>
                    </w:rPr>
                    <w:t>西厂界</w:t>
                  </w:r>
                </w:p>
              </w:tc>
            </w:tr>
            <w:tr w:rsidR="00A81D8C" w:rsidRPr="004E1D6E" w:rsidTr="00F24EB6">
              <w:trPr>
                <w:trHeight w:val="397"/>
                <w:jc w:val="center"/>
              </w:trPr>
              <w:tc>
                <w:tcPr>
                  <w:tcW w:w="132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喷漆房距厂界距离</w:t>
                  </w:r>
                  <w:r w:rsidRPr="004E1D6E">
                    <w:rPr>
                      <w:rFonts w:ascii="Times New Roman" w:hAnsi="Times New Roman"/>
                      <w:szCs w:val="21"/>
                    </w:rPr>
                    <w:t>m</w:t>
                  </w:r>
                </w:p>
              </w:tc>
              <w:tc>
                <w:tcPr>
                  <w:tcW w:w="100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6</w:t>
                  </w:r>
                </w:p>
              </w:tc>
              <w:tc>
                <w:tcPr>
                  <w:tcW w:w="87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150</w:t>
                  </w:r>
                </w:p>
              </w:tc>
              <w:tc>
                <w:tcPr>
                  <w:tcW w:w="97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340</w:t>
                  </w:r>
                </w:p>
              </w:tc>
              <w:tc>
                <w:tcPr>
                  <w:tcW w:w="81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10</w:t>
                  </w:r>
                </w:p>
              </w:tc>
            </w:tr>
            <w:tr w:rsidR="00A81D8C" w:rsidRPr="004E1D6E" w:rsidTr="00F24EB6">
              <w:trPr>
                <w:trHeight w:val="397"/>
                <w:jc w:val="center"/>
              </w:trPr>
              <w:tc>
                <w:tcPr>
                  <w:tcW w:w="1327"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厂界外设防距离</w:t>
                  </w:r>
                  <w:r w:rsidRPr="004E1D6E">
                    <w:rPr>
                      <w:rFonts w:ascii="Times New Roman" w:hAnsi="Times New Roman"/>
                      <w:szCs w:val="21"/>
                    </w:rPr>
                    <w:t>m</w:t>
                  </w:r>
                </w:p>
              </w:tc>
              <w:tc>
                <w:tcPr>
                  <w:tcW w:w="1004"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94</w:t>
                  </w:r>
                </w:p>
              </w:tc>
              <w:tc>
                <w:tcPr>
                  <w:tcW w:w="879"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w:t>
                  </w:r>
                </w:p>
              </w:tc>
              <w:tc>
                <w:tcPr>
                  <w:tcW w:w="97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0</w:t>
                  </w:r>
                </w:p>
              </w:tc>
              <w:tc>
                <w:tcPr>
                  <w:tcW w:w="815" w:type="pct"/>
                  <w:vAlign w:val="center"/>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90</w:t>
                  </w:r>
                </w:p>
              </w:tc>
            </w:tr>
          </w:tbl>
          <w:p w:rsidR="00A81D8C" w:rsidRPr="004E1D6E" w:rsidRDefault="00A81D8C" w:rsidP="00F24EB6">
            <w:pPr>
              <w:spacing w:line="460" w:lineRule="exact"/>
              <w:ind w:firstLineChars="200" w:firstLine="480"/>
              <w:jc w:val="left"/>
              <w:rPr>
                <w:rFonts w:ascii="Times New Roman" w:hAnsi="Times New Roman"/>
                <w:sz w:val="24"/>
              </w:rPr>
            </w:pPr>
            <w:r w:rsidRPr="004E1D6E">
              <w:rPr>
                <w:rFonts w:ascii="Times New Roman" w:hAnsi="Times New Roman"/>
                <w:bCs/>
                <w:sz w:val="24"/>
              </w:rPr>
              <w:t>根据该项目污染物排放特点及卫生防护距离的提级要求，本项目卫生防护距离为</w:t>
            </w:r>
            <w:r w:rsidRPr="004E1D6E">
              <w:rPr>
                <w:rFonts w:ascii="Times New Roman" w:hAnsi="Times New Roman"/>
                <w:bCs/>
                <w:sz w:val="24"/>
              </w:rPr>
              <w:t>100m</w:t>
            </w:r>
            <w:r w:rsidRPr="004E1D6E">
              <w:rPr>
                <w:rFonts w:ascii="Times New Roman" w:hAnsi="Times New Roman"/>
                <w:bCs/>
                <w:sz w:val="24"/>
              </w:rPr>
              <w:t>。</w:t>
            </w:r>
            <w:r w:rsidRPr="004E1D6E">
              <w:rPr>
                <w:rFonts w:ascii="Times New Roman" w:hAnsi="Times New Roman"/>
                <w:sz w:val="24"/>
              </w:rPr>
              <w:t>企业现有项目《</w:t>
            </w:r>
            <w:r w:rsidRPr="004E1D6E">
              <w:rPr>
                <w:rFonts w:ascii="Times New Roman" w:hAnsi="Times New Roman"/>
                <w:sz w:val="24"/>
                <w:szCs w:val="24"/>
              </w:rPr>
              <w:t>年产</w:t>
            </w:r>
            <w:r w:rsidRPr="004E1D6E">
              <w:rPr>
                <w:rFonts w:ascii="Times New Roman" w:hAnsi="Times New Roman"/>
                <w:sz w:val="24"/>
                <w:szCs w:val="24"/>
              </w:rPr>
              <w:t>600</w:t>
            </w:r>
            <w:r w:rsidRPr="004E1D6E">
              <w:rPr>
                <w:rFonts w:ascii="Times New Roman" w:hAnsi="Times New Roman"/>
                <w:sz w:val="24"/>
                <w:szCs w:val="24"/>
              </w:rPr>
              <w:t>台自走式花生摘果机项目</w:t>
            </w:r>
            <w:r w:rsidRPr="004E1D6E">
              <w:rPr>
                <w:rFonts w:ascii="Times New Roman" w:hAnsi="Times New Roman"/>
                <w:sz w:val="24"/>
              </w:rPr>
              <w:t>》设置的卫生防护距离为</w:t>
            </w:r>
            <w:r w:rsidRPr="004E1D6E">
              <w:rPr>
                <w:rFonts w:ascii="Times New Roman" w:hAnsi="Times New Roman"/>
                <w:sz w:val="24"/>
              </w:rPr>
              <w:t>100m</w:t>
            </w:r>
            <w:r w:rsidRPr="004E1D6E">
              <w:rPr>
                <w:rFonts w:ascii="Times New Roman" w:hAnsi="Times New Roman"/>
                <w:sz w:val="24"/>
              </w:rPr>
              <w:t>，本次卫生防护距离在现有项目卫生防护距离内，因此不提级，防护距离取最大值</w:t>
            </w:r>
            <w:r w:rsidRPr="004E1D6E">
              <w:rPr>
                <w:rFonts w:ascii="Times New Roman" w:hAnsi="Times New Roman"/>
                <w:sz w:val="24"/>
              </w:rPr>
              <w:t>100m</w:t>
            </w:r>
            <w:r w:rsidRPr="004E1D6E">
              <w:rPr>
                <w:rFonts w:ascii="Times New Roman" w:hAnsi="Times New Roman"/>
                <w:sz w:val="24"/>
              </w:rPr>
              <w:t>，本项目建成后，全厂卫生防护距离图见附图</w:t>
            </w:r>
            <w:r w:rsidRPr="004E1D6E">
              <w:rPr>
                <w:rFonts w:ascii="Times New Roman" w:hAnsi="Times New Roman"/>
                <w:sz w:val="24"/>
              </w:rPr>
              <w:t>3</w:t>
            </w:r>
            <w:r w:rsidRPr="004E1D6E">
              <w:rPr>
                <w:rFonts w:ascii="Times New Roman" w:hAnsi="Times New Roman"/>
                <w:sz w:val="24"/>
              </w:rPr>
              <w:t>。</w:t>
            </w:r>
          </w:p>
          <w:p w:rsidR="00A81D8C" w:rsidRPr="004E1D6E" w:rsidRDefault="00A81D8C" w:rsidP="00F24EB6">
            <w:pPr>
              <w:spacing w:line="440" w:lineRule="exact"/>
              <w:ind w:firstLineChars="200" w:firstLine="482"/>
              <w:jc w:val="left"/>
              <w:rPr>
                <w:rFonts w:ascii="Times New Roman" w:hAnsi="Times New Roman"/>
                <w:b/>
                <w:sz w:val="24"/>
              </w:rPr>
            </w:pPr>
            <w:r w:rsidRPr="004E1D6E">
              <w:rPr>
                <w:rFonts w:ascii="Times New Roman" w:hAnsi="Times New Roman"/>
                <w:b/>
                <w:sz w:val="24"/>
              </w:rPr>
              <w:t>二、废水</w:t>
            </w:r>
          </w:p>
          <w:p w:rsidR="00A81D8C" w:rsidRPr="004E1D6E" w:rsidRDefault="00A81D8C" w:rsidP="00F24EB6">
            <w:pPr>
              <w:spacing w:line="440" w:lineRule="exact"/>
              <w:ind w:firstLineChars="200" w:firstLine="480"/>
              <w:jc w:val="left"/>
              <w:rPr>
                <w:rFonts w:ascii="Times New Roman" w:hAnsi="Times New Roman"/>
                <w:bCs/>
                <w:sz w:val="24"/>
              </w:rPr>
            </w:pPr>
            <w:r w:rsidRPr="004E1D6E">
              <w:rPr>
                <w:rFonts w:ascii="Times New Roman" w:hAnsi="Times New Roman"/>
                <w:bCs/>
                <w:sz w:val="24"/>
              </w:rPr>
              <w:t>本项目营运期间，无生产废水产生，项目产生的废水主要为生活污水。</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lang w:val="pt-BR"/>
              </w:rPr>
              <w:t>本项目不新增员工，依托现有项目职工，</w:t>
            </w:r>
            <w:r w:rsidRPr="004E1D6E">
              <w:rPr>
                <w:rFonts w:ascii="Times New Roman" w:hAnsi="Times New Roman"/>
                <w:sz w:val="24"/>
                <w:szCs w:val="24"/>
              </w:rPr>
              <w:t>单班生产，不提供食宿，故不新增生活污水。</w:t>
            </w:r>
          </w:p>
          <w:p w:rsidR="00A81D8C" w:rsidRPr="004E1D6E" w:rsidRDefault="00A81D8C" w:rsidP="00F24EB6">
            <w:pPr>
              <w:adjustRightInd w:val="0"/>
              <w:spacing w:line="440" w:lineRule="exact"/>
              <w:ind w:firstLineChars="200" w:firstLine="482"/>
              <w:rPr>
                <w:rFonts w:ascii="Times New Roman" w:hAnsi="Times New Roman"/>
                <w:b/>
                <w:sz w:val="24"/>
              </w:rPr>
            </w:pPr>
            <w:r w:rsidRPr="004E1D6E">
              <w:rPr>
                <w:rFonts w:ascii="Times New Roman" w:hAnsi="Times New Roman"/>
                <w:b/>
                <w:sz w:val="24"/>
              </w:rPr>
              <w:t>三、噪声</w:t>
            </w:r>
          </w:p>
          <w:p w:rsidR="00A81D8C" w:rsidRPr="004E1D6E" w:rsidRDefault="00A81D8C" w:rsidP="00F24EB6">
            <w:pPr>
              <w:pStyle w:val="af5"/>
              <w:spacing w:line="440" w:lineRule="exact"/>
              <w:ind w:firstLineChars="200" w:firstLine="480"/>
              <w:jc w:val="left"/>
              <w:rPr>
                <w:rFonts w:ascii="Times New Roman" w:hAnsi="Times New Roman"/>
                <w:kern w:val="2"/>
                <w:sz w:val="24"/>
              </w:rPr>
            </w:pPr>
            <w:r w:rsidRPr="004E1D6E">
              <w:rPr>
                <w:rFonts w:ascii="Times New Roman" w:hAnsi="Times New Roman"/>
                <w:kern w:val="2"/>
                <w:sz w:val="24"/>
              </w:rPr>
              <w:t>该项目营运期高噪声源主要为喷漆设备、风机等运转时产生的噪声，噪声源强在</w:t>
            </w:r>
            <w:r w:rsidRPr="004E1D6E">
              <w:rPr>
                <w:rFonts w:ascii="Times New Roman" w:hAnsi="Times New Roman"/>
                <w:kern w:val="2"/>
                <w:sz w:val="24"/>
              </w:rPr>
              <w:t>70~85dB(A)</w:t>
            </w:r>
            <w:r w:rsidRPr="004E1D6E">
              <w:rPr>
                <w:rFonts w:ascii="Times New Roman" w:hAnsi="Times New Roman"/>
                <w:kern w:val="2"/>
                <w:sz w:val="24"/>
              </w:rPr>
              <w:t>之间，声源强度及治理效果见下表。</w:t>
            </w:r>
          </w:p>
          <w:p w:rsidR="00A81D8C" w:rsidRPr="004E1D6E" w:rsidRDefault="00A81D8C" w:rsidP="00F24EB6">
            <w:pPr>
              <w:tabs>
                <w:tab w:val="left" w:pos="8370"/>
                <w:tab w:val="left" w:pos="8600"/>
              </w:tabs>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45</w:t>
            </w:r>
            <w:r w:rsidRPr="004E1D6E">
              <w:rPr>
                <w:rFonts w:ascii="Times New Roman" w:eastAsia="黑体" w:hAnsi="Times New Roman"/>
                <w:sz w:val="24"/>
              </w:rPr>
              <w:t xml:space="preserve">            </w:t>
            </w:r>
            <w:r w:rsidRPr="004E1D6E">
              <w:rPr>
                <w:rFonts w:ascii="Times New Roman" w:eastAsia="黑体" w:hAnsi="Times New Roman"/>
                <w:sz w:val="24"/>
              </w:rPr>
              <w:t>项目主要噪声源强及治理效果一览表</w:t>
            </w:r>
            <w:r w:rsidRPr="004E1D6E">
              <w:rPr>
                <w:rFonts w:ascii="Times New Roman" w:eastAsia="黑体" w:hAnsi="Times New Roman"/>
                <w:sz w:val="24"/>
              </w:rPr>
              <w:t xml:space="preserve">           </w:t>
            </w:r>
            <w:r w:rsidRPr="004E1D6E">
              <w:rPr>
                <w:rFonts w:ascii="Times New Roman" w:eastAsia="黑体" w:hAnsi="Times New Roman"/>
                <w:sz w:val="24"/>
              </w:rPr>
              <w:t>单位：</w:t>
            </w:r>
            <w:r w:rsidRPr="004E1D6E">
              <w:rPr>
                <w:rFonts w:ascii="Times New Roman" w:eastAsia="黑体" w:hAnsi="Times New Roman"/>
                <w:sz w:val="24"/>
              </w:rPr>
              <w:t>dB</w:t>
            </w:r>
            <w:r w:rsidRPr="004E1D6E">
              <w:rPr>
                <w:rFonts w:ascii="Times New Roman" w:eastAsia="黑体" w:hAnsi="Times New Roman"/>
                <w:sz w:val="24"/>
              </w:rPr>
              <w:t>（</w:t>
            </w:r>
            <w:r w:rsidRPr="004E1D6E">
              <w:rPr>
                <w:rFonts w:ascii="Times New Roman" w:eastAsia="黑体" w:hAnsi="Times New Roman"/>
                <w:sz w:val="24"/>
              </w:rPr>
              <w:t>A</w:t>
            </w:r>
            <w:r w:rsidRPr="004E1D6E">
              <w:rPr>
                <w:rFonts w:ascii="Times New Roman" w:eastAsia="黑体" w:hAnsi="Times New Roman"/>
                <w:sz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57"/>
              <w:gridCol w:w="1651"/>
              <w:gridCol w:w="1404"/>
              <w:gridCol w:w="1212"/>
              <w:gridCol w:w="2581"/>
              <w:gridCol w:w="1339"/>
            </w:tblGrid>
            <w:tr w:rsidR="00A81D8C" w:rsidRPr="004E1D6E" w:rsidTr="00F24EB6">
              <w:trPr>
                <w:trHeight w:val="397"/>
                <w:jc w:val="center"/>
              </w:trPr>
              <w:tc>
                <w:tcPr>
                  <w:tcW w:w="983" w:type="dxa"/>
                  <w:vAlign w:val="center"/>
                </w:tcPr>
                <w:p w:rsidR="00A81D8C" w:rsidRPr="004E1D6E" w:rsidRDefault="00A81D8C" w:rsidP="00F24EB6">
                  <w:pPr>
                    <w:tabs>
                      <w:tab w:val="left" w:pos="8370"/>
                      <w:tab w:val="left" w:pos="8600"/>
                    </w:tabs>
                    <w:jc w:val="center"/>
                    <w:rPr>
                      <w:rFonts w:ascii="Times New Roman" w:hAnsi="Times New Roman"/>
                      <w:b/>
                      <w:szCs w:val="21"/>
                    </w:rPr>
                  </w:pPr>
                  <w:r w:rsidRPr="004E1D6E">
                    <w:rPr>
                      <w:rFonts w:ascii="Times New Roman" w:hAnsi="Times New Roman"/>
                      <w:b/>
                      <w:szCs w:val="21"/>
                    </w:rPr>
                    <w:t>序号</w:t>
                  </w:r>
                </w:p>
              </w:tc>
              <w:tc>
                <w:tcPr>
                  <w:tcW w:w="1702" w:type="dxa"/>
                  <w:vAlign w:val="center"/>
                </w:tcPr>
                <w:p w:rsidR="00A81D8C" w:rsidRPr="004E1D6E" w:rsidRDefault="00A81D8C" w:rsidP="00F24EB6">
                  <w:pPr>
                    <w:tabs>
                      <w:tab w:val="left" w:pos="8370"/>
                      <w:tab w:val="left" w:pos="8600"/>
                    </w:tabs>
                    <w:jc w:val="center"/>
                    <w:rPr>
                      <w:rFonts w:ascii="Times New Roman" w:hAnsi="Times New Roman"/>
                      <w:b/>
                      <w:szCs w:val="21"/>
                    </w:rPr>
                  </w:pPr>
                  <w:r w:rsidRPr="004E1D6E">
                    <w:rPr>
                      <w:rFonts w:ascii="Times New Roman" w:hAnsi="Times New Roman"/>
                      <w:b/>
                      <w:szCs w:val="21"/>
                    </w:rPr>
                    <w:t>设备名称</w:t>
                  </w:r>
                </w:p>
              </w:tc>
              <w:tc>
                <w:tcPr>
                  <w:tcW w:w="1446" w:type="dxa"/>
                  <w:vAlign w:val="center"/>
                </w:tcPr>
                <w:p w:rsidR="00A81D8C" w:rsidRPr="004E1D6E" w:rsidRDefault="00A81D8C" w:rsidP="00F24EB6">
                  <w:pPr>
                    <w:tabs>
                      <w:tab w:val="left" w:pos="8370"/>
                      <w:tab w:val="left" w:pos="8600"/>
                    </w:tabs>
                    <w:jc w:val="center"/>
                    <w:rPr>
                      <w:rFonts w:ascii="Times New Roman" w:hAnsi="Times New Roman"/>
                      <w:b/>
                      <w:szCs w:val="21"/>
                    </w:rPr>
                  </w:pPr>
                  <w:r w:rsidRPr="004E1D6E">
                    <w:rPr>
                      <w:rFonts w:ascii="Times New Roman" w:hAnsi="Times New Roman"/>
                      <w:b/>
                      <w:szCs w:val="21"/>
                    </w:rPr>
                    <w:t>数量</w:t>
                  </w:r>
                </w:p>
              </w:tc>
              <w:tc>
                <w:tcPr>
                  <w:tcW w:w="1247" w:type="dxa"/>
                  <w:vAlign w:val="center"/>
                </w:tcPr>
                <w:p w:rsidR="00A81D8C" w:rsidRPr="004E1D6E" w:rsidRDefault="00A81D8C" w:rsidP="00F24EB6">
                  <w:pPr>
                    <w:tabs>
                      <w:tab w:val="left" w:pos="8370"/>
                      <w:tab w:val="left" w:pos="8600"/>
                    </w:tabs>
                    <w:jc w:val="center"/>
                    <w:rPr>
                      <w:rFonts w:ascii="Times New Roman" w:hAnsi="Times New Roman"/>
                      <w:b/>
                      <w:szCs w:val="21"/>
                    </w:rPr>
                  </w:pPr>
                  <w:r w:rsidRPr="004E1D6E">
                    <w:rPr>
                      <w:rFonts w:ascii="Times New Roman" w:hAnsi="Times New Roman"/>
                      <w:b/>
                      <w:szCs w:val="21"/>
                    </w:rPr>
                    <w:t>源强</w:t>
                  </w:r>
                </w:p>
              </w:tc>
              <w:tc>
                <w:tcPr>
                  <w:tcW w:w="2665" w:type="dxa"/>
                  <w:vAlign w:val="center"/>
                </w:tcPr>
                <w:p w:rsidR="00A81D8C" w:rsidRPr="004E1D6E" w:rsidRDefault="00A81D8C" w:rsidP="00F24EB6">
                  <w:pPr>
                    <w:tabs>
                      <w:tab w:val="left" w:pos="8370"/>
                      <w:tab w:val="left" w:pos="8600"/>
                    </w:tabs>
                    <w:jc w:val="center"/>
                    <w:rPr>
                      <w:rFonts w:ascii="Times New Roman" w:hAnsi="Times New Roman"/>
                      <w:b/>
                      <w:szCs w:val="21"/>
                    </w:rPr>
                  </w:pPr>
                  <w:r w:rsidRPr="004E1D6E">
                    <w:rPr>
                      <w:rFonts w:ascii="Times New Roman" w:hAnsi="Times New Roman"/>
                      <w:b/>
                      <w:szCs w:val="21"/>
                    </w:rPr>
                    <w:t>治理措施</w:t>
                  </w:r>
                </w:p>
              </w:tc>
              <w:tc>
                <w:tcPr>
                  <w:tcW w:w="1379" w:type="dxa"/>
                  <w:vAlign w:val="center"/>
                </w:tcPr>
                <w:p w:rsidR="00A81D8C" w:rsidRPr="004E1D6E" w:rsidRDefault="00A81D8C" w:rsidP="00F24EB6">
                  <w:pPr>
                    <w:tabs>
                      <w:tab w:val="left" w:pos="8370"/>
                      <w:tab w:val="left" w:pos="8600"/>
                    </w:tabs>
                    <w:jc w:val="center"/>
                    <w:rPr>
                      <w:rFonts w:ascii="Times New Roman" w:hAnsi="Times New Roman"/>
                      <w:b/>
                      <w:szCs w:val="21"/>
                    </w:rPr>
                  </w:pPr>
                  <w:r w:rsidRPr="004E1D6E">
                    <w:rPr>
                      <w:rFonts w:ascii="Times New Roman" w:hAnsi="Times New Roman"/>
                      <w:b/>
                      <w:szCs w:val="21"/>
                    </w:rPr>
                    <w:t>治理后源强</w:t>
                  </w:r>
                </w:p>
              </w:tc>
            </w:tr>
            <w:tr w:rsidR="00A81D8C" w:rsidRPr="004E1D6E" w:rsidTr="00F24EB6">
              <w:trPr>
                <w:trHeight w:val="397"/>
                <w:jc w:val="center"/>
              </w:trPr>
              <w:tc>
                <w:tcPr>
                  <w:tcW w:w="983"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1</w:t>
                  </w:r>
                </w:p>
              </w:tc>
              <w:tc>
                <w:tcPr>
                  <w:tcW w:w="1702"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喷漆设备</w:t>
                  </w:r>
                </w:p>
              </w:tc>
              <w:tc>
                <w:tcPr>
                  <w:tcW w:w="1446"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3</w:t>
                  </w:r>
                  <w:r w:rsidRPr="004E1D6E">
                    <w:rPr>
                      <w:rFonts w:ascii="Times New Roman" w:hAnsi="Times New Roman"/>
                      <w:szCs w:val="21"/>
                    </w:rPr>
                    <w:t>条</w:t>
                  </w:r>
                </w:p>
              </w:tc>
              <w:tc>
                <w:tcPr>
                  <w:tcW w:w="1247"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70~80</w:t>
                  </w:r>
                </w:p>
              </w:tc>
              <w:tc>
                <w:tcPr>
                  <w:tcW w:w="2665" w:type="dxa"/>
                  <w:vMerge w:val="restart"/>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合理布局、减振、隔声、距离衰减</w:t>
                  </w:r>
                </w:p>
              </w:tc>
              <w:tc>
                <w:tcPr>
                  <w:tcW w:w="1379"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50</w:t>
                  </w:r>
                </w:p>
              </w:tc>
            </w:tr>
            <w:tr w:rsidR="00A81D8C" w:rsidRPr="004E1D6E" w:rsidTr="00F24EB6">
              <w:trPr>
                <w:trHeight w:val="397"/>
                <w:jc w:val="center"/>
              </w:trPr>
              <w:tc>
                <w:tcPr>
                  <w:tcW w:w="983"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2</w:t>
                  </w:r>
                </w:p>
              </w:tc>
              <w:tc>
                <w:tcPr>
                  <w:tcW w:w="1702"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风机</w:t>
                  </w:r>
                </w:p>
              </w:tc>
              <w:tc>
                <w:tcPr>
                  <w:tcW w:w="1446"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台</w:t>
                  </w:r>
                </w:p>
              </w:tc>
              <w:tc>
                <w:tcPr>
                  <w:tcW w:w="1247"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75~85</w:t>
                  </w:r>
                </w:p>
              </w:tc>
              <w:tc>
                <w:tcPr>
                  <w:tcW w:w="2665" w:type="dxa"/>
                  <w:vMerge/>
                  <w:vAlign w:val="center"/>
                </w:tcPr>
                <w:p w:rsidR="00A81D8C" w:rsidRPr="004E1D6E" w:rsidRDefault="00A81D8C" w:rsidP="00F24EB6">
                  <w:pPr>
                    <w:tabs>
                      <w:tab w:val="left" w:pos="8370"/>
                      <w:tab w:val="left" w:pos="8600"/>
                    </w:tabs>
                    <w:jc w:val="center"/>
                    <w:rPr>
                      <w:rFonts w:ascii="Times New Roman" w:hAnsi="Times New Roman"/>
                      <w:szCs w:val="21"/>
                    </w:rPr>
                  </w:pPr>
                </w:p>
              </w:tc>
              <w:tc>
                <w:tcPr>
                  <w:tcW w:w="1379" w:type="dxa"/>
                  <w:vAlign w:val="center"/>
                </w:tcPr>
                <w:p w:rsidR="00A81D8C" w:rsidRPr="004E1D6E" w:rsidRDefault="00A81D8C" w:rsidP="00F24EB6">
                  <w:pPr>
                    <w:tabs>
                      <w:tab w:val="left" w:pos="8370"/>
                      <w:tab w:val="left" w:pos="8600"/>
                    </w:tabs>
                    <w:jc w:val="center"/>
                    <w:rPr>
                      <w:rFonts w:ascii="Times New Roman" w:hAnsi="Times New Roman"/>
                      <w:szCs w:val="21"/>
                    </w:rPr>
                  </w:pPr>
                  <w:r w:rsidRPr="004E1D6E">
                    <w:rPr>
                      <w:rFonts w:ascii="Times New Roman" w:hAnsi="Times New Roman"/>
                      <w:szCs w:val="21"/>
                    </w:rPr>
                    <w:t>55</w:t>
                  </w:r>
                </w:p>
              </w:tc>
            </w:tr>
          </w:tbl>
          <w:p w:rsidR="00A81D8C" w:rsidRPr="004E1D6E" w:rsidRDefault="00A81D8C" w:rsidP="00F24EB6">
            <w:pPr>
              <w:tabs>
                <w:tab w:val="left" w:pos="8370"/>
                <w:tab w:val="left" w:pos="8600"/>
              </w:tabs>
              <w:spacing w:line="440" w:lineRule="exact"/>
              <w:ind w:firstLineChars="200" w:firstLine="480"/>
              <w:rPr>
                <w:rFonts w:ascii="Times New Roman" w:hAnsi="Times New Roman"/>
                <w:sz w:val="24"/>
              </w:rPr>
            </w:pPr>
            <w:r w:rsidRPr="004E1D6E">
              <w:rPr>
                <w:rFonts w:ascii="Times New Roman" w:hAnsi="Times New Roman"/>
                <w:sz w:val="24"/>
              </w:rPr>
              <w:t>项目噪声影响评价选用点源的噪声预测模式，将噪声设备视为一个点噪声源，在声源传播过程中，噪声受到厂房的吸收和屏蔽，经过距离衰减和空气吸收后，到达受声点。其预测模式如下：</w:t>
            </w:r>
          </w:p>
          <w:p w:rsidR="00A81D8C" w:rsidRPr="004E1D6E" w:rsidRDefault="00A81D8C" w:rsidP="00F24EB6">
            <w:pPr>
              <w:tabs>
                <w:tab w:val="left" w:pos="8370"/>
                <w:tab w:val="left" w:pos="8600"/>
              </w:tabs>
              <w:spacing w:line="480" w:lineRule="exact"/>
              <w:jc w:val="center"/>
              <w:rPr>
                <w:rFonts w:ascii="Times New Roman" w:hAnsi="Times New Roman"/>
                <w:sz w:val="24"/>
                <w:lang w:val="pt-BR"/>
              </w:rPr>
            </w:pPr>
            <w:r w:rsidRPr="004E1D6E">
              <w:rPr>
                <w:rFonts w:ascii="Times New Roman" w:hAnsi="Times New Roman"/>
                <w:sz w:val="24"/>
                <w:lang w:val="pt-BR"/>
              </w:rPr>
              <w:t>L</w:t>
            </w:r>
            <w:r w:rsidRPr="004E1D6E">
              <w:rPr>
                <w:rFonts w:ascii="Times New Roman" w:hAnsi="Times New Roman"/>
                <w:sz w:val="24"/>
                <w:vertAlign w:val="subscript"/>
                <w:lang w:val="pt-BR"/>
              </w:rPr>
              <w:t>A</w:t>
            </w:r>
            <w:r w:rsidRPr="004E1D6E">
              <w:rPr>
                <w:rFonts w:ascii="Times New Roman" w:hAnsi="Times New Roman"/>
                <w:sz w:val="24"/>
                <w:lang w:val="pt-BR"/>
              </w:rPr>
              <w:t>(r)= L</w:t>
            </w:r>
            <w:r w:rsidRPr="004E1D6E">
              <w:rPr>
                <w:rFonts w:ascii="Times New Roman" w:hAnsi="Times New Roman"/>
                <w:sz w:val="24"/>
                <w:vertAlign w:val="subscript"/>
                <w:lang w:val="pt-BR"/>
              </w:rPr>
              <w:t>A</w:t>
            </w:r>
            <w:r w:rsidRPr="004E1D6E">
              <w:rPr>
                <w:rFonts w:ascii="Times New Roman" w:hAnsi="Times New Roman"/>
                <w:sz w:val="24"/>
                <w:lang w:val="pt-BR"/>
              </w:rPr>
              <w:t>(r</w:t>
            </w:r>
            <w:r w:rsidRPr="004E1D6E">
              <w:rPr>
                <w:rFonts w:ascii="Times New Roman" w:hAnsi="Times New Roman"/>
                <w:sz w:val="24"/>
                <w:vertAlign w:val="subscript"/>
                <w:lang w:val="pt-BR"/>
              </w:rPr>
              <w:t>0</w:t>
            </w:r>
            <w:r w:rsidRPr="004E1D6E">
              <w:rPr>
                <w:rFonts w:ascii="Times New Roman" w:hAnsi="Times New Roman"/>
                <w:sz w:val="24"/>
                <w:lang w:val="pt-BR"/>
              </w:rPr>
              <w:t>) -20×Lg(r/r</w:t>
            </w:r>
            <w:r w:rsidRPr="004E1D6E">
              <w:rPr>
                <w:rFonts w:ascii="Times New Roman" w:hAnsi="Times New Roman"/>
                <w:sz w:val="24"/>
                <w:vertAlign w:val="subscript"/>
                <w:lang w:val="pt-BR"/>
              </w:rPr>
              <w:t>0</w:t>
            </w:r>
            <w:r w:rsidRPr="004E1D6E">
              <w:rPr>
                <w:rFonts w:ascii="Times New Roman" w:hAnsi="Times New Roman"/>
                <w:sz w:val="24"/>
                <w:lang w:val="pt-BR"/>
              </w:rPr>
              <w:t>)</w:t>
            </w:r>
          </w:p>
          <w:p w:rsidR="00A81D8C" w:rsidRPr="004E1D6E" w:rsidRDefault="00A81D8C" w:rsidP="00F24EB6">
            <w:pPr>
              <w:tabs>
                <w:tab w:val="left" w:pos="8370"/>
                <w:tab w:val="left" w:pos="8600"/>
              </w:tabs>
              <w:spacing w:line="440" w:lineRule="exact"/>
              <w:ind w:firstLineChars="200" w:firstLine="480"/>
              <w:rPr>
                <w:rFonts w:ascii="Times New Roman" w:hAnsi="Times New Roman"/>
                <w:sz w:val="24"/>
              </w:rPr>
            </w:pPr>
            <w:r w:rsidRPr="004E1D6E">
              <w:rPr>
                <w:rFonts w:ascii="Times New Roman" w:hAnsi="Times New Roman"/>
                <w:sz w:val="24"/>
              </w:rPr>
              <w:lastRenderedPageBreak/>
              <w:t>式中：</w:t>
            </w:r>
            <w:r w:rsidRPr="004E1D6E">
              <w:rPr>
                <w:rFonts w:ascii="Times New Roman" w:hAnsi="Times New Roman"/>
                <w:sz w:val="24"/>
              </w:rPr>
              <w:t>L</w:t>
            </w:r>
            <w:r w:rsidRPr="004E1D6E">
              <w:rPr>
                <w:rFonts w:ascii="Times New Roman" w:hAnsi="Times New Roman"/>
                <w:sz w:val="24"/>
                <w:vertAlign w:val="subscript"/>
              </w:rPr>
              <w:t>A</w:t>
            </w:r>
            <w:r w:rsidRPr="004E1D6E">
              <w:rPr>
                <w:rFonts w:ascii="Times New Roman" w:hAnsi="Times New Roman"/>
                <w:sz w:val="24"/>
              </w:rPr>
              <w:t>(r)—</w:t>
            </w:r>
            <w:r w:rsidRPr="004E1D6E">
              <w:rPr>
                <w:rFonts w:ascii="Times New Roman" w:hAnsi="Times New Roman"/>
                <w:sz w:val="24"/>
              </w:rPr>
              <w:t>预测点声压级，</w:t>
            </w:r>
            <w:r w:rsidRPr="004E1D6E">
              <w:rPr>
                <w:rFonts w:ascii="Times New Roman" w:hAnsi="Times New Roman"/>
                <w:sz w:val="24"/>
              </w:rPr>
              <w:t>dB(A)</w:t>
            </w:r>
            <w:r w:rsidRPr="004E1D6E">
              <w:rPr>
                <w:rFonts w:ascii="Times New Roman" w:hAnsi="Times New Roman"/>
                <w:sz w:val="24"/>
              </w:rPr>
              <w:t>；</w:t>
            </w:r>
          </w:p>
          <w:p w:rsidR="00A81D8C" w:rsidRPr="004E1D6E" w:rsidRDefault="00A81D8C" w:rsidP="00F24EB6">
            <w:pPr>
              <w:tabs>
                <w:tab w:val="left" w:pos="8370"/>
                <w:tab w:val="left" w:pos="8600"/>
              </w:tabs>
              <w:spacing w:line="440" w:lineRule="exact"/>
              <w:ind w:firstLineChars="500" w:firstLine="1200"/>
              <w:rPr>
                <w:rFonts w:ascii="Times New Roman" w:hAnsi="Times New Roman"/>
                <w:sz w:val="24"/>
              </w:rPr>
            </w:pPr>
            <w:r w:rsidRPr="004E1D6E">
              <w:rPr>
                <w:rFonts w:ascii="Times New Roman" w:hAnsi="Times New Roman"/>
                <w:sz w:val="24"/>
              </w:rPr>
              <w:t>L</w:t>
            </w:r>
            <w:r w:rsidRPr="004E1D6E">
              <w:rPr>
                <w:rFonts w:ascii="Times New Roman" w:hAnsi="Times New Roman"/>
                <w:sz w:val="24"/>
                <w:vertAlign w:val="subscript"/>
              </w:rPr>
              <w:t>A</w:t>
            </w:r>
            <w:r w:rsidRPr="004E1D6E">
              <w:rPr>
                <w:rFonts w:ascii="Times New Roman" w:hAnsi="Times New Roman"/>
                <w:sz w:val="24"/>
              </w:rPr>
              <w:t>(r</w:t>
            </w:r>
            <w:r w:rsidRPr="004E1D6E">
              <w:rPr>
                <w:rFonts w:ascii="Times New Roman" w:hAnsi="Times New Roman"/>
                <w:sz w:val="24"/>
                <w:vertAlign w:val="subscript"/>
              </w:rPr>
              <w:t>0</w:t>
            </w:r>
            <w:r w:rsidRPr="004E1D6E">
              <w:rPr>
                <w:rFonts w:ascii="Times New Roman" w:hAnsi="Times New Roman"/>
                <w:sz w:val="24"/>
              </w:rPr>
              <w:t>)—</w:t>
            </w:r>
            <w:r w:rsidRPr="004E1D6E">
              <w:rPr>
                <w:rFonts w:ascii="Times New Roman" w:hAnsi="Times New Roman"/>
                <w:sz w:val="24"/>
              </w:rPr>
              <w:t>噪声源声压级，</w:t>
            </w:r>
            <w:r w:rsidRPr="004E1D6E">
              <w:rPr>
                <w:rFonts w:ascii="Times New Roman" w:hAnsi="Times New Roman"/>
                <w:sz w:val="24"/>
              </w:rPr>
              <w:t>dB(A)</w:t>
            </w:r>
          </w:p>
          <w:p w:rsidR="00A81D8C" w:rsidRPr="004E1D6E" w:rsidRDefault="00A81D8C" w:rsidP="00F24EB6">
            <w:pPr>
              <w:tabs>
                <w:tab w:val="left" w:pos="8370"/>
                <w:tab w:val="left" w:pos="8600"/>
              </w:tabs>
              <w:spacing w:line="440" w:lineRule="exact"/>
              <w:ind w:firstLineChars="500" w:firstLine="1200"/>
              <w:rPr>
                <w:rFonts w:ascii="Times New Roman" w:hAnsi="Times New Roman"/>
                <w:sz w:val="24"/>
              </w:rPr>
            </w:pPr>
            <w:r w:rsidRPr="004E1D6E">
              <w:rPr>
                <w:rFonts w:ascii="Times New Roman" w:hAnsi="Times New Roman"/>
                <w:sz w:val="24"/>
              </w:rPr>
              <w:t>r—</w:t>
            </w:r>
            <w:r w:rsidRPr="004E1D6E">
              <w:rPr>
                <w:rFonts w:ascii="Times New Roman" w:hAnsi="Times New Roman"/>
                <w:sz w:val="24"/>
              </w:rPr>
              <w:t>预测点离噪声源的距离，</w:t>
            </w:r>
            <w:r w:rsidRPr="004E1D6E">
              <w:rPr>
                <w:rFonts w:ascii="Times New Roman" w:hAnsi="Times New Roman"/>
                <w:sz w:val="24"/>
              </w:rPr>
              <w:t>m</w:t>
            </w:r>
            <w:r w:rsidRPr="004E1D6E">
              <w:rPr>
                <w:rFonts w:ascii="Times New Roman" w:hAnsi="Times New Roman"/>
                <w:sz w:val="24"/>
              </w:rPr>
              <w:t>；</w:t>
            </w:r>
          </w:p>
          <w:p w:rsidR="00A81D8C" w:rsidRPr="004E1D6E" w:rsidRDefault="00A81D8C" w:rsidP="00F24EB6">
            <w:pPr>
              <w:tabs>
                <w:tab w:val="left" w:pos="8370"/>
                <w:tab w:val="left" w:pos="8600"/>
              </w:tabs>
              <w:spacing w:line="440" w:lineRule="exact"/>
              <w:ind w:firstLineChars="200" w:firstLine="480"/>
              <w:rPr>
                <w:rFonts w:ascii="Times New Roman" w:hAnsi="Times New Roman"/>
                <w:sz w:val="24"/>
              </w:rPr>
            </w:pPr>
            <w:r w:rsidRPr="004E1D6E">
              <w:rPr>
                <w:rFonts w:ascii="Times New Roman" w:hAnsi="Times New Roman"/>
                <w:sz w:val="24"/>
              </w:rPr>
              <w:t>在同一受声点接受来自多个点声源的声能，可通过叠加得出该受声点的声压级。噪声叠加公式如下：</w:t>
            </w:r>
          </w:p>
          <w:p w:rsidR="00A81D8C" w:rsidRPr="004E1D6E" w:rsidRDefault="00A81D8C" w:rsidP="00F24EB6">
            <w:pPr>
              <w:tabs>
                <w:tab w:val="left" w:pos="8370"/>
                <w:tab w:val="left" w:pos="8600"/>
              </w:tabs>
              <w:spacing w:line="480" w:lineRule="exact"/>
              <w:rPr>
                <w:rFonts w:ascii="Times New Roman" w:hAnsi="Times New Roman"/>
                <w:sz w:val="24"/>
              </w:rPr>
            </w:pPr>
            <w:r w:rsidRPr="004E1D6E">
              <w:rPr>
                <w:rFonts w:ascii="Times New Roman" w:hAnsi="Times New Roman"/>
                <w:noProof/>
              </w:rPr>
              <w:drawing>
                <wp:anchor distT="0" distB="0" distL="114300" distR="114300" simplePos="0" relativeHeight="251821568" behindDoc="0" locked="0" layoutInCell="1" allowOverlap="1">
                  <wp:simplePos x="0" y="0"/>
                  <wp:positionH relativeFrom="column">
                    <wp:posOffset>2033270</wp:posOffset>
                  </wp:positionH>
                  <wp:positionV relativeFrom="paragraph">
                    <wp:posOffset>8255</wp:posOffset>
                  </wp:positionV>
                  <wp:extent cx="1209675" cy="590550"/>
                  <wp:effectExtent l="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xmlns:arto="http://schemas.microsoft.com/office/word/2006/arto" val="0"/>
                              </a:ext>
                            </a:extLst>
                          </a:blip>
                          <a:srcRect/>
                          <a:stretch>
                            <a:fillRect/>
                          </a:stretch>
                        </pic:blipFill>
                        <pic:spPr>
                          <a:xfrm>
                            <a:off x="0" y="0"/>
                            <a:ext cx="1209675" cy="590550"/>
                          </a:xfrm>
                          <a:prstGeom prst="rect">
                            <a:avLst/>
                          </a:prstGeom>
                          <a:noFill/>
                          <a:ln>
                            <a:noFill/>
                          </a:ln>
                        </pic:spPr>
                      </pic:pic>
                    </a:graphicData>
                  </a:graphic>
                </wp:anchor>
              </w:drawing>
            </w:r>
          </w:p>
          <w:p w:rsidR="00A81D8C" w:rsidRPr="004E1D6E" w:rsidRDefault="00A81D8C" w:rsidP="00F24EB6">
            <w:pPr>
              <w:tabs>
                <w:tab w:val="left" w:pos="8370"/>
                <w:tab w:val="left" w:pos="8600"/>
              </w:tabs>
              <w:spacing w:line="480" w:lineRule="exact"/>
              <w:jc w:val="center"/>
              <w:rPr>
                <w:rFonts w:ascii="Times New Roman" w:hAnsi="Times New Roman"/>
                <w:sz w:val="24"/>
              </w:rPr>
            </w:pPr>
          </w:p>
          <w:p w:rsidR="00A81D8C" w:rsidRPr="004E1D6E" w:rsidRDefault="00A81D8C" w:rsidP="00F24EB6">
            <w:pPr>
              <w:tabs>
                <w:tab w:val="left" w:pos="8370"/>
                <w:tab w:val="left" w:pos="8600"/>
              </w:tabs>
              <w:spacing w:line="440" w:lineRule="exact"/>
              <w:ind w:left="720" w:hangingChars="300" w:hanging="720"/>
              <w:rPr>
                <w:rFonts w:ascii="Times New Roman" w:hAnsi="Times New Roman"/>
                <w:sz w:val="24"/>
              </w:rPr>
            </w:pPr>
            <w:r w:rsidRPr="004E1D6E">
              <w:rPr>
                <w:rFonts w:ascii="Times New Roman" w:hAnsi="Times New Roman"/>
                <w:sz w:val="24"/>
              </w:rPr>
              <w:t>式中：</w:t>
            </w:r>
            <w:r w:rsidRPr="004E1D6E">
              <w:rPr>
                <w:rFonts w:ascii="Times New Roman" w:hAnsi="Times New Roman"/>
                <w:sz w:val="24"/>
              </w:rPr>
              <w:t>L—</w:t>
            </w:r>
            <w:r w:rsidRPr="004E1D6E">
              <w:rPr>
                <w:rFonts w:ascii="Times New Roman" w:hAnsi="Times New Roman"/>
                <w:sz w:val="24"/>
              </w:rPr>
              <w:t>总声压级，</w:t>
            </w:r>
            <w:r w:rsidRPr="004E1D6E">
              <w:rPr>
                <w:rFonts w:ascii="Times New Roman" w:hAnsi="Times New Roman"/>
                <w:sz w:val="24"/>
              </w:rPr>
              <w:t>dB(A)</w:t>
            </w:r>
            <w:r w:rsidRPr="004E1D6E">
              <w:rPr>
                <w:rFonts w:ascii="Times New Roman" w:hAnsi="Times New Roman"/>
                <w:sz w:val="24"/>
              </w:rPr>
              <w:t>；</w:t>
            </w:r>
            <w:r w:rsidRPr="004E1D6E">
              <w:rPr>
                <w:rFonts w:ascii="Times New Roman" w:hAnsi="Times New Roman"/>
                <w:sz w:val="24"/>
              </w:rPr>
              <w:br/>
              <w:t>n—</w:t>
            </w:r>
            <w:r w:rsidRPr="004E1D6E">
              <w:rPr>
                <w:rFonts w:ascii="Times New Roman" w:hAnsi="Times New Roman"/>
                <w:sz w:val="24"/>
              </w:rPr>
              <w:t>噪声源数。</w:t>
            </w:r>
          </w:p>
          <w:p w:rsidR="00A81D8C" w:rsidRPr="004E1D6E" w:rsidRDefault="00A81D8C" w:rsidP="00F24EB6">
            <w:pPr>
              <w:tabs>
                <w:tab w:val="left" w:pos="8370"/>
                <w:tab w:val="left" w:pos="8600"/>
              </w:tabs>
              <w:spacing w:line="440" w:lineRule="exact"/>
              <w:ind w:firstLineChars="200" w:firstLine="480"/>
              <w:rPr>
                <w:rFonts w:ascii="Times New Roman" w:hAnsi="Times New Roman"/>
                <w:sz w:val="24"/>
              </w:rPr>
            </w:pPr>
            <w:r w:rsidRPr="004E1D6E">
              <w:rPr>
                <w:rFonts w:ascii="Times New Roman" w:hAnsi="Times New Roman"/>
                <w:sz w:val="24"/>
              </w:rPr>
              <w:t>根据本工程噪声源的分布，对项目四周厂界噪声排放量进行预测计算，厂界噪声的预测结果见下表。</w:t>
            </w:r>
          </w:p>
          <w:p w:rsidR="00A81D8C" w:rsidRPr="004E1D6E" w:rsidRDefault="00A81D8C" w:rsidP="00F24EB6">
            <w:pPr>
              <w:adjustRightInd w:val="0"/>
              <w:snapToGrid w:val="0"/>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46</w:t>
            </w:r>
            <w:r w:rsidRPr="004E1D6E">
              <w:rPr>
                <w:rFonts w:ascii="Times New Roman" w:eastAsia="黑体" w:hAnsi="Times New Roman"/>
                <w:sz w:val="24"/>
              </w:rPr>
              <w:t xml:space="preserve">              </w:t>
            </w:r>
            <w:r w:rsidRPr="004E1D6E">
              <w:rPr>
                <w:rFonts w:ascii="Times New Roman" w:eastAsia="黑体" w:hAnsi="Times New Roman"/>
                <w:sz w:val="24"/>
              </w:rPr>
              <w:t>本项目各厂界及敏感点噪声预测值</w:t>
            </w:r>
            <w:r w:rsidRPr="004E1D6E">
              <w:rPr>
                <w:rFonts w:ascii="Times New Roman" w:eastAsia="黑体" w:hAnsi="Times New Roman"/>
                <w:sz w:val="24"/>
              </w:rPr>
              <w:t xml:space="preserve">             </w:t>
            </w:r>
            <w:r w:rsidRPr="004E1D6E">
              <w:rPr>
                <w:rFonts w:ascii="Times New Roman" w:eastAsia="黑体" w:hAnsi="Times New Roman"/>
                <w:sz w:val="24"/>
              </w:rPr>
              <w:t>单位：</w:t>
            </w:r>
            <w:r w:rsidRPr="004E1D6E">
              <w:rPr>
                <w:rFonts w:ascii="Times New Roman" w:eastAsia="黑体" w:hAnsi="Times New Roman"/>
                <w:sz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2001"/>
              <w:gridCol w:w="1728"/>
              <w:gridCol w:w="1819"/>
              <w:gridCol w:w="1722"/>
              <w:gridCol w:w="1874"/>
            </w:tblGrid>
            <w:tr w:rsidR="00A81D8C" w:rsidRPr="004E1D6E" w:rsidTr="00F24EB6">
              <w:trPr>
                <w:trHeight w:val="397"/>
                <w:jc w:val="center"/>
              </w:trPr>
              <w:tc>
                <w:tcPr>
                  <w:tcW w:w="2064" w:type="dxa"/>
                  <w:vAlign w:val="center"/>
                </w:tcPr>
                <w:p w:rsidR="00A81D8C" w:rsidRPr="004E1D6E" w:rsidRDefault="00A81D8C" w:rsidP="00F24EB6">
                  <w:pPr>
                    <w:jc w:val="center"/>
                    <w:rPr>
                      <w:rFonts w:ascii="Times New Roman" w:hAnsi="Times New Roman"/>
                      <w:b/>
                      <w:snapToGrid w:val="0"/>
                      <w:szCs w:val="21"/>
                    </w:rPr>
                  </w:pPr>
                  <w:r w:rsidRPr="004E1D6E">
                    <w:rPr>
                      <w:rFonts w:ascii="Times New Roman" w:hAnsi="Times New Roman"/>
                      <w:b/>
                      <w:snapToGrid w:val="0"/>
                      <w:szCs w:val="21"/>
                    </w:rPr>
                    <w:t>点位</w:t>
                  </w:r>
                </w:p>
              </w:tc>
              <w:tc>
                <w:tcPr>
                  <w:tcW w:w="1780" w:type="dxa"/>
                  <w:vAlign w:val="center"/>
                </w:tcPr>
                <w:p w:rsidR="00A81D8C" w:rsidRPr="004E1D6E" w:rsidRDefault="00A81D8C" w:rsidP="00F24EB6">
                  <w:pPr>
                    <w:jc w:val="center"/>
                    <w:rPr>
                      <w:rFonts w:ascii="Times New Roman" w:hAnsi="Times New Roman"/>
                      <w:b/>
                      <w:snapToGrid w:val="0"/>
                      <w:szCs w:val="21"/>
                    </w:rPr>
                  </w:pPr>
                  <w:r w:rsidRPr="004E1D6E">
                    <w:rPr>
                      <w:rFonts w:ascii="Times New Roman" w:hAnsi="Times New Roman"/>
                      <w:b/>
                      <w:snapToGrid w:val="0"/>
                      <w:szCs w:val="21"/>
                    </w:rPr>
                    <w:t>东厂界</w:t>
                  </w:r>
                </w:p>
              </w:tc>
              <w:tc>
                <w:tcPr>
                  <w:tcW w:w="1874" w:type="dxa"/>
                  <w:vAlign w:val="center"/>
                </w:tcPr>
                <w:p w:rsidR="00A81D8C" w:rsidRPr="004E1D6E" w:rsidRDefault="00A81D8C" w:rsidP="00F24EB6">
                  <w:pPr>
                    <w:jc w:val="center"/>
                    <w:rPr>
                      <w:rFonts w:ascii="Times New Roman" w:hAnsi="Times New Roman"/>
                      <w:b/>
                      <w:snapToGrid w:val="0"/>
                      <w:szCs w:val="21"/>
                    </w:rPr>
                  </w:pPr>
                  <w:r w:rsidRPr="004E1D6E">
                    <w:rPr>
                      <w:rFonts w:ascii="Times New Roman" w:hAnsi="Times New Roman"/>
                      <w:b/>
                      <w:snapToGrid w:val="0"/>
                      <w:szCs w:val="21"/>
                    </w:rPr>
                    <w:t>西厂界</w:t>
                  </w:r>
                </w:p>
              </w:tc>
              <w:tc>
                <w:tcPr>
                  <w:tcW w:w="1774" w:type="dxa"/>
                  <w:vAlign w:val="center"/>
                </w:tcPr>
                <w:p w:rsidR="00A81D8C" w:rsidRPr="004E1D6E" w:rsidRDefault="00A81D8C" w:rsidP="00F24EB6">
                  <w:pPr>
                    <w:jc w:val="center"/>
                    <w:rPr>
                      <w:rFonts w:ascii="Times New Roman" w:hAnsi="Times New Roman"/>
                      <w:b/>
                      <w:snapToGrid w:val="0"/>
                      <w:szCs w:val="21"/>
                    </w:rPr>
                  </w:pPr>
                  <w:r w:rsidRPr="004E1D6E">
                    <w:rPr>
                      <w:rFonts w:ascii="Times New Roman" w:hAnsi="Times New Roman"/>
                      <w:b/>
                      <w:snapToGrid w:val="0"/>
                      <w:szCs w:val="21"/>
                    </w:rPr>
                    <w:t>南厂界</w:t>
                  </w:r>
                </w:p>
              </w:tc>
              <w:tc>
                <w:tcPr>
                  <w:tcW w:w="1931" w:type="dxa"/>
                  <w:vAlign w:val="center"/>
                </w:tcPr>
                <w:p w:rsidR="00A81D8C" w:rsidRPr="004E1D6E" w:rsidRDefault="00A81D8C" w:rsidP="00F24EB6">
                  <w:pPr>
                    <w:jc w:val="center"/>
                    <w:rPr>
                      <w:rFonts w:ascii="Times New Roman" w:hAnsi="Times New Roman"/>
                      <w:b/>
                      <w:snapToGrid w:val="0"/>
                      <w:szCs w:val="21"/>
                    </w:rPr>
                  </w:pPr>
                  <w:r w:rsidRPr="004E1D6E">
                    <w:rPr>
                      <w:rFonts w:ascii="Times New Roman" w:hAnsi="Times New Roman"/>
                      <w:b/>
                      <w:snapToGrid w:val="0"/>
                      <w:szCs w:val="21"/>
                    </w:rPr>
                    <w:t>北厂界</w:t>
                  </w:r>
                </w:p>
              </w:tc>
            </w:tr>
            <w:tr w:rsidR="00A81D8C" w:rsidRPr="004E1D6E" w:rsidTr="00F24EB6">
              <w:trPr>
                <w:trHeight w:val="397"/>
                <w:jc w:val="center"/>
              </w:trPr>
              <w:tc>
                <w:tcPr>
                  <w:tcW w:w="206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距离（</w:t>
                  </w:r>
                  <w:r w:rsidRPr="004E1D6E">
                    <w:rPr>
                      <w:rFonts w:ascii="Times New Roman" w:hAnsi="Times New Roman"/>
                      <w:snapToGrid w:val="0"/>
                      <w:szCs w:val="21"/>
                    </w:rPr>
                    <w:t>m</w:t>
                  </w:r>
                  <w:r w:rsidRPr="004E1D6E">
                    <w:rPr>
                      <w:rFonts w:ascii="Times New Roman" w:hAnsi="Times New Roman"/>
                      <w:snapToGrid w:val="0"/>
                      <w:szCs w:val="21"/>
                    </w:rPr>
                    <w:t>）</w:t>
                  </w:r>
                </w:p>
              </w:tc>
              <w:tc>
                <w:tcPr>
                  <w:tcW w:w="1780"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340</w:t>
                  </w:r>
                </w:p>
              </w:tc>
              <w:tc>
                <w:tcPr>
                  <w:tcW w:w="18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10</w:t>
                  </w:r>
                </w:p>
              </w:tc>
              <w:tc>
                <w:tcPr>
                  <w:tcW w:w="17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6</w:t>
                  </w:r>
                </w:p>
              </w:tc>
              <w:tc>
                <w:tcPr>
                  <w:tcW w:w="1931"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150</w:t>
                  </w:r>
                </w:p>
              </w:tc>
            </w:tr>
            <w:tr w:rsidR="00A81D8C" w:rsidRPr="004E1D6E" w:rsidTr="00F24EB6">
              <w:trPr>
                <w:trHeight w:val="397"/>
                <w:jc w:val="center"/>
              </w:trPr>
              <w:tc>
                <w:tcPr>
                  <w:tcW w:w="206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贡献值</w:t>
                  </w:r>
                  <w:r w:rsidRPr="004E1D6E">
                    <w:rPr>
                      <w:rFonts w:ascii="Times New Roman" w:hAnsi="Times New Roman"/>
                      <w:snapToGrid w:val="0"/>
                      <w:szCs w:val="21"/>
                    </w:rPr>
                    <w:t>dB(A)</w:t>
                  </w:r>
                </w:p>
              </w:tc>
              <w:tc>
                <w:tcPr>
                  <w:tcW w:w="1780"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1</w:t>
                  </w:r>
                  <w:r>
                    <w:rPr>
                      <w:rFonts w:ascii="Times New Roman" w:hAnsi="Times New Roman" w:hint="eastAsia"/>
                      <w:snapToGrid w:val="0"/>
                      <w:szCs w:val="21"/>
                    </w:rPr>
                    <w:t>4</w:t>
                  </w:r>
                  <w:r w:rsidRPr="004E1D6E">
                    <w:rPr>
                      <w:rFonts w:ascii="Times New Roman" w:hAnsi="Times New Roman"/>
                      <w:snapToGrid w:val="0"/>
                      <w:szCs w:val="21"/>
                    </w:rPr>
                    <w:t>.2</w:t>
                  </w:r>
                </w:p>
              </w:tc>
              <w:tc>
                <w:tcPr>
                  <w:tcW w:w="18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36.19</w:t>
                  </w:r>
                </w:p>
              </w:tc>
              <w:tc>
                <w:tcPr>
                  <w:tcW w:w="17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40.62</w:t>
                  </w:r>
                </w:p>
              </w:tc>
              <w:tc>
                <w:tcPr>
                  <w:tcW w:w="1931"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2</w:t>
                  </w:r>
                  <w:r>
                    <w:rPr>
                      <w:rFonts w:ascii="Times New Roman" w:hAnsi="Times New Roman" w:hint="eastAsia"/>
                      <w:snapToGrid w:val="0"/>
                      <w:szCs w:val="21"/>
                    </w:rPr>
                    <w:t>2</w:t>
                  </w:r>
                  <w:r w:rsidRPr="004E1D6E">
                    <w:rPr>
                      <w:rFonts w:ascii="Times New Roman" w:hAnsi="Times New Roman"/>
                      <w:snapToGrid w:val="0"/>
                      <w:szCs w:val="21"/>
                    </w:rPr>
                    <w:t>.2</w:t>
                  </w:r>
                </w:p>
              </w:tc>
            </w:tr>
            <w:tr w:rsidR="00A81D8C" w:rsidRPr="004E1D6E" w:rsidTr="00F24EB6">
              <w:trPr>
                <w:trHeight w:val="397"/>
                <w:jc w:val="center"/>
              </w:trPr>
              <w:tc>
                <w:tcPr>
                  <w:tcW w:w="206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现状值</w:t>
                  </w:r>
                  <w:r w:rsidRPr="004E1D6E">
                    <w:rPr>
                      <w:rFonts w:ascii="Times New Roman" w:hAnsi="Times New Roman"/>
                      <w:snapToGrid w:val="0"/>
                      <w:szCs w:val="21"/>
                    </w:rPr>
                    <w:t>dB(A)</w:t>
                  </w:r>
                </w:p>
              </w:tc>
              <w:tc>
                <w:tcPr>
                  <w:tcW w:w="1780"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52.1</w:t>
                  </w:r>
                </w:p>
              </w:tc>
              <w:tc>
                <w:tcPr>
                  <w:tcW w:w="18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56.2</w:t>
                  </w:r>
                </w:p>
              </w:tc>
              <w:tc>
                <w:tcPr>
                  <w:tcW w:w="17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55.8</w:t>
                  </w:r>
                </w:p>
              </w:tc>
              <w:tc>
                <w:tcPr>
                  <w:tcW w:w="1931"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50.9</w:t>
                  </w:r>
                </w:p>
              </w:tc>
            </w:tr>
            <w:tr w:rsidR="00A81D8C" w:rsidRPr="004E1D6E" w:rsidTr="00F24EB6">
              <w:trPr>
                <w:trHeight w:val="397"/>
                <w:jc w:val="center"/>
              </w:trPr>
              <w:tc>
                <w:tcPr>
                  <w:tcW w:w="206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预测值</w:t>
                  </w:r>
                  <w:r w:rsidRPr="004E1D6E">
                    <w:rPr>
                      <w:rFonts w:ascii="Times New Roman" w:hAnsi="Times New Roman"/>
                      <w:snapToGrid w:val="0"/>
                      <w:szCs w:val="21"/>
                    </w:rPr>
                    <w:t>dB(A)</w:t>
                  </w:r>
                </w:p>
              </w:tc>
              <w:tc>
                <w:tcPr>
                  <w:tcW w:w="1780"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52.1</w:t>
                  </w:r>
                </w:p>
              </w:tc>
              <w:tc>
                <w:tcPr>
                  <w:tcW w:w="18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56.2</w:t>
                  </w:r>
                  <w:r>
                    <w:rPr>
                      <w:rFonts w:ascii="Times New Roman" w:hAnsi="Times New Roman" w:hint="eastAsia"/>
                      <w:snapToGrid w:val="0"/>
                      <w:szCs w:val="21"/>
                    </w:rPr>
                    <w:t>8</w:t>
                  </w:r>
                </w:p>
              </w:tc>
              <w:tc>
                <w:tcPr>
                  <w:tcW w:w="17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55.</w:t>
                  </w:r>
                  <w:r>
                    <w:rPr>
                      <w:rFonts w:ascii="Times New Roman" w:hAnsi="Times New Roman" w:hint="eastAsia"/>
                      <w:snapToGrid w:val="0"/>
                      <w:szCs w:val="21"/>
                    </w:rPr>
                    <w:t>88</w:t>
                  </w:r>
                </w:p>
              </w:tc>
              <w:tc>
                <w:tcPr>
                  <w:tcW w:w="1931"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50.9</w:t>
                  </w:r>
                  <w:r>
                    <w:rPr>
                      <w:rFonts w:ascii="Times New Roman" w:hAnsi="Times New Roman" w:hint="eastAsia"/>
                      <w:snapToGrid w:val="0"/>
                      <w:szCs w:val="21"/>
                    </w:rPr>
                    <w:t>1</w:t>
                  </w:r>
                </w:p>
              </w:tc>
            </w:tr>
            <w:tr w:rsidR="00A81D8C" w:rsidRPr="004E1D6E" w:rsidTr="00F24EB6">
              <w:trPr>
                <w:trHeight w:val="397"/>
                <w:jc w:val="center"/>
              </w:trPr>
              <w:tc>
                <w:tcPr>
                  <w:tcW w:w="206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达标情况</w:t>
                  </w:r>
                </w:p>
              </w:tc>
              <w:tc>
                <w:tcPr>
                  <w:tcW w:w="1780"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达标</w:t>
                  </w:r>
                </w:p>
              </w:tc>
              <w:tc>
                <w:tcPr>
                  <w:tcW w:w="18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达标</w:t>
                  </w:r>
                </w:p>
              </w:tc>
              <w:tc>
                <w:tcPr>
                  <w:tcW w:w="1774"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达标</w:t>
                  </w:r>
                </w:p>
              </w:tc>
              <w:tc>
                <w:tcPr>
                  <w:tcW w:w="1931" w:type="dxa"/>
                  <w:vAlign w:val="center"/>
                </w:tcPr>
                <w:p w:rsidR="00A81D8C" w:rsidRPr="004E1D6E" w:rsidRDefault="00A81D8C" w:rsidP="00F24EB6">
                  <w:pPr>
                    <w:jc w:val="center"/>
                    <w:rPr>
                      <w:rFonts w:ascii="Times New Roman" w:hAnsi="Times New Roman"/>
                      <w:snapToGrid w:val="0"/>
                      <w:szCs w:val="21"/>
                    </w:rPr>
                  </w:pPr>
                  <w:r w:rsidRPr="004E1D6E">
                    <w:rPr>
                      <w:rFonts w:ascii="Times New Roman" w:hAnsi="Times New Roman"/>
                      <w:snapToGrid w:val="0"/>
                      <w:szCs w:val="21"/>
                    </w:rPr>
                    <w:t>达标</w:t>
                  </w:r>
                </w:p>
              </w:tc>
            </w:tr>
          </w:tbl>
          <w:p w:rsidR="00A81D8C" w:rsidRPr="004E1D6E" w:rsidRDefault="00A81D8C" w:rsidP="00F24EB6">
            <w:pPr>
              <w:spacing w:line="420" w:lineRule="exact"/>
              <w:ind w:firstLineChars="200" w:firstLine="480"/>
              <w:rPr>
                <w:rFonts w:ascii="Times New Roman" w:hAnsi="Times New Roman"/>
                <w:sz w:val="24"/>
              </w:rPr>
            </w:pPr>
            <w:r w:rsidRPr="004E1D6E">
              <w:rPr>
                <w:rFonts w:ascii="Times New Roman" w:hAnsi="Times New Roman"/>
                <w:sz w:val="24"/>
              </w:rPr>
              <w:t>项目生产期间高噪声设备经减振、隔音和距离衰减后，项目厂区四周噪声预测值能够满足《工业企业厂界环境噪声排放标准》（</w:t>
            </w:r>
            <w:r w:rsidRPr="004E1D6E">
              <w:rPr>
                <w:rFonts w:ascii="Times New Roman" w:hAnsi="Times New Roman"/>
                <w:sz w:val="24"/>
              </w:rPr>
              <w:t>GB12348-2008</w:t>
            </w:r>
            <w:r w:rsidRPr="004E1D6E">
              <w:rPr>
                <w:rFonts w:ascii="Times New Roman" w:hAnsi="Times New Roman"/>
                <w:sz w:val="24"/>
              </w:rPr>
              <w:t>）</w:t>
            </w:r>
            <w:r>
              <w:rPr>
                <w:rFonts w:ascii="Times New Roman" w:hAnsi="Times New Roman" w:hint="eastAsia"/>
                <w:sz w:val="24"/>
              </w:rPr>
              <w:t>2</w:t>
            </w:r>
            <w:r w:rsidRPr="004E1D6E">
              <w:rPr>
                <w:rFonts w:ascii="Times New Roman" w:hAnsi="Times New Roman"/>
                <w:sz w:val="24"/>
              </w:rPr>
              <w:t>类昼间</w:t>
            </w:r>
            <w:r>
              <w:rPr>
                <w:rFonts w:ascii="Times New Roman" w:hAnsi="Times New Roman" w:hint="eastAsia"/>
                <w:sz w:val="24"/>
              </w:rPr>
              <w:t>60</w:t>
            </w:r>
            <w:r w:rsidRPr="004E1D6E">
              <w:rPr>
                <w:rFonts w:ascii="Times New Roman" w:hAnsi="Times New Roman"/>
                <w:sz w:val="24"/>
              </w:rPr>
              <w:t>dB</w:t>
            </w:r>
            <w:r w:rsidRPr="004E1D6E">
              <w:rPr>
                <w:rFonts w:ascii="Times New Roman" w:hAnsi="Times New Roman"/>
                <w:sz w:val="24"/>
              </w:rPr>
              <w:t>（</w:t>
            </w:r>
            <w:r w:rsidRPr="004E1D6E">
              <w:rPr>
                <w:rFonts w:ascii="Times New Roman" w:hAnsi="Times New Roman"/>
                <w:sz w:val="24"/>
              </w:rPr>
              <w:t>A</w:t>
            </w:r>
            <w:r w:rsidRPr="004E1D6E">
              <w:rPr>
                <w:rFonts w:ascii="Times New Roman" w:hAnsi="Times New Roman"/>
                <w:sz w:val="24"/>
              </w:rPr>
              <w:t>）的标准要求，对四周环境影响较小。</w:t>
            </w:r>
          </w:p>
          <w:p w:rsidR="00A81D8C" w:rsidRPr="004E1D6E" w:rsidRDefault="00A81D8C" w:rsidP="00F24EB6">
            <w:pPr>
              <w:spacing w:line="440" w:lineRule="exact"/>
              <w:ind w:firstLineChars="200" w:firstLine="482"/>
              <w:rPr>
                <w:rFonts w:ascii="Times New Roman" w:hAnsi="Times New Roman"/>
                <w:b/>
                <w:sz w:val="24"/>
                <w:szCs w:val="24"/>
              </w:rPr>
            </w:pPr>
            <w:r w:rsidRPr="004E1D6E">
              <w:rPr>
                <w:rFonts w:ascii="Times New Roman" w:hAnsi="Times New Roman"/>
                <w:b/>
                <w:sz w:val="24"/>
                <w:szCs w:val="24"/>
              </w:rPr>
              <w:t>四、固废</w:t>
            </w:r>
          </w:p>
          <w:p w:rsidR="00A81D8C" w:rsidRPr="004E1D6E"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szCs w:val="24"/>
              </w:rPr>
              <w:t>本项目产生的固废主要有：喷漆工段产生的废油漆桶和处理喷漆废气产生的废纤维棉、废紫外灯管、废催化板和废活性炭。</w:t>
            </w:r>
          </w:p>
          <w:p w:rsidR="00A81D8C" w:rsidRPr="004E1D6E" w:rsidRDefault="00A81D8C" w:rsidP="00F24EB6">
            <w:pPr>
              <w:pStyle w:val="af5"/>
              <w:spacing w:line="420" w:lineRule="exact"/>
              <w:ind w:firstLineChars="200" w:firstLine="480"/>
              <w:rPr>
                <w:rFonts w:ascii="Times New Roman" w:hAnsi="Times New Roman"/>
                <w:kern w:val="2"/>
                <w:sz w:val="24"/>
              </w:rPr>
            </w:pPr>
            <w:r w:rsidRPr="004E1D6E">
              <w:rPr>
                <w:rFonts w:ascii="Times New Roman" w:hAnsi="Times New Roman"/>
                <w:kern w:val="2"/>
                <w:sz w:val="24"/>
              </w:rPr>
              <w:t>1</w:t>
            </w:r>
            <w:r w:rsidRPr="004E1D6E">
              <w:rPr>
                <w:rFonts w:ascii="Times New Roman" w:hAnsi="Times New Roman"/>
                <w:kern w:val="2"/>
                <w:sz w:val="24"/>
              </w:rPr>
              <w:t>、一般固废</w:t>
            </w:r>
          </w:p>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UV</w:t>
            </w:r>
            <w:r w:rsidRPr="004E1D6E">
              <w:rPr>
                <w:rFonts w:ascii="Times New Roman" w:hAnsi="Times New Roman"/>
                <w:sz w:val="24"/>
              </w:rPr>
              <w:t>光氧催化装置在运行使用过程中，催化板需要定期更换，每年约产生</w:t>
            </w:r>
            <w:r w:rsidRPr="004E1D6E">
              <w:rPr>
                <w:rFonts w:ascii="Times New Roman" w:hAnsi="Times New Roman"/>
                <w:sz w:val="24"/>
              </w:rPr>
              <w:t>0.003t</w:t>
            </w:r>
            <w:r w:rsidRPr="004E1D6E">
              <w:rPr>
                <w:rFonts w:ascii="Times New Roman" w:hAnsi="Times New Roman"/>
                <w:sz w:val="24"/>
              </w:rPr>
              <w:t>废催化板，有厂家直接更换回收。</w:t>
            </w:r>
          </w:p>
          <w:p w:rsidR="00A81D8C" w:rsidRPr="004E1D6E" w:rsidRDefault="00A81D8C" w:rsidP="00F24EB6">
            <w:pPr>
              <w:pStyle w:val="af5"/>
              <w:spacing w:line="440" w:lineRule="exact"/>
              <w:ind w:firstLineChars="200" w:firstLine="480"/>
              <w:rPr>
                <w:rFonts w:ascii="Times New Roman" w:hAnsi="Times New Roman"/>
                <w:kern w:val="2"/>
                <w:sz w:val="24"/>
                <w:szCs w:val="24"/>
              </w:rPr>
            </w:pPr>
            <w:r w:rsidRPr="004E1D6E">
              <w:rPr>
                <w:rFonts w:ascii="Times New Roman" w:hAnsi="Times New Roman"/>
                <w:kern w:val="2"/>
                <w:sz w:val="24"/>
                <w:szCs w:val="24"/>
              </w:rPr>
              <w:t>2</w:t>
            </w:r>
            <w:r w:rsidRPr="004E1D6E">
              <w:rPr>
                <w:rFonts w:ascii="Times New Roman" w:hAnsi="Times New Roman"/>
                <w:kern w:val="2"/>
                <w:sz w:val="24"/>
                <w:szCs w:val="24"/>
              </w:rPr>
              <w:t>、危险废物</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）废紫外灯管</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光催化氧化装置在运行使用过程中，紫外灯管会出现损坏的情况，每年约产生</w:t>
            </w:r>
            <w:r w:rsidRPr="004E1D6E">
              <w:rPr>
                <w:rFonts w:ascii="Times New Roman" w:hAnsi="Times New Roman"/>
                <w:sz w:val="24"/>
                <w:szCs w:val="24"/>
              </w:rPr>
              <w:t>0.001t</w:t>
            </w:r>
            <w:r w:rsidRPr="004E1D6E">
              <w:rPr>
                <w:rFonts w:ascii="Times New Roman" w:hAnsi="Times New Roman"/>
                <w:sz w:val="24"/>
                <w:szCs w:val="24"/>
              </w:rPr>
              <w:t>废紫外灯管，根据《国家危险废物名录》（</w:t>
            </w:r>
            <w:r w:rsidRPr="004E1D6E">
              <w:rPr>
                <w:rFonts w:ascii="Times New Roman" w:hAnsi="Times New Roman"/>
                <w:sz w:val="24"/>
                <w:szCs w:val="24"/>
              </w:rPr>
              <w:t>2016.8.1</w:t>
            </w:r>
            <w:r w:rsidRPr="004E1D6E">
              <w:rPr>
                <w:rFonts w:ascii="Times New Roman" w:hAnsi="Times New Roman"/>
                <w:sz w:val="24"/>
                <w:szCs w:val="24"/>
              </w:rPr>
              <w:t>），属于含汞废物（</w:t>
            </w:r>
            <w:r w:rsidRPr="004E1D6E">
              <w:rPr>
                <w:rFonts w:ascii="Times New Roman" w:hAnsi="Times New Roman"/>
                <w:sz w:val="24"/>
                <w:szCs w:val="24"/>
              </w:rPr>
              <w:t>HW29-</w:t>
            </w:r>
            <w:r w:rsidRPr="004E1D6E">
              <w:rPr>
                <w:rFonts w:ascii="Times New Roman" w:hAnsi="Times New Roman"/>
                <w:spacing w:val="-6"/>
                <w:sz w:val="24"/>
                <w:szCs w:val="24"/>
              </w:rPr>
              <w:t>900-023-29</w:t>
            </w:r>
            <w:r w:rsidRPr="004E1D6E">
              <w:rPr>
                <w:rFonts w:ascii="Times New Roman" w:hAnsi="Times New Roman"/>
                <w:sz w:val="24"/>
                <w:szCs w:val="24"/>
              </w:rPr>
              <w:t>）。废紫外灯管为厂家更换时直接回收处理，不在厂区暂存。</w:t>
            </w:r>
          </w:p>
          <w:p w:rsidR="00A81D8C" w:rsidRPr="004E1D6E" w:rsidRDefault="00A81D8C" w:rsidP="00F24EB6">
            <w:pPr>
              <w:spacing w:line="420" w:lineRule="exact"/>
              <w:ind w:firstLineChars="200" w:firstLine="480"/>
              <w:rPr>
                <w:rFonts w:ascii="Times New Roman" w:hAnsi="Times New Roman"/>
                <w:sz w:val="24"/>
                <w:szCs w:val="24"/>
              </w:rPr>
            </w:pPr>
            <w:r w:rsidRPr="004E1D6E">
              <w:rPr>
                <w:rFonts w:ascii="Times New Roman" w:hAnsi="Times New Roman"/>
                <w:sz w:val="24"/>
                <w:szCs w:val="24"/>
              </w:rPr>
              <w:lastRenderedPageBreak/>
              <w:t>（</w:t>
            </w:r>
            <w:r w:rsidRPr="004E1D6E">
              <w:rPr>
                <w:rFonts w:ascii="Times New Roman" w:hAnsi="Times New Roman"/>
                <w:sz w:val="24"/>
                <w:szCs w:val="24"/>
              </w:rPr>
              <w:t>2</w:t>
            </w:r>
            <w:r w:rsidRPr="004E1D6E">
              <w:rPr>
                <w:rFonts w:ascii="Times New Roman" w:hAnsi="Times New Roman"/>
                <w:sz w:val="24"/>
                <w:szCs w:val="24"/>
              </w:rPr>
              <w:t>）废油漆桶</w:t>
            </w:r>
          </w:p>
          <w:p w:rsidR="00A81D8C" w:rsidRPr="004E1D6E" w:rsidRDefault="00A81D8C" w:rsidP="00F24EB6">
            <w:pPr>
              <w:spacing w:line="420" w:lineRule="exact"/>
              <w:ind w:firstLineChars="200" w:firstLine="480"/>
              <w:rPr>
                <w:rFonts w:ascii="Times New Roman" w:hAnsi="Times New Roman"/>
                <w:bCs/>
                <w:kern w:val="0"/>
                <w:sz w:val="24"/>
                <w:szCs w:val="24"/>
              </w:rPr>
            </w:pPr>
            <w:r w:rsidRPr="004E1D6E">
              <w:rPr>
                <w:rFonts w:ascii="Times New Roman" w:hAnsi="Times New Roman"/>
                <w:sz w:val="24"/>
                <w:szCs w:val="24"/>
              </w:rPr>
              <w:t>项目所用油漆为密闭桶装，废油漆桶约</w:t>
            </w:r>
            <w:r w:rsidRPr="004E1D6E">
              <w:rPr>
                <w:rFonts w:ascii="Times New Roman" w:hAnsi="Times New Roman"/>
                <w:sz w:val="24"/>
                <w:szCs w:val="24"/>
              </w:rPr>
              <w:t>0.2t/a</w:t>
            </w:r>
            <w:r w:rsidRPr="004E1D6E">
              <w:rPr>
                <w:rFonts w:ascii="Times New Roman" w:hAnsi="Times New Roman"/>
                <w:sz w:val="24"/>
                <w:szCs w:val="24"/>
              </w:rPr>
              <w:t>，危废暂存间暂存，</w:t>
            </w:r>
            <w:r w:rsidRPr="004E1D6E">
              <w:rPr>
                <w:rFonts w:ascii="Times New Roman" w:hAnsi="Times New Roman"/>
                <w:bCs/>
                <w:kern w:val="0"/>
                <w:sz w:val="24"/>
                <w:szCs w:val="24"/>
              </w:rPr>
              <w:t>定期委托有相应资质单位安全处置。</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3</w:t>
            </w:r>
            <w:r w:rsidRPr="004E1D6E">
              <w:rPr>
                <w:rFonts w:ascii="Times New Roman" w:hAnsi="Times New Roman"/>
                <w:sz w:val="24"/>
                <w:szCs w:val="24"/>
              </w:rPr>
              <w:t>）废活性炭</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经查阅相关资料，</w:t>
            </w:r>
            <w:r w:rsidRPr="004E1D6E">
              <w:rPr>
                <w:rFonts w:ascii="Times New Roman" w:hAnsi="Times New Roman"/>
                <w:sz w:val="24"/>
                <w:szCs w:val="24"/>
              </w:rPr>
              <w:t>1g</w:t>
            </w:r>
            <w:r w:rsidRPr="004E1D6E">
              <w:rPr>
                <w:rFonts w:ascii="Times New Roman" w:hAnsi="Times New Roman"/>
                <w:sz w:val="24"/>
                <w:szCs w:val="24"/>
              </w:rPr>
              <w:t>活性炭吸收</w:t>
            </w:r>
            <w:r w:rsidRPr="004E1D6E">
              <w:rPr>
                <w:rFonts w:ascii="Times New Roman" w:hAnsi="Times New Roman"/>
                <w:sz w:val="24"/>
                <w:szCs w:val="24"/>
              </w:rPr>
              <w:t>0.3g</w:t>
            </w:r>
            <w:r w:rsidRPr="004E1D6E">
              <w:rPr>
                <w:rFonts w:ascii="Times New Roman" w:hAnsi="Times New Roman"/>
                <w:sz w:val="24"/>
                <w:szCs w:val="24"/>
              </w:rPr>
              <w:t>有机废气，本项目喷漆废气经</w:t>
            </w:r>
            <w:r w:rsidRPr="004E1D6E">
              <w:rPr>
                <w:rFonts w:ascii="Times New Roman" w:hAnsi="Times New Roman"/>
                <w:sz w:val="24"/>
                <w:szCs w:val="24"/>
              </w:rPr>
              <w:t>UV</w:t>
            </w:r>
            <w:r w:rsidRPr="004E1D6E">
              <w:rPr>
                <w:rFonts w:ascii="Times New Roman" w:hAnsi="Times New Roman"/>
                <w:sz w:val="24"/>
                <w:szCs w:val="24"/>
              </w:rPr>
              <w:t>光氧催化处理后，有机废气量约为</w:t>
            </w:r>
            <w:r w:rsidRPr="004E1D6E">
              <w:rPr>
                <w:rFonts w:ascii="Times New Roman" w:hAnsi="Times New Roman"/>
                <w:sz w:val="24"/>
                <w:szCs w:val="24"/>
              </w:rPr>
              <w:t>0.2317t/a</w:t>
            </w:r>
            <w:r w:rsidRPr="004E1D6E">
              <w:rPr>
                <w:rFonts w:ascii="Times New Roman" w:hAnsi="Times New Roman"/>
                <w:sz w:val="24"/>
                <w:szCs w:val="24"/>
              </w:rPr>
              <w:t>，则喷漆需要活性炭的量约为</w:t>
            </w:r>
            <w:r w:rsidRPr="004E1D6E">
              <w:rPr>
                <w:rFonts w:ascii="Times New Roman" w:hAnsi="Times New Roman"/>
                <w:sz w:val="24"/>
                <w:szCs w:val="24"/>
              </w:rPr>
              <w:t>0.77t/a</w:t>
            </w:r>
            <w:r w:rsidRPr="004E1D6E">
              <w:rPr>
                <w:rFonts w:ascii="Times New Roman" w:hAnsi="Times New Roman"/>
                <w:sz w:val="24"/>
                <w:szCs w:val="24"/>
              </w:rPr>
              <w:t>。项目活性炭根据压力表显示的数据进行更换，评价建议项目喷漆环保设备上</w:t>
            </w:r>
            <w:r w:rsidRPr="004E1D6E">
              <w:rPr>
                <w:rFonts w:ascii="Times New Roman" w:hAnsi="Times New Roman"/>
                <w:sz w:val="24"/>
                <w:szCs w:val="24"/>
              </w:rPr>
              <w:t>2</w:t>
            </w:r>
            <w:r w:rsidRPr="004E1D6E">
              <w:rPr>
                <w:rFonts w:ascii="Times New Roman" w:hAnsi="Times New Roman"/>
                <w:sz w:val="24"/>
                <w:szCs w:val="24"/>
              </w:rPr>
              <w:t>套活性炭罐，每套活性炭罐量为</w:t>
            </w:r>
            <w:r w:rsidRPr="004E1D6E">
              <w:rPr>
                <w:rFonts w:ascii="Times New Roman" w:hAnsi="Times New Roman"/>
                <w:sz w:val="24"/>
                <w:szCs w:val="24"/>
              </w:rPr>
              <w:t>0.25t</w:t>
            </w:r>
            <w:r w:rsidRPr="004E1D6E">
              <w:rPr>
                <w:rFonts w:ascii="Times New Roman" w:hAnsi="Times New Roman"/>
                <w:sz w:val="24"/>
                <w:szCs w:val="24"/>
              </w:rPr>
              <w:t>，每年需更换活性炭</w:t>
            </w:r>
            <w:r w:rsidRPr="004E1D6E">
              <w:rPr>
                <w:rFonts w:ascii="Times New Roman" w:hAnsi="Times New Roman"/>
                <w:sz w:val="24"/>
                <w:szCs w:val="24"/>
              </w:rPr>
              <w:t>3</w:t>
            </w:r>
            <w:r w:rsidRPr="004E1D6E">
              <w:rPr>
                <w:rFonts w:ascii="Times New Roman" w:hAnsi="Times New Roman"/>
                <w:sz w:val="24"/>
                <w:szCs w:val="24"/>
              </w:rPr>
              <w:t>次，则活性炭吸附罐大约每</w:t>
            </w:r>
            <w:r w:rsidRPr="004E1D6E">
              <w:rPr>
                <w:rFonts w:ascii="Times New Roman" w:hAnsi="Times New Roman"/>
                <w:sz w:val="24"/>
                <w:szCs w:val="24"/>
              </w:rPr>
              <w:t>4</w:t>
            </w:r>
            <w:r w:rsidRPr="004E1D6E">
              <w:rPr>
                <w:rFonts w:ascii="Times New Roman" w:hAnsi="Times New Roman"/>
                <w:sz w:val="24"/>
                <w:szCs w:val="24"/>
              </w:rPr>
              <w:t>个月应更换一次。一般活性炭密度为</w:t>
            </w:r>
            <w:r w:rsidRPr="004E1D6E">
              <w:rPr>
                <w:rFonts w:ascii="Times New Roman" w:hAnsi="Times New Roman"/>
                <w:sz w:val="24"/>
                <w:szCs w:val="24"/>
              </w:rPr>
              <w:t>0.55g/cm</w:t>
            </w:r>
            <w:r w:rsidRPr="004E1D6E">
              <w:rPr>
                <w:rFonts w:ascii="Times New Roman" w:hAnsi="Times New Roman"/>
                <w:sz w:val="24"/>
                <w:szCs w:val="24"/>
                <w:vertAlign w:val="superscript"/>
              </w:rPr>
              <w:t>3</w:t>
            </w:r>
            <w:r w:rsidRPr="004E1D6E">
              <w:rPr>
                <w:rFonts w:ascii="Times New Roman" w:hAnsi="Times New Roman"/>
                <w:sz w:val="24"/>
                <w:szCs w:val="24"/>
              </w:rPr>
              <w:t>左右，则每套活性炭罐的有效容积约为</w:t>
            </w:r>
            <w:r w:rsidRPr="004E1D6E">
              <w:rPr>
                <w:rFonts w:ascii="Times New Roman" w:hAnsi="Times New Roman"/>
                <w:sz w:val="24"/>
                <w:szCs w:val="24"/>
              </w:rPr>
              <w:t>0.45m</w:t>
            </w:r>
            <w:r w:rsidRPr="004E1D6E">
              <w:rPr>
                <w:rFonts w:ascii="Times New Roman" w:hAnsi="Times New Roman"/>
                <w:sz w:val="24"/>
                <w:szCs w:val="24"/>
                <w:vertAlign w:val="superscript"/>
              </w:rPr>
              <w:t>3</w:t>
            </w:r>
            <w:r w:rsidRPr="004E1D6E">
              <w:rPr>
                <w:rFonts w:ascii="Times New Roman" w:hAnsi="Times New Roman"/>
                <w:sz w:val="24"/>
                <w:szCs w:val="24"/>
              </w:rPr>
              <w:t>。</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4</w:t>
            </w:r>
            <w:r w:rsidRPr="004E1D6E">
              <w:rPr>
                <w:rFonts w:ascii="Times New Roman" w:hAnsi="Times New Roman"/>
                <w:sz w:val="24"/>
                <w:szCs w:val="24"/>
              </w:rPr>
              <w:t>）废纤维棉</w:t>
            </w:r>
          </w:p>
          <w:p w:rsidR="00A81D8C" w:rsidRPr="004E1D6E" w:rsidRDefault="00A81D8C" w:rsidP="00F24EB6">
            <w:pPr>
              <w:spacing w:line="420" w:lineRule="exact"/>
              <w:ind w:firstLineChars="200" w:firstLine="480"/>
              <w:rPr>
                <w:rFonts w:ascii="Times New Roman" w:hAnsi="Times New Roman"/>
                <w:bCs/>
                <w:strike/>
                <w:sz w:val="24"/>
                <w:szCs w:val="24"/>
              </w:rPr>
            </w:pPr>
            <w:r w:rsidRPr="004E1D6E">
              <w:rPr>
                <w:rFonts w:ascii="Times New Roman" w:hAnsi="Times New Roman"/>
                <w:sz w:val="24"/>
                <w:szCs w:val="24"/>
              </w:rPr>
              <w:t>项目采用纤维棉吸收漆雾，纤维棉定期更换时会产生废纤维棉，产生量约为</w:t>
            </w:r>
            <w:r w:rsidRPr="004E1D6E">
              <w:rPr>
                <w:rFonts w:ascii="Times New Roman" w:hAnsi="Times New Roman"/>
                <w:sz w:val="24"/>
                <w:szCs w:val="24"/>
              </w:rPr>
              <w:t>0.1t/a</w:t>
            </w:r>
            <w:r w:rsidRPr="004E1D6E">
              <w:rPr>
                <w:rFonts w:ascii="Times New Roman" w:hAnsi="Times New Roman"/>
                <w:sz w:val="24"/>
                <w:szCs w:val="24"/>
              </w:rPr>
              <w:t>，危废暂存间暂存，</w:t>
            </w:r>
            <w:r w:rsidRPr="004E1D6E">
              <w:rPr>
                <w:rFonts w:ascii="Times New Roman" w:hAnsi="Times New Roman"/>
                <w:bCs/>
                <w:sz w:val="24"/>
                <w:szCs w:val="24"/>
              </w:rPr>
              <w:t>定期委托有相应资质单位安全处置。</w: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该项目营运过程中产生的固体废物及处理措施详见表</w:t>
            </w:r>
            <w:r>
              <w:rPr>
                <w:rFonts w:ascii="Times New Roman" w:hAnsi="Times New Roman" w:hint="eastAsia"/>
                <w:sz w:val="24"/>
                <w:szCs w:val="24"/>
              </w:rPr>
              <w:t>47</w:t>
            </w:r>
            <w:r w:rsidRPr="004E1D6E">
              <w:rPr>
                <w:rFonts w:ascii="Times New Roman" w:hAnsi="Times New Roman"/>
                <w:sz w:val="24"/>
                <w:szCs w:val="24"/>
              </w:rPr>
              <w:t>。</w:t>
            </w:r>
            <w:bookmarkStart w:id="37" w:name="_Ref335732003"/>
          </w:p>
          <w:p w:rsidR="00A81D8C" w:rsidRPr="004E1D6E" w:rsidRDefault="00A81D8C" w:rsidP="00F24EB6">
            <w:pPr>
              <w:keepNext/>
              <w:spacing w:line="420" w:lineRule="exact"/>
              <w:ind w:firstLineChars="200" w:firstLine="480"/>
              <w:rPr>
                <w:rFonts w:ascii="Times New Roman" w:eastAsia="黑体" w:hAnsi="Times New Roman"/>
                <w:sz w:val="20"/>
                <w:szCs w:val="20"/>
              </w:rPr>
            </w:pPr>
            <w:r w:rsidRPr="004E1D6E">
              <w:rPr>
                <w:rFonts w:ascii="Times New Roman" w:eastAsia="黑体" w:hAnsi="Times New Roman"/>
                <w:sz w:val="24"/>
                <w:szCs w:val="24"/>
              </w:rPr>
              <w:t>表</w:t>
            </w:r>
            <w:bookmarkEnd w:id="37"/>
            <w:r>
              <w:rPr>
                <w:rFonts w:ascii="Times New Roman" w:eastAsia="黑体" w:hAnsi="Times New Roman" w:hint="eastAsia"/>
                <w:sz w:val="24"/>
                <w:szCs w:val="24"/>
              </w:rPr>
              <w:t>47</w:t>
            </w:r>
            <w:r w:rsidRPr="004E1D6E">
              <w:rPr>
                <w:rFonts w:ascii="Times New Roman" w:eastAsia="黑体" w:hAnsi="Times New Roman"/>
                <w:sz w:val="24"/>
                <w:szCs w:val="24"/>
              </w:rPr>
              <w:t xml:space="preserve">             </w:t>
            </w:r>
            <w:r w:rsidRPr="004E1D6E">
              <w:rPr>
                <w:rFonts w:ascii="Times New Roman" w:eastAsia="黑体" w:hAnsi="Times New Roman"/>
                <w:sz w:val="24"/>
                <w:szCs w:val="24"/>
              </w:rPr>
              <w:t>项目固体废弃物产生及处置情况</w:t>
            </w:r>
            <w:r w:rsidRPr="004E1D6E">
              <w:rPr>
                <w:rFonts w:ascii="Times New Roman" w:eastAsia="黑体" w:hAnsi="Times New Roman"/>
                <w:sz w:val="24"/>
                <w:szCs w:val="24"/>
              </w:rPr>
              <w:t xml:space="preserve">               </w:t>
            </w:r>
            <w:r w:rsidRPr="004E1D6E">
              <w:rPr>
                <w:rFonts w:ascii="Times New Roman" w:eastAsia="黑体" w:hAnsi="Times New Roman"/>
                <w:sz w:val="24"/>
                <w:szCs w:val="24"/>
              </w:rPr>
              <w:t>单位：</w:t>
            </w:r>
            <w:r w:rsidRPr="004E1D6E">
              <w:rPr>
                <w:rFonts w:ascii="Times New Roman" w:eastAsia="黑体" w:hAnsi="Times New Roman"/>
                <w:sz w:val="24"/>
                <w:szCs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32"/>
              <w:gridCol w:w="1498"/>
              <w:gridCol w:w="2038"/>
              <w:gridCol w:w="1092"/>
              <w:gridCol w:w="956"/>
              <w:gridCol w:w="2428"/>
            </w:tblGrid>
            <w:tr w:rsidR="00A81D8C" w:rsidRPr="004E1D6E" w:rsidTr="00F24EB6">
              <w:trPr>
                <w:trHeight w:val="397"/>
                <w:jc w:val="center"/>
              </w:trPr>
              <w:tc>
                <w:tcPr>
                  <w:tcW w:w="1176"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固废属性</w:t>
                  </w:r>
                </w:p>
              </w:tc>
              <w:tc>
                <w:tcPr>
                  <w:tcW w:w="1560"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固废种类</w:t>
                  </w:r>
                </w:p>
              </w:tc>
              <w:tc>
                <w:tcPr>
                  <w:tcW w:w="2127"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来源</w:t>
                  </w:r>
                </w:p>
              </w:tc>
              <w:tc>
                <w:tcPr>
                  <w:tcW w:w="1134"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产生量</w:t>
                  </w:r>
                </w:p>
              </w:tc>
              <w:tc>
                <w:tcPr>
                  <w:tcW w:w="992"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排放量</w:t>
                  </w:r>
                </w:p>
              </w:tc>
              <w:tc>
                <w:tcPr>
                  <w:tcW w:w="2536" w:type="dxa"/>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处置措施</w:t>
                  </w:r>
                </w:p>
              </w:tc>
            </w:tr>
            <w:tr w:rsidR="00A81D8C" w:rsidRPr="004E1D6E" w:rsidTr="00F24EB6">
              <w:trPr>
                <w:trHeight w:val="397"/>
                <w:jc w:val="center"/>
              </w:trPr>
              <w:tc>
                <w:tcPr>
                  <w:tcW w:w="1176"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一般固废</w:t>
                  </w:r>
                </w:p>
              </w:tc>
              <w:tc>
                <w:tcPr>
                  <w:tcW w:w="1560"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废催化板</w:t>
                  </w:r>
                </w:p>
              </w:tc>
              <w:tc>
                <w:tcPr>
                  <w:tcW w:w="212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UV</w:t>
                  </w:r>
                  <w:r w:rsidRPr="004E1D6E">
                    <w:rPr>
                      <w:rFonts w:ascii="Times New Roman" w:hAnsi="Times New Roman"/>
                      <w:szCs w:val="21"/>
                    </w:rPr>
                    <w:t>光氧催化</w:t>
                  </w:r>
                </w:p>
              </w:tc>
              <w:tc>
                <w:tcPr>
                  <w:tcW w:w="1134"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0.003</w:t>
                  </w:r>
                </w:p>
              </w:tc>
              <w:tc>
                <w:tcPr>
                  <w:tcW w:w="992"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c>
                <w:tcPr>
                  <w:tcW w:w="2536"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bCs/>
                      <w:szCs w:val="21"/>
                    </w:rPr>
                    <w:t>由厂家回收处理</w:t>
                  </w:r>
                </w:p>
              </w:tc>
            </w:tr>
            <w:tr w:rsidR="00A81D8C" w:rsidRPr="004E1D6E" w:rsidTr="00F24EB6">
              <w:trPr>
                <w:trHeight w:val="397"/>
                <w:jc w:val="center"/>
              </w:trPr>
              <w:tc>
                <w:tcPr>
                  <w:tcW w:w="1176" w:type="dxa"/>
                  <w:vMerge w:val="restart"/>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危险废物</w:t>
                  </w:r>
                </w:p>
              </w:tc>
              <w:tc>
                <w:tcPr>
                  <w:tcW w:w="1560"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废紫外灯管</w:t>
                  </w:r>
                </w:p>
              </w:tc>
              <w:tc>
                <w:tcPr>
                  <w:tcW w:w="212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UV</w:t>
                  </w:r>
                  <w:r w:rsidRPr="004E1D6E">
                    <w:rPr>
                      <w:rFonts w:ascii="Times New Roman" w:hAnsi="Times New Roman"/>
                      <w:szCs w:val="21"/>
                    </w:rPr>
                    <w:t>光氧催化</w:t>
                  </w:r>
                </w:p>
              </w:tc>
              <w:tc>
                <w:tcPr>
                  <w:tcW w:w="1134"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0.001</w:t>
                  </w:r>
                </w:p>
              </w:tc>
              <w:tc>
                <w:tcPr>
                  <w:tcW w:w="992"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c>
                <w:tcPr>
                  <w:tcW w:w="2536" w:type="dxa"/>
                  <w:vMerge w:val="restart"/>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暂存于危废暂存间，定期委托有相应资质单位安全处置</w:t>
                  </w:r>
                </w:p>
              </w:tc>
            </w:tr>
            <w:tr w:rsidR="00A81D8C" w:rsidRPr="004E1D6E" w:rsidTr="00F24EB6">
              <w:trPr>
                <w:trHeight w:val="397"/>
                <w:jc w:val="center"/>
              </w:trPr>
              <w:tc>
                <w:tcPr>
                  <w:tcW w:w="1176" w:type="dxa"/>
                  <w:vMerge/>
                  <w:vAlign w:val="center"/>
                  <w:hideMark/>
                </w:tcPr>
                <w:p w:rsidR="00A81D8C" w:rsidRPr="004E1D6E" w:rsidRDefault="00A81D8C" w:rsidP="00F24EB6">
                  <w:pPr>
                    <w:widowControl/>
                    <w:jc w:val="center"/>
                    <w:rPr>
                      <w:rFonts w:ascii="Times New Roman" w:hAnsi="Times New Roman"/>
                      <w:szCs w:val="21"/>
                    </w:rPr>
                  </w:pPr>
                </w:p>
              </w:tc>
              <w:tc>
                <w:tcPr>
                  <w:tcW w:w="1560"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废漆桶</w:t>
                  </w:r>
                </w:p>
              </w:tc>
              <w:tc>
                <w:tcPr>
                  <w:tcW w:w="212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原料包装</w:t>
                  </w:r>
                </w:p>
              </w:tc>
              <w:tc>
                <w:tcPr>
                  <w:tcW w:w="1134"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0.2</w:t>
                  </w:r>
                </w:p>
              </w:tc>
              <w:tc>
                <w:tcPr>
                  <w:tcW w:w="992"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c>
                <w:tcPr>
                  <w:tcW w:w="2536" w:type="dxa"/>
                  <w:vMerge/>
                  <w:vAlign w:val="center"/>
                  <w:hideMark/>
                </w:tcPr>
                <w:p w:rsidR="00A81D8C" w:rsidRPr="004E1D6E" w:rsidRDefault="00A81D8C" w:rsidP="00F24EB6">
                  <w:pPr>
                    <w:widowControl/>
                    <w:jc w:val="center"/>
                    <w:rPr>
                      <w:rFonts w:ascii="Times New Roman" w:hAnsi="Times New Roman"/>
                      <w:szCs w:val="21"/>
                    </w:rPr>
                  </w:pPr>
                </w:p>
              </w:tc>
            </w:tr>
            <w:tr w:rsidR="00A81D8C" w:rsidRPr="004E1D6E" w:rsidTr="00F24EB6">
              <w:trPr>
                <w:trHeight w:val="397"/>
                <w:jc w:val="center"/>
              </w:trPr>
              <w:tc>
                <w:tcPr>
                  <w:tcW w:w="1176" w:type="dxa"/>
                  <w:vMerge/>
                  <w:vAlign w:val="center"/>
                  <w:hideMark/>
                </w:tcPr>
                <w:p w:rsidR="00A81D8C" w:rsidRPr="004E1D6E" w:rsidRDefault="00A81D8C" w:rsidP="00F24EB6">
                  <w:pPr>
                    <w:widowControl/>
                    <w:jc w:val="center"/>
                    <w:rPr>
                      <w:rFonts w:ascii="Times New Roman" w:hAnsi="Times New Roman"/>
                      <w:szCs w:val="21"/>
                    </w:rPr>
                  </w:pPr>
                </w:p>
              </w:tc>
              <w:tc>
                <w:tcPr>
                  <w:tcW w:w="1560"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废活性炭</w:t>
                  </w:r>
                </w:p>
              </w:tc>
              <w:tc>
                <w:tcPr>
                  <w:tcW w:w="2127"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活性炭吸附</w:t>
                  </w:r>
                </w:p>
              </w:tc>
              <w:tc>
                <w:tcPr>
                  <w:tcW w:w="1134"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0.77</w:t>
                  </w:r>
                </w:p>
              </w:tc>
              <w:tc>
                <w:tcPr>
                  <w:tcW w:w="992"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c>
                <w:tcPr>
                  <w:tcW w:w="2536" w:type="dxa"/>
                  <w:vMerge/>
                  <w:vAlign w:val="center"/>
                  <w:hideMark/>
                </w:tcPr>
                <w:p w:rsidR="00A81D8C" w:rsidRPr="004E1D6E" w:rsidRDefault="00A81D8C" w:rsidP="00F24EB6">
                  <w:pPr>
                    <w:widowControl/>
                    <w:jc w:val="center"/>
                    <w:rPr>
                      <w:rFonts w:ascii="Times New Roman" w:hAnsi="Times New Roman"/>
                      <w:szCs w:val="21"/>
                    </w:rPr>
                  </w:pPr>
                </w:p>
              </w:tc>
            </w:tr>
            <w:tr w:rsidR="00A81D8C" w:rsidRPr="004E1D6E" w:rsidTr="00F24EB6">
              <w:trPr>
                <w:trHeight w:val="397"/>
                <w:jc w:val="center"/>
              </w:trPr>
              <w:tc>
                <w:tcPr>
                  <w:tcW w:w="1176" w:type="dxa"/>
                  <w:vMerge/>
                  <w:vAlign w:val="center"/>
                  <w:hideMark/>
                </w:tcPr>
                <w:p w:rsidR="00A81D8C" w:rsidRPr="004E1D6E" w:rsidRDefault="00A81D8C" w:rsidP="00F24EB6">
                  <w:pPr>
                    <w:widowControl/>
                    <w:jc w:val="center"/>
                    <w:rPr>
                      <w:rFonts w:ascii="Times New Roman" w:hAnsi="Times New Roman"/>
                      <w:szCs w:val="21"/>
                    </w:rPr>
                  </w:pPr>
                </w:p>
              </w:tc>
              <w:tc>
                <w:tcPr>
                  <w:tcW w:w="1560"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废纤维棉</w:t>
                  </w:r>
                </w:p>
              </w:tc>
              <w:tc>
                <w:tcPr>
                  <w:tcW w:w="2127" w:type="dxa"/>
                  <w:vAlign w:val="center"/>
                  <w:hideMark/>
                </w:tcPr>
                <w:p w:rsidR="00A81D8C" w:rsidRPr="004E1D6E" w:rsidRDefault="00A81D8C" w:rsidP="00F24EB6">
                  <w:pPr>
                    <w:jc w:val="center"/>
                    <w:rPr>
                      <w:rFonts w:ascii="Times New Roman" w:hAnsi="Times New Roman"/>
                      <w:sz w:val="24"/>
                      <w:szCs w:val="24"/>
                    </w:rPr>
                  </w:pPr>
                  <w:r w:rsidRPr="004E1D6E">
                    <w:rPr>
                      <w:rFonts w:ascii="Times New Roman" w:hAnsi="Times New Roman"/>
                      <w:szCs w:val="21"/>
                    </w:rPr>
                    <w:t>废气治理</w:t>
                  </w:r>
                </w:p>
              </w:tc>
              <w:tc>
                <w:tcPr>
                  <w:tcW w:w="1134"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0.1</w:t>
                  </w:r>
                </w:p>
              </w:tc>
              <w:tc>
                <w:tcPr>
                  <w:tcW w:w="992" w:type="dxa"/>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c>
                <w:tcPr>
                  <w:tcW w:w="2536" w:type="dxa"/>
                  <w:vMerge/>
                  <w:vAlign w:val="center"/>
                  <w:hideMark/>
                </w:tcPr>
                <w:p w:rsidR="00A81D8C" w:rsidRPr="004E1D6E" w:rsidRDefault="00A81D8C" w:rsidP="00F24EB6">
                  <w:pPr>
                    <w:widowControl/>
                    <w:jc w:val="center"/>
                    <w:rPr>
                      <w:rFonts w:ascii="Times New Roman" w:hAnsi="Times New Roman"/>
                      <w:szCs w:val="21"/>
                    </w:rPr>
                  </w:pPr>
                </w:p>
              </w:tc>
            </w:tr>
          </w:tbl>
          <w:p w:rsidR="00A81D8C" w:rsidRPr="004E1D6E" w:rsidRDefault="00A81D8C" w:rsidP="00F24EB6">
            <w:pPr>
              <w:spacing w:line="520" w:lineRule="exact"/>
              <w:ind w:firstLineChars="200" w:firstLine="480"/>
              <w:rPr>
                <w:rFonts w:ascii="Times New Roman" w:eastAsia="黑体" w:hAnsi="Times New Roman"/>
                <w:snapToGrid w:val="0"/>
                <w:sz w:val="24"/>
              </w:rPr>
            </w:pPr>
            <w:r w:rsidRPr="004E1D6E">
              <w:rPr>
                <w:rFonts w:ascii="Times New Roman" w:eastAsia="黑体" w:hAnsi="Times New Roman"/>
                <w:snapToGrid w:val="0"/>
                <w:sz w:val="24"/>
              </w:rPr>
              <w:t>表</w:t>
            </w:r>
            <w:r>
              <w:rPr>
                <w:rFonts w:ascii="Times New Roman" w:eastAsia="黑体" w:hAnsi="Times New Roman" w:hint="eastAsia"/>
                <w:snapToGrid w:val="0"/>
                <w:sz w:val="24"/>
              </w:rPr>
              <w:t>48</w:t>
            </w:r>
            <w:r w:rsidRPr="004E1D6E">
              <w:rPr>
                <w:rFonts w:ascii="Times New Roman" w:eastAsia="黑体" w:hAnsi="Times New Roman"/>
                <w:snapToGrid w:val="0"/>
                <w:sz w:val="24"/>
              </w:rPr>
              <w:t xml:space="preserve">                          </w:t>
            </w:r>
            <w:r w:rsidRPr="004E1D6E">
              <w:rPr>
                <w:rFonts w:ascii="Times New Roman" w:eastAsia="黑体" w:hAnsi="Times New Roman"/>
                <w:snapToGrid w:val="0"/>
                <w:sz w:val="24"/>
              </w:rPr>
              <w:t>危险废物汇总表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417"/>
              <w:gridCol w:w="711"/>
              <w:gridCol w:w="851"/>
              <w:gridCol w:w="850"/>
              <w:gridCol w:w="709"/>
              <w:gridCol w:w="850"/>
              <w:gridCol w:w="567"/>
              <w:gridCol w:w="709"/>
              <w:gridCol w:w="709"/>
              <w:gridCol w:w="709"/>
              <w:gridCol w:w="992"/>
              <w:gridCol w:w="1070"/>
            </w:tblGrid>
            <w:tr w:rsidR="00A81D8C" w:rsidRPr="004E1D6E" w:rsidTr="00F24EB6">
              <w:trPr>
                <w:trHeight w:val="397"/>
                <w:jc w:val="center"/>
              </w:trPr>
              <w:tc>
                <w:tcPr>
                  <w:tcW w:w="417" w:type="dxa"/>
                  <w:tcBorders>
                    <w:top w:val="single" w:sz="8"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序号</w:t>
                  </w:r>
                </w:p>
              </w:tc>
              <w:tc>
                <w:tcPr>
                  <w:tcW w:w="711"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危险废物名称</w:t>
                  </w:r>
                </w:p>
              </w:tc>
              <w:tc>
                <w:tcPr>
                  <w:tcW w:w="851"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危险废物类别</w:t>
                  </w:r>
                </w:p>
              </w:tc>
              <w:tc>
                <w:tcPr>
                  <w:tcW w:w="850"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危险废物代码</w:t>
                  </w:r>
                </w:p>
              </w:tc>
              <w:tc>
                <w:tcPr>
                  <w:tcW w:w="709"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产生量（</w:t>
                  </w:r>
                  <w:r w:rsidRPr="004E1D6E">
                    <w:rPr>
                      <w:rFonts w:ascii="Times New Roman" w:eastAsia="黑体" w:hAnsi="Times New Roman"/>
                      <w:szCs w:val="21"/>
                    </w:rPr>
                    <w:t>t/a</w:t>
                  </w:r>
                  <w:r w:rsidRPr="004E1D6E">
                    <w:rPr>
                      <w:rFonts w:ascii="Times New Roman" w:eastAsia="黑体" w:hAnsi="Times New Roman"/>
                      <w:szCs w:val="21"/>
                    </w:rPr>
                    <w:t>）</w:t>
                  </w:r>
                </w:p>
              </w:tc>
              <w:tc>
                <w:tcPr>
                  <w:tcW w:w="850"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产生工序及装置</w:t>
                  </w:r>
                </w:p>
              </w:tc>
              <w:tc>
                <w:tcPr>
                  <w:tcW w:w="567"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形态</w:t>
                  </w:r>
                </w:p>
              </w:tc>
              <w:tc>
                <w:tcPr>
                  <w:tcW w:w="709"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主要成分</w:t>
                  </w:r>
                </w:p>
              </w:tc>
              <w:tc>
                <w:tcPr>
                  <w:tcW w:w="709"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有害成分</w:t>
                  </w:r>
                </w:p>
              </w:tc>
              <w:tc>
                <w:tcPr>
                  <w:tcW w:w="709"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产废周期</w:t>
                  </w:r>
                </w:p>
              </w:tc>
              <w:tc>
                <w:tcPr>
                  <w:tcW w:w="992"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危险</w:t>
                  </w:r>
                </w:p>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特性</w:t>
                  </w:r>
                </w:p>
              </w:tc>
              <w:tc>
                <w:tcPr>
                  <w:tcW w:w="1070" w:type="dxa"/>
                  <w:tcBorders>
                    <w:top w:val="single" w:sz="8" w:space="0" w:color="auto"/>
                    <w:left w:val="single" w:sz="4" w:space="0" w:color="auto"/>
                    <w:bottom w:val="single" w:sz="4" w:space="0" w:color="auto"/>
                    <w:right w:val="nil"/>
                  </w:tcBorders>
                  <w:vAlign w:val="center"/>
                  <w:hideMark/>
                </w:tcPr>
                <w:p w:rsidR="00A81D8C" w:rsidRPr="004E1D6E" w:rsidRDefault="00A81D8C" w:rsidP="00F24EB6">
                  <w:pPr>
                    <w:topLinePunct/>
                    <w:adjustRightInd w:val="0"/>
                    <w:snapToGrid w:val="0"/>
                    <w:jc w:val="center"/>
                    <w:rPr>
                      <w:rFonts w:ascii="Times New Roman" w:eastAsia="黑体" w:hAnsi="Times New Roman"/>
                      <w:szCs w:val="21"/>
                    </w:rPr>
                  </w:pPr>
                  <w:r w:rsidRPr="004E1D6E">
                    <w:rPr>
                      <w:rFonts w:ascii="Times New Roman" w:eastAsia="黑体" w:hAnsi="Times New Roman"/>
                      <w:szCs w:val="21"/>
                    </w:rPr>
                    <w:t>污染防治措施</w:t>
                  </w:r>
                </w:p>
              </w:tc>
            </w:tr>
            <w:tr w:rsidR="00A81D8C" w:rsidRPr="004E1D6E" w:rsidTr="00F24EB6">
              <w:trPr>
                <w:trHeight w:val="397"/>
                <w:jc w:val="center"/>
              </w:trPr>
              <w:tc>
                <w:tcPr>
                  <w:tcW w:w="417" w:type="dxa"/>
                  <w:tcBorders>
                    <w:top w:val="single" w:sz="4"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1</w:t>
                  </w:r>
                </w:p>
              </w:tc>
              <w:tc>
                <w:tcPr>
                  <w:tcW w:w="71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废</w:t>
                  </w:r>
                  <w:r w:rsidRPr="004E1D6E">
                    <w:rPr>
                      <w:rFonts w:ascii="Times New Roman" w:hAnsi="Times New Roman"/>
                      <w:szCs w:val="21"/>
                    </w:rPr>
                    <w:t>UV</w:t>
                  </w:r>
                  <w:r w:rsidRPr="004E1D6E">
                    <w:rPr>
                      <w:rFonts w:ascii="Times New Roman" w:hAnsi="Times New Roman"/>
                      <w:szCs w:val="21"/>
                    </w:rPr>
                    <w:t>灯管</w:t>
                  </w:r>
                </w:p>
              </w:tc>
              <w:tc>
                <w:tcPr>
                  <w:tcW w:w="85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含汞废物</w:t>
                  </w:r>
                  <w:r w:rsidRPr="004E1D6E">
                    <w:rPr>
                      <w:rFonts w:ascii="Times New Roman" w:hAnsi="Times New Roman"/>
                      <w:szCs w:val="21"/>
                    </w:rPr>
                    <w:t xml:space="preserve">HW29 </w:t>
                  </w:r>
                </w:p>
              </w:tc>
              <w:tc>
                <w:tcPr>
                  <w:tcW w:w="850"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widowControl/>
                    <w:jc w:val="center"/>
                    <w:rPr>
                      <w:rFonts w:ascii="Times New Roman" w:hAnsi="Times New Roman"/>
                      <w:spacing w:val="-6"/>
                      <w:szCs w:val="21"/>
                    </w:rPr>
                  </w:pPr>
                  <w:r w:rsidRPr="004E1D6E">
                    <w:rPr>
                      <w:rFonts w:ascii="Times New Roman" w:hAnsi="Times New Roman"/>
                      <w:spacing w:val="-6"/>
                      <w:szCs w:val="21"/>
                    </w:rPr>
                    <w:t>900-023-29</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0.001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UV</w:t>
                  </w:r>
                  <w:r w:rsidRPr="004E1D6E">
                    <w:rPr>
                      <w:rFonts w:ascii="Times New Roman" w:hAnsi="Times New Roman"/>
                      <w:szCs w:val="21"/>
                    </w:rPr>
                    <w:t>光氧催化设施</w:t>
                  </w:r>
                </w:p>
              </w:tc>
              <w:tc>
                <w:tcPr>
                  <w:tcW w:w="567"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固态</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rFonts w:ascii="Times New Roman" w:hAnsi="Times New Roman"/>
                      <w:szCs w:val="21"/>
                    </w:rPr>
                  </w:pPr>
                  <w:r w:rsidRPr="004E1D6E">
                    <w:rPr>
                      <w:rFonts w:ascii="Times New Roman" w:hAnsi="Times New Roman"/>
                      <w:szCs w:val="21"/>
                    </w:rPr>
                    <w:t>含汞灯管</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rFonts w:ascii="Times New Roman" w:hAnsi="Times New Roman"/>
                      <w:szCs w:val="21"/>
                    </w:rPr>
                  </w:pPr>
                  <w:r w:rsidRPr="004E1D6E">
                    <w:rPr>
                      <w:rFonts w:ascii="Times New Roman" w:hAnsi="Times New Roman"/>
                      <w:szCs w:val="21"/>
                    </w:rPr>
                    <w:t>汞</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年</w:t>
                  </w:r>
                </w:p>
              </w:tc>
              <w:tc>
                <w:tcPr>
                  <w:tcW w:w="992"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毒性</w:t>
                  </w:r>
                </w:p>
              </w:tc>
              <w:tc>
                <w:tcPr>
                  <w:tcW w:w="1070" w:type="dxa"/>
                  <w:vMerge w:val="restart"/>
                  <w:tcBorders>
                    <w:top w:val="single" w:sz="4" w:space="0" w:color="auto"/>
                    <w:left w:val="single" w:sz="4" w:space="0" w:color="auto"/>
                    <w:bottom w:val="single" w:sz="8" w:space="0" w:color="auto"/>
                    <w:right w:val="nil"/>
                  </w:tcBorders>
                  <w:vAlign w:val="center"/>
                  <w:hideMark/>
                </w:tcPr>
                <w:p w:rsidR="00A81D8C" w:rsidRPr="004E1D6E" w:rsidRDefault="00A81D8C" w:rsidP="00F24EB6">
                  <w:pPr>
                    <w:topLinePunct/>
                    <w:adjustRightInd w:val="0"/>
                    <w:snapToGrid w:val="0"/>
                    <w:jc w:val="center"/>
                    <w:rPr>
                      <w:rFonts w:ascii="Times New Roman" w:hAnsi="Times New Roman"/>
                      <w:szCs w:val="21"/>
                      <w:u w:val="single"/>
                    </w:rPr>
                  </w:pPr>
                  <w:r w:rsidRPr="004E1D6E">
                    <w:rPr>
                      <w:rFonts w:ascii="Times New Roman" w:hAnsi="Times New Roman"/>
                      <w:szCs w:val="21"/>
                    </w:rPr>
                    <w:t>暂存于危废暂存间，定期委托有相应资质单位安全处置</w:t>
                  </w:r>
                </w:p>
              </w:tc>
            </w:tr>
            <w:tr w:rsidR="00A81D8C" w:rsidRPr="004E1D6E" w:rsidTr="00F24EB6">
              <w:trPr>
                <w:trHeight w:val="397"/>
                <w:jc w:val="center"/>
              </w:trPr>
              <w:tc>
                <w:tcPr>
                  <w:tcW w:w="417" w:type="dxa"/>
                  <w:tcBorders>
                    <w:top w:val="single" w:sz="4"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kern w:val="0"/>
                      <w:szCs w:val="21"/>
                    </w:rPr>
                    <w:t>2</w:t>
                  </w:r>
                </w:p>
              </w:tc>
              <w:tc>
                <w:tcPr>
                  <w:tcW w:w="71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autoSpaceDE w:val="0"/>
                    <w:autoSpaceDN w:val="0"/>
                    <w:adjustRightInd w:val="0"/>
                    <w:snapToGrid w:val="0"/>
                    <w:spacing w:before="60"/>
                    <w:jc w:val="center"/>
                    <w:rPr>
                      <w:rFonts w:ascii="Times New Roman" w:hAnsi="Times New Roman"/>
                      <w:bCs/>
                      <w:szCs w:val="21"/>
                    </w:rPr>
                  </w:pPr>
                  <w:r w:rsidRPr="004E1D6E">
                    <w:rPr>
                      <w:rFonts w:ascii="Times New Roman" w:hAnsi="Times New Roman"/>
                      <w:bCs/>
                      <w:szCs w:val="21"/>
                    </w:rPr>
                    <w:t>废油漆桶</w:t>
                  </w:r>
                </w:p>
              </w:tc>
              <w:tc>
                <w:tcPr>
                  <w:tcW w:w="851" w:type="dxa"/>
                  <w:vMerge w:val="restart"/>
                  <w:tcBorders>
                    <w:top w:val="single" w:sz="4" w:space="0" w:color="auto"/>
                    <w:left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HW49</w:t>
                  </w:r>
                  <w:r w:rsidRPr="004E1D6E">
                    <w:rPr>
                      <w:rFonts w:ascii="Times New Roman" w:hAnsi="Times New Roman"/>
                      <w:szCs w:val="21"/>
                    </w:rPr>
                    <w:t>其他废物</w:t>
                  </w:r>
                </w:p>
              </w:tc>
              <w:tc>
                <w:tcPr>
                  <w:tcW w:w="850" w:type="dxa"/>
                  <w:vMerge w:val="restart"/>
                  <w:tcBorders>
                    <w:top w:val="single" w:sz="4" w:space="0" w:color="auto"/>
                    <w:left w:val="single" w:sz="4" w:space="0" w:color="auto"/>
                    <w:right w:val="single" w:sz="4" w:space="0" w:color="auto"/>
                  </w:tcBorders>
                  <w:vAlign w:val="center"/>
                  <w:hideMark/>
                </w:tcPr>
                <w:p w:rsidR="00A81D8C" w:rsidRPr="004E1D6E" w:rsidRDefault="00A81D8C" w:rsidP="00F24EB6">
                  <w:pPr>
                    <w:rPr>
                      <w:rFonts w:ascii="Times New Roman" w:hAnsi="Times New Roman"/>
                      <w:szCs w:val="21"/>
                    </w:rPr>
                  </w:pPr>
                  <w:r w:rsidRPr="004E1D6E">
                    <w:rPr>
                      <w:rFonts w:ascii="Times New Roman" w:hAnsi="Times New Roman"/>
                      <w:szCs w:val="21"/>
                    </w:rPr>
                    <w:t>900-041-49</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autoSpaceDE w:val="0"/>
                    <w:autoSpaceDN w:val="0"/>
                    <w:adjustRightInd w:val="0"/>
                    <w:snapToGrid w:val="0"/>
                    <w:spacing w:before="60"/>
                    <w:jc w:val="center"/>
                    <w:rPr>
                      <w:rFonts w:ascii="Times New Roman" w:hAnsi="Times New Roman"/>
                      <w:bCs/>
                      <w:szCs w:val="21"/>
                    </w:rPr>
                  </w:pPr>
                  <w:r w:rsidRPr="004E1D6E">
                    <w:rPr>
                      <w:rFonts w:ascii="Times New Roman" w:hAnsi="Times New Roman"/>
                      <w:bCs/>
                      <w:szCs w:val="21"/>
                    </w:rPr>
                    <w:t>0.2</w:t>
                  </w:r>
                </w:p>
              </w:tc>
              <w:tc>
                <w:tcPr>
                  <w:tcW w:w="850"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喷漆</w:t>
                  </w:r>
                </w:p>
              </w:tc>
              <w:tc>
                <w:tcPr>
                  <w:tcW w:w="567"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固态</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有机物</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有机物</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每天</w:t>
                  </w:r>
                </w:p>
              </w:tc>
              <w:tc>
                <w:tcPr>
                  <w:tcW w:w="992"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kern w:val="0"/>
                      <w:szCs w:val="21"/>
                    </w:rPr>
                    <w:t>毒性、可燃性</w:t>
                  </w:r>
                </w:p>
              </w:tc>
              <w:tc>
                <w:tcPr>
                  <w:tcW w:w="1070" w:type="dxa"/>
                  <w:vMerge/>
                  <w:tcBorders>
                    <w:top w:val="single" w:sz="4" w:space="0" w:color="auto"/>
                    <w:left w:val="single" w:sz="4" w:space="0" w:color="auto"/>
                    <w:bottom w:val="single" w:sz="8" w:space="0" w:color="auto"/>
                    <w:right w:val="nil"/>
                  </w:tcBorders>
                  <w:vAlign w:val="center"/>
                  <w:hideMark/>
                </w:tcPr>
                <w:p w:rsidR="00A81D8C" w:rsidRPr="004E1D6E" w:rsidRDefault="00A81D8C" w:rsidP="00F24EB6">
                  <w:pPr>
                    <w:widowControl/>
                    <w:jc w:val="center"/>
                    <w:rPr>
                      <w:rFonts w:ascii="Times New Roman" w:hAnsi="Times New Roman"/>
                      <w:szCs w:val="21"/>
                      <w:u w:val="single"/>
                    </w:rPr>
                  </w:pPr>
                </w:p>
              </w:tc>
            </w:tr>
            <w:tr w:rsidR="00A81D8C" w:rsidRPr="004E1D6E" w:rsidTr="00F24EB6">
              <w:trPr>
                <w:trHeight w:val="397"/>
                <w:jc w:val="center"/>
              </w:trPr>
              <w:tc>
                <w:tcPr>
                  <w:tcW w:w="417" w:type="dxa"/>
                  <w:tcBorders>
                    <w:top w:val="single" w:sz="4"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kern w:val="0"/>
                      <w:szCs w:val="21"/>
                    </w:rPr>
                  </w:pPr>
                  <w:r w:rsidRPr="004E1D6E">
                    <w:rPr>
                      <w:rFonts w:ascii="Times New Roman" w:hAnsi="Times New Roman"/>
                      <w:bCs/>
                      <w:kern w:val="0"/>
                      <w:szCs w:val="21"/>
                    </w:rP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autoSpaceDE w:val="0"/>
                    <w:autoSpaceDN w:val="0"/>
                    <w:adjustRightInd w:val="0"/>
                    <w:snapToGrid w:val="0"/>
                    <w:spacing w:before="60"/>
                    <w:jc w:val="center"/>
                    <w:rPr>
                      <w:rFonts w:ascii="Times New Roman" w:hAnsi="Times New Roman"/>
                      <w:bCs/>
                      <w:szCs w:val="21"/>
                    </w:rPr>
                  </w:pPr>
                  <w:r w:rsidRPr="004E1D6E">
                    <w:rPr>
                      <w:rFonts w:ascii="Times New Roman" w:hAnsi="Times New Roman"/>
                      <w:szCs w:val="21"/>
                    </w:rPr>
                    <w:t>废纤维棉</w:t>
                  </w:r>
                </w:p>
              </w:tc>
              <w:tc>
                <w:tcPr>
                  <w:tcW w:w="851" w:type="dxa"/>
                  <w:vMerge/>
                  <w:tcBorders>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p>
              </w:tc>
              <w:tc>
                <w:tcPr>
                  <w:tcW w:w="850" w:type="dxa"/>
                  <w:vMerge/>
                  <w:tcBorders>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autoSpaceDE w:val="0"/>
                    <w:autoSpaceDN w:val="0"/>
                    <w:adjustRightInd w:val="0"/>
                    <w:snapToGrid w:val="0"/>
                    <w:spacing w:before="60"/>
                    <w:jc w:val="center"/>
                    <w:rPr>
                      <w:rFonts w:ascii="Times New Roman" w:hAnsi="Times New Roman"/>
                      <w:bCs/>
                      <w:szCs w:val="21"/>
                    </w:rPr>
                  </w:pPr>
                  <w:r w:rsidRPr="004E1D6E">
                    <w:rPr>
                      <w:rFonts w:ascii="Times New Roman" w:hAnsi="Times New Roman"/>
                      <w:bCs/>
                      <w:szCs w:val="21"/>
                    </w:rPr>
                    <w:t>0.1</w:t>
                  </w:r>
                </w:p>
              </w:tc>
              <w:tc>
                <w:tcPr>
                  <w:tcW w:w="850"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szCs w:val="21"/>
                    </w:rPr>
                    <w:t>漆雾治理</w:t>
                  </w:r>
                </w:p>
              </w:tc>
              <w:tc>
                <w:tcPr>
                  <w:tcW w:w="567"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固体</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有机物</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有机物</w:t>
                  </w:r>
                </w:p>
              </w:tc>
              <w:tc>
                <w:tcPr>
                  <w:tcW w:w="709"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3</w:t>
                  </w:r>
                  <w:r w:rsidRPr="004E1D6E">
                    <w:rPr>
                      <w:rFonts w:ascii="Times New Roman" w:hAnsi="Times New Roman"/>
                      <w:szCs w:val="21"/>
                    </w:rPr>
                    <w:t>个月</w:t>
                  </w:r>
                </w:p>
              </w:tc>
              <w:tc>
                <w:tcPr>
                  <w:tcW w:w="992"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毒性易燃性</w:t>
                  </w:r>
                </w:p>
              </w:tc>
              <w:tc>
                <w:tcPr>
                  <w:tcW w:w="1070" w:type="dxa"/>
                  <w:vMerge/>
                  <w:tcBorders>
                    <w:top w:val="single" w:sz="4" w:space="0" w:color="auto"/>
                    <w:left w:val="single" w:sz="4" w:space="0" w:color="auto"/>
                    <w:bottom w:val="single" w:sz="8" w:space="0" w:color="auto"/>
                    <w:right w:val="nil"/>
                  </w:tcBorders>
                  <w:vAlign w:val="center"/>
                  <w:hideMark/>
                </w:tcPr>
                <w:p w:rsidR="00A81D8C" w:rsidRPr="004E1D6E" w:rsidRDefault="00A81D8C" w:rsidP="00F24EB6">
                  <w:pPr>
                    <w:widowControl/>
                    <w:jc w:val="center"/>
                    <w:rPr>
                      <w:rFonts w:ascii="Times New Roman" w:hAnsi="Times New Roman"/>
                      <w:szCs w:val="21"/>
                      <w:u w:val="single"/>
                    </w:rPr>
                  </w:pPr>
                </w:p>
              </w:tc>
            </w:tr>
            <w:tr w:rsidR="00A81D8C" w:rsidRPr="004E1D6E" w:rsidTr="00F24EB6">
              <w:trPr>
                <w:trHeight w:val="397"/>
                <w:jc w:val="center"/>
              </w:trPr>
              <w:tc>
                <w:tcPr>
                  <w:tcW w:w="417" w:type="dxa"/>
                  <w:tcBorders>
                    <w:top w:val="single" w:sz="4" w:space="0" w:color="auto"/>
                    <w:left w:val="nil"/>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kern w:val="0"/>
                      <w:szCs w:val="21"/>
                    </w:rPr>
                  </w:pPr>
                  <w:r w:rsidRPr="004E1D6E">
                    <w:rPr>
                      <w:rFonts w:ascii="Times New Roman" w:hAnsi="Times New Roman"/>
                      <w:bCs/>
                      <w:kern w:val="0"/>
                      <w:szCs w:val="21"/>
                    </w:rPr>
                    <w:t>4</w:t>
                  </w:r>
                </w:p>
              </w:tc>
              <w:tc>
                <w:tcPr>
                  <w:tcW w:w="711"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废活性炭</w:t>
                  </w:r>
                </w:p>
              </w:tc>
              <w:tc>
                <w:tcPr>
                  <w:tcW w:w="851"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HW49</w:t>
                  </w:r>
                  <w:r w:rsidRPr="004E1D6E">
                    <w:rPr>
                      <w:rFonts w:ascii="Times New Roman" w:hAnsi="Times New Roman"/>
                      <w:szCs w:val="21"/>
                    </w:rPr>
                    <w:t>其他废物</w:t>
                  </w:r>
                </w:p>
              </w:tc>
              <w:tc>
                <w:tcPr>
                  <w:tcW w:w="850"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rPr>
                      <w:rFonts w:ascii="Times New Roman" w:hAnsi="Times New Roman"/>
                      <w:szCs w:val="21"/>
                    </w:rPr>
                  </w:pPr>
                  <w:r w:rsidRPr="004E1D6E">
                    <w:rPr>
                      <w:rFonts w:ascii="Times New Roman" w:hAnsi="Times New Roman"/>
                      <w:szCs w:val="21"/>
                    </w:rPr>
                    <w:t>900-041-49</w:t>
                  </w:r>
                </w:p>
              </w:tc>
              <w:tc>
                <w:tcPr>
                  <w:tcW w:w="709"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kern w:val="0"/>
                      <w:szCs w:val="21"/>
                    </w:rPr>
                  </w:pPr>
                  <w:r w:rsidRPr="004E1D6E">
                    <w:rPr>
                      <w:rFonts w:ascii="Times New Roman" w:hAnsi="Times New Roman"/>
                      <w:kern w:val="0"/>
                      <w:szCs w:val="21"/>
                    </w:rPr>
                    <w:t>0.77</w:t>
                  </w:r>
                </w:p>
              </w:tc>
              <w:tc>
                <w:tcPr>
                  <w:tcW w:w="850"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废气治理</w:t>
                  </w:r>
                </w:p>
              </w:tc>
              <w:tc>
                <w:tcPr>
                  <w:tcW w:w="567"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固态</w:t>
                  </w:r>
                </w:p>
              </w:tc>
              <w:tc>
                <w:tcPr>
                  <w:tcW w:w="709"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rFonts w:ascii="Times New Roman" w:hAnsi="Times New Roman"/>
                      <w:szCs w:val="21"/>
                    </w:rPr>
                  </w:pPr>
                  <w:r w:rsidRPr="004E1D6E">
                    <w:rPr>
                      <w:rFonts w:ascii="Times New Roman" w:hAnsi="Times New Roman"/>
                      <w:szCs w:val="21"/>
                    </w:rPr>
                    <w:t>活性炭</w:t>
                  </w:r>
                </w:p>
              </w:tc>
              <w:tc>
                <w:tcPr>
                  <w:tcW w:w="709"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center"/>
                    <w:rPr>
                      <w:rFonts w:ascii="Times New Roman" w:hAnsi="Times New Roman"/>
                      <w:szCs w:val="21"/>
                    </w:rPr>
                  </w:pPr>
                  <w:r w:rsidRPr="004E1D6E">
                    <w:rPr>
                      <w:rFonts w:ascii="Times New Roman" w:hAnsi="Times New Roman"/>
                      <w:szCs w:val="21"/>
                    </w:rPr>
                    <w:t>有机物</w:t>
                  </w:r>
                </w:p>
              </w:tc>
              <w:tc>
                <w:tcPr>
                  <w:tcW w:w="709"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3</w:t>
                  </w:r>
                  <w:r w:rsidRPr="004E1D6E">
                    <w:rPr>
                      <w:rFonts w:ascii="Times New Roman" w:hAnsi="Times New Roman"/>
                      <w:szCs w:val="21"/>
                    </w:rPr>
                    <w:t>个月</w:t>
                  </w:r>
                </w:p>
              </w:tc>
              <w:tc>
                <w:tcPr>
                  <w:tcW w:w="992"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毒性</w:t>
                  </w:r>
                </w:p>
              </w:tc>
              <w:tc>
                <w:tcPr>
                  <w:tcW w:w="1070" w:type="dxa"/>
                  <w:vMerge/>
                  <w:tcBorders>
                    <w:top w:val="single" w:sz="4" w:space="0" w:color="auto"/>
                    <w:left w:val="single" w:sz="4" w:space="0" w:color="auto"/>
                    <w:bottom w:val="single" w:sz="8" w:space="0" w:color="auto"/>
                    <w:right w:val="nil"/>
                  </w:tcBorders>
                  <w:vAlign w:val="center"/>
                  <w:hideMark/>
                </w:tcPr>
                <w:p w:rsidR="00A81D8C" w:rsidRPr="004E1D6E" w:rsidRDefault="00A81D8C" w:rsidP="00F24EB6">
                  <w:pPr>
                    <w:widowControl/>
                    <w:jc w:val="center"/>
                    <w:rPr>
                      <w:rFonts w:ascii="Times New Roman" w:hAnsi="Times New Roman"/>
                      <w:szCs w:val="21"/>
                      <w:u w:val="single"/>
                    </w:rPr>
                  </w:pPr>
                </w:p>
              </w:tc>
            </w:tr>
          </w:tbl>
          <w:p w:rsidR="00A81D8C" w:rsidRPr="004E1D6E" w:rsidRDefault="00A81D8C" w:rsidP="00F24EB6">
            <w:pPr>
              <w:spacing w:line="440" w:lineRule="exact"/>
              <w:ind w:firstLineChars="200" w:firstLine="480"/>
              <w:rPr>
                <w:rFonts w:ascii="Times New Roman" w:hAnsi="Times New Roman"/>
                <w:sz w:val="24"/>
              </w:rPr>
            </w:pPr>
            <w:r w:rsidRPr="004E1D6E">
              <w:rPr>
                <w:rFonts w:ascii="Times New Roman" w:hAnsi="Times New Roman"/>
                <w:sz w:val="24"/>
              </w:rPr>
              <w:t>为避免本项目的固废在储存过程中产生二次污染问题，评价建议项目建设单位设置固废仓库，对项目固废实现分类存放。本项目利用现有</w:t>
            </w:r>
            <w:r w:rsidRPr="004E1D6E">
              <w:rPr>
                <w:rFonts w:ascii="Times New Roman" w:hAnsi="Times New Roman"/>
                <w:bCs/>
                <w:sz w:val="24"/>
              </w:rPr>
              <w:t>一般固废临时堆场（</w:t>
            </w:r>
            <w:r w:rsidRPr="004E1D6E">
              <w:rPr>
                <w:rFonts w:ascii="Times New Roman" w:hAnsi="Times New Roman"/>
                <w:bCs/>
                <w:sz w:val="24"/>
              </w:rPr>
              <w:t>20m</w:t>
            </w:r>
            <w:r w:rsidRPr="004E1D6E">
              <w:rPr>
                <w:rFonts w:ascii="Times New Roman" w:hAnsi="Times New Roman"/>
                <w:bCs/>
                <w:sz w:val="24"/>
                <w:vertAlign w:val="superscript"/>
              </w:rPr>
              <w:t>2</w:t>
            </w:r>
            <w:r w:rsidRPr="004E1D6E">
              <w:rPr>
                <w:rFonts w:ascii="Times New Roman" w:hAnsi="Times New Roman"/>
                <w:bCs/>
                <w:sz w:val="24"/>
              </w:rPr>
              <w:t>）和危</w:t>
            </w:r>
            <w:r w:rsidRPr="004E1D6E">
              <w:rPr>
                <w:rFonts w:ascii="Times New Roman" w:hAnsi="Times New Roman"/>
                <w:bCs/>
                <w:sz w:val="24"/>
              </w:rPr>
              <w:lastRenderedPageBreak/>
              <w:t>险废物暂存间（</w:t>
            </w:r>
            <w:r w:rsidRPr="004E1D6E">
              <w:rPr>
                <w:rFonts w:ascii="Times New Roman" w:hAnsi="Times New Roman"/>
                <w:bCs/>
                <w:sz w:val="24"/>
              </w:rPr>
              <w:t>10m</w:t>
            </w:r>
            <w:r w:rsidRPr="004E1D6E">
              <w:rPr>
                <w:rFonts w:ascii="Times New Roman" w:hAnsi="Times New Roman"/>
                <w:bCs/>
                <w:sz w:val="24"/>
                <w:vertAlign w:val="superscript"/>
              </w:rPr>
              <w:t>2</w:t>
            </w:r>
            <w:r w:rsidRPr="004E1D6E">
              <w:rPr>
                <w:rFonts w:ascii="Times New Roman" w:hAnsi="Times New Roman"/>
                <w:bCs/>
                <w:sz w:val="24"/>
              </w:rPr>
              <w:t>）。固废临时堆场应满足</w:t>
            </w:r>
            <w:r w:rsidRPr="004E1D6E">
              <w:rPr>
                <w:rFonts w:ascii="Times New Roman" w:hAnsi="Times New Roman"/>
                <w:sz w:val="24"/>
              </w:rPr>
              <w:t>《一般工业固体废物贮存、处置场污染控制标准》（</w:t>
            </w:r>
            <w:r w:rsidRPr="004E1D6E">
              <w:rPr>
                <w:rFonts w:ascii="Times New Roman" w:hAnsi="Times New Roman"/>
                <w:sz w:val="24"/>
              </w:rPr>
              <w:t>GB18599-2001</w:t>
            </w:r>
            <w:r w:rsidRPr="004E1D6E">
              <w:rPr>
                <w:rFonts w:ascii="Times New Roman" w:hAnsi="Times New Roman"/>
                <w:sz w:val="24"/>
              </w:rPr>
              <w:t>）、《</w:t>
            </w:r>
            <w:r w:rsidRPr="004E1D6E">
              <w:rPr>
                <w:rFonts w:ascii="Times New Roman" w:hAnsi="Times New Roman"/>
                <w:bCs/>
                <w:sz w:val="24"/>
              </w:rPr>
              <w:t>危险废物贮存污染控制标准》</w:t>
            </w:r>
            <w:r w:rsidRPr="004E1D6E">
              <w:rPr>
                <w:rFonts w:ascii="Times New Roman" w:hAnsi="Times New Roman"/>
                <w:sz w:val="24"/>
              </w:rPr>
              <w:t>（</w:t>
            </w:r>
            <w:r w:rsidRPr="004E1D6E">
              <w:rPr>
                <w:rFonts w:ascii="Times New Roman" w:hAnsi="Times New Roman"/>
                <w:sz w:val="24"/>
              </w:rPr>
              <w:t>GB18597-2001</w:t>
            </w:r>
            <w:r w:rsidRPr="004E1D6E">
              <w:rPr>
                <w:rFonts w:ascii="Times New Roman" w:hAnsi="Times New Roman"/>
                <w:sz w:val="24"/>
              </w:rPr>
              <w:t>）的要求。评价提出以下措施：</w:t>
            </w:r>
          </w:p>
          <w:p w:rsidR="00A81D8C" w:rsidRPr="004E1D6E" w:rsidRDefault="003A0926" w:rsidP="00F24EB6">
            <w:pPr>
              <w:spacing w:line="440" w:lineRule="exact"/>
              <w:ind w:firstLineChars="200" w:firstLine="480"/>
              <w:rPr>
                <w:rFonts w:ascii="Times New Roman" w:hAnsi="Times New Roman"/>
                <w:sz w:val="24"/>
              </w:rPr>
            </w:pPr>
            <w:r w:rsidRPr="004E1D6E">
              <w:rPr>
                <w:rFonts w:ascii="Times New Roman" w:hAnsi="Times New Roman"/>
                <w:sz w:val="24"/>
              </w:rPr>
              <w:fldChar w:fldCharType="begin"/>
            </w:r>
            <w:r w:rsidR="00A81D8C" w:rsidRPr="004E1D6E">
              <w:rPr>
                <w:rFonts w:ascii="Times New Roman" w:hAnsi="Times New Roman"/>
                <w:sz w:val="24"/>
              </w:rPr>
              <w:instrText xml:space="preserve"> = 1 \* GB3 </w:instrText>
            </w:r>
            <w:r w:rsidRPr="004E1D6E">
              <w:rPr>
                <w:rFonts w:ascii="Times New Roman" w:hAnsi="Times New Roman"/>
                <w:sz w:val="24"/>
              </w:rPr>
              <w:fldChar w:fldCharType="separate"/>
            </w:r>
            <w:r w:rsidR="00A81D8C" w:rsidRPr="004E1D6E">
              <w:rPr>
                <w:rFonts w:ascii="Times New Roman" w:hAnsi="Times New Roman"/>
                <w:sz w:val="24"/>
              </w:rPr>
              <w:t>①</w:t>
            </w:r>
            <w:r w:rsidRPr="004E1D6E">
              <w:rPr>
                <w:rFonts w:ascii="Times New Roman" w:hAnsi="Times New Roman"/>
                <w:sz w:val="24"/>
              </w:rPr>
              <w:fldChar w:fldCharType="end"/>
            </w:r>
            <w:r w:rsidR="00A81D8C" w:rsidRPr="004E1D6E">
              <w:rPr>
                <w:rFonts w:ascii="Times New Roman" w:hAnsi="Times New Roman"/>
                <w:sz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A81D8C" w:rsidRPr="004E1D6E" w:rsidRDefault="003A0926" w:rsidP="00F24EB6">
            <w:pPr>
              <w:spacing w:line="440" w:lineRule="exact"/>
              <w:ind w:firstLineChars="200" w:firstLine="480"/>
              <w:rPr>
                <w:rFonts w:ascii="Times New Roman" w:hAnsi="Times New Roman"/>
                <w:sz w:val="24"/>
              </w:rPr>
            </w:pPr>
            <w:r w:rsidRPr="004E1D6E">
              <w:rPr>
                <w:rFonts w:ascii="Times New Roman" w:hAnsi="Times New Roman"/>
                <w:sz w:val="24"/>
              </w:rPr>
              <w:fldChar w:fldCharType="begin"/>
            </w:r>
            <w:r w:rsidR="00A81D8C" w:rsidRPr="004E1D6E">
              <w:rPr>
                <w:rFonts w:ascii="Times New Roman" w:hAnsi="Times New Roman"/>
                <w:sz w:val="24"/>
              </w:rPr>
              <w:instrText xml:space="preserve"> = 2 \* GB3 </w:instrText>
            </w:r>
            <w:r w:rsidRPr="004E1D6E">
              <w:rPr>
                <w:rFonts w:ascii="Times New Roman" w:hAnsi="Times New Roman"/>
                <w:sz w:val="24"/>
              </w:rPr>
              <w:fldChar w:fldCharType="separate"/>
            </w:r>
            <w:r w:rsidR="00A81D8C" w:rsidRPr="004E1D6E">
              <w:rPr>
                <w:rFonts w:ascii="Times New Roman" w:hAnsi="Times New Roman"/>
                <w:sz w:val="24"/>
              </w:rPr>
              <w:t>②</w:t>
            </w:r>
            <w:r w:rsidRPr="004E1D6E">
              <w:rPr>
                <w:rFonts w:ascii="Times New Roman" w:hAnsi="Times New Roman"/>
                <w:sz w:val="24"/>
              </w:rPr>
              <w:fldChar w:fldCharType="end"/>
            </w:r>
            <w:r w:rsidR="00A81D8C" w:rsidRPr="004E1D6E">
              <w:rPr>
                <w:rFonts w:ascii="Times New Roman" w:hAnsi="Times New Roman"/>
                <w:sz w:val="24"/>
              </w:rPr>
              <w:t>危险废物容器内应留一定空间（液面与桶顶部应有不少于</w:t>
            </w:r>
            <w:r w:rsidR="00A81D8C" w:rsidRPr="004E1D6E">
              <w:rPr>
                <w:rFonts w:ascii="Times New Roman" w:hAnsi="Times New Roman"/>
                <w:sz w:val="24"/>
              </w:rPr>
              <w:t>100mm</w:t>
            </w:r>
            <w:r w:rsidR="00A81D8C" w:rsidRPr="004E1D6E">
              <w:rPr>
                <w:rFonts w:ascii="Times New Roman" w:hAnsi="Times New Roman"/>
                <w:sz w:val="24"/>
              </w:rPr>
              <w:t>的空间）。危废以桶装形式堆放于危废暂存间内。</w:t>
            </w:r>
          </w:p>
          <w:p w:rsidR="00A81D8C" w:rsidRPr="004E1D6E" w:rsidRDefault="003A0926" w:rsidP="00F24EB6">
            <w:pPr>
              <w:spacing w:line="440" w:lineRule="exact"/>
              <w:ind w:firstLineChars="200" w:firstLine="480"/>
              <w:rPr>
                <w:rFonts w:ascii="Times New Roman" w:hAnsi="Times New Roman"/>
                <w:sz w:val="24"/>
              </w:rPr>
            </w:pPr>
            <w:r w:rsidRPr="004E1D6E">
              <w:rPr>
                <w:rFonts w:ascii="Times New Roman" w:hAnsi="Times New Roman"/>
                <w:sz w:val="24"/>
              </w:rPr>
              <w:fldChar w:fldCharType="begin"/>
            </w:r>
            <w:r w:rsidR="00A81D8C" w:rsidRPr="004E1D6E">
              <w:rPr>
                <w:rFonts w:ascii="Times New Roman" w:hAnsi="Times New Roman"/>
                <w:sz w:val="24"/>
              </w:rPr>
              <w:instrText xml:space="preserve"> = 3 \* GB3 </w:instrText>
            </w:r>
            <w:r w:rsidRPr="004E1D6E">
              <w:rPr>
                <w:rFonts w:ascii="Times New Roman" w:hAnsi="Times New Roman"/>
                <w:sz w:val="24"/>
              </w:rPr>
              <w:fldChar w:fldCharType="separate"/>
            </w:r>
            <w:r w:rsidR="00A81D8C" w:rsidRPr="004E1D6E">
              <w:rPr>
                <w:rFonts w:ascii="Times New Roman" w:hAnsi="Times New Roman"/>
                <w:sz w:val="24"/>
              </w:rPr>
              <w:t>③</w:t>
            </w:r>
            <w:r w:rsidRPr="004E1D6E">
              <w:rPr>
                <w:rFonts w:ascii="Times New Roman" w:hAnsi="Times New Roman"/>
                <w:sz w:val="24"/>
              </w:rPr>
              <w:fldChar w:fldCharType="end"/>
            </w:r>
            <w:r w:rsidR="00A81D8C" w:rsidRPr="004E1D6E">
              <w:rPr>
                <w:rFonts w:ascii="Times New Roman" w:hAnsi="Times New Roman"/>
                <w:sz w:val="24"/>
              </w:rPr>
              <w:t>各种盛装废物的容器必须完好无损，各个危险废物容器外侧须标明危险废物的名称，存入时间、重量、成分、特性以及发生泄漏、扩散污染事故时的应急措施和补救方法。</w:t>
            </w:r>
          </w:p>
          <w:p w:rsidR="00A81D8C" w:rsidRPr="004E1D6E" w:rsidRDefault="003A0926" w:rsidP="00F24EB6">
            <w:pPr>
              <w:spacing w:line="440" w:lineRule="exact"/>
              <w:ind w:firstLineChars="200" w:firstLine="480"/>
              <w:rPr>
                <w:rFonts w:ascii="Times New Roman" w:hAnsi="Times New Roman"/>
                <w:sz w:val="24"/>
              </w:rPr>
            </w:pPr>
            <w:r w:rsidRPr="004E1D6E">
              <w:rPr>
                <w:rFonts w:ascii="Times New Roman" w:hAnsi="Times New Roman"/>
                <w:sz w:val="24"/>
              </w:rPr>
              <w:fldChar w:fldCharType="begin"/>
            </w:r>
            <w:r w:rsidR="00A81D8C" w:rsidRPr="004E1D6E">
              <w:rPr>
                <w:rFonts w:ascii="Times New Roman" w:hAnsi="Times New Roman"/>
                <w:sz w:val="24"/>
              </w:rPr>
              <w:instrText xml:space="preserve"> = 4 \* GB3 </w:instrText>
            </w:r>
            <w:r w:rsidRPr="004E1D6E">
              <w:rPr>
                <w:rFonts w:ascii="Times New Roman" w:hAnsi="Times New Roman"/>
                <w:sz w:val="24"/>
              </w:rPr>
              <w:fldChar w:fldCharType="separate"/>
            </w:r>
            <w:r w:rsidR="00A81D8C" w:rsidRPr="004E1D6E">
              <w:rPr>
                <w:rFonts w:ascii="Times New Roman" w:hAnsi="Times New Roman"/>
                <w:sz w:val="24"/>
              </w:rPr>
              <w:t>④</w:t>
            </w:r>
            <w:r w:rsidRPr="004E1D6E">
              <w:rPr>
                <w:rFonts w:ascii="Times New Roman" w:hAnsi="Times New Roman"/>
                <w:sz w:val="24"/>
              </w:rPr>
              <w:fldChar w:fldCharType="end"/>
            </w:r>
            <w:r w:rsidR="00A81D8C" w:rsidRPr="004E1D6E">
              <w:rPr>
                <w:rFonts w:ascii="Times New Roman" w:hAnsi="Times New Roman"/>
                <w:sz w:val="24"/>
              </w:rPr>
              <w:t>危险废物暂存间应设立危险废物标志。形状：等边三角形，边长</w:t>
            </w:r>
            <w:r w:rsidR="00A81D8C" w:rsidRPr="004E1D6E">
              <w:rPr>
                <w:rFonts w:ascii="Times New Roman" w:hAnsi="Times New Roman"/>
                <w:sz w:val="24"/>
              </w:rPr>
              <w:t>40cm</w:t>
            </w:r>
            <w:r w:rsidR="00A81D8C" w:rsidRPr="004E1D6E">
              <w:rPr>
                <w:rFonts w:ascii="Times New Roman" w:hAnsi="Times New Roman"/>
                <w:sz w:val="24"/>
              </w:rPr>
              <w:t>；颜色：背景为黄色，图形为黑色；警告标志外檐</w:t>
            </w:r>
            <w:r w:rsidR="00A81D8C" w:rsidRPr="004E1D6E">
              <w:rPr>
                <w:rFonts w:ascii="Times New Roman" w:hAnsi="Times New Roman"/>
                <w:sz w:val="24"/>
              </w:rPr>
              <w:t>2.5cm</w:t>
            </w:r>
            <w:r w:rsidR="00A81D8C" w:rsidRPr="004E1D6E">
              <w:rPr>
                <w:rFonts w:ascii="Times New Roman" w:hAnsi="Times New Roman"/>
                <w:sz w:val="24"/>
              </w:rPr>
              <w:t>，材料应坚固、耐用、抗风化、抗淋蚀，如出现掉色、破损等情况应及时更换。</w:t>
            </w:r>
          </w:p>
          <w:p w:rsidR="00A81D8C" w:rsidRPr="004E1D6E" w:rsidRDefault="003A0926" w:rsidP="00F24EB6">
            <w:pPr>
              <w:spacing w:line="440" w:lineRule="exact"/>
              <w:ind w:firstLineChars="200" w:firstLine="480"/>
              <w:rPr>
                <w:rFonts w:ascii="Times New Roman" w:eastAsia="黑体" w:hAnsi="Times New Roman"/>
                <w:sz w:val="24"/>
              </w:rPr>
            </w:pPr>
            <w:r w:rsidRPr="004E1D6E">
              <w:rPr>
                <w:rFonts w:ascii="Times New Roman" w:hAnsi="Times New Roman"/>
                <w:sz w:val="24"/>
              </w:rPr>
              <w:fldChar w:fldCharType="begin"/>
            </w:r>
            <w:r w:rsidR="00A81D8C" w:rsidRPr="004E1D6E">
              <w:rPr>
                <w:rFonts w:ascii="Times New Roman" w:hAnsi="Times New Roman"/>
                <w:sz w:val="24"/>
              </w:rPr>
              <w:instrText xml:space="preserve"> = 5 \* GB3 </w:instrText>
            </w:r>
            <w:r w:rsidRPr="004E1D6E">
              <w:rPr>
                <w:rFonts w:ascii="Times New Roman" w:hAnsi="Times New Roman"/>
                <w:sz w:val="24"/>
              </w:rPr>
              <w:fldChar w:fldCharType="separate"/>
            </w:r>
            <w:r w:rsidR="00A81D8C" w:rsidRPr="004E1D6E">
              <w:rPr>
                <w:rFonts w:ascii="Times New Roman" w:hAnsi="Times New Roman"/>
                <w:sz w:val="24"/>
              </w:rPr>
              <w:t>⑤</w:t>
            </w:r>
            <w:r w:rsidRPr="004E1D6E">
              <w:rPr>
                <w:rFonts w:ascii="Times New Roman" w:hAnsi="Times New Roman"/>
                <w:sz w:val="24"/>
              </w:rPr>
              <w:fldChar w:fldCharType="end"/>
            </w:r>
            <w:r w:rsidR="00A81D8C" w:rsidRPr="004E1D6E">
              <w:rPr>
                <w:rFonts w:ascii="Times New Roman" w:hAnsi="Times New Roman"/>
                <w:sz w:val="24"/>
              </w:rPr>
              <w:t>各危险废物在厂区内临时堆存时间不得超过一年。</w:t>
            </w:r>
          </w:p>
          <w:p w:rsidR="00A81D8C" w:rsidRPr="004E1D6E" w:rsidRDefault="00A81D8C" w:rsidP="00F24EB6">
            <w:pPr>
              <w:spacing w:line="440" w:lineRule="exact"/>
              <w:ind w:firstLineChars="200" w:firstLine="480"/>
              <w:rPr>
                <w:rFonts w:ascii="Times New Roman" w:eastAsia="黑体" w:hAnsi="Times New Roman"/>
                <w:sz w:val="24"/>
              </w:rPr>
            </w:pPr>
            <w:r w:rsidRPr="004E1D6E">
              <w:rPr>
                <w:rFonts w:ascii="Times New Roman" w:eastAsia="黑体" w:hAnsi="Times New Roman"/>
                <w:sz w:val="24"/>
              </w:rPr>
              <w:t>表</w:t>
            </w:r>
            <w:r w:rsidRPr="004E1D6E">
              <w:rPr>
                <w:rFonts w:ascii="Times New Roman" w:eastAsia="黑体" w:hAnsi="Times New Roman"/>
                <w:sz w:val="24"/>
              </w:rPr>
              <w:t>4</w:t>
            </w:r>
            <w:r>
              <w:rPr>
                <w:rFonts w:ascii="Times New Roman" w:eastAsia="黑体" w:hAnsi="Times New Roman" w:hint="eastAsia"/>
                <w:sz w:val="24"/>
              </w:rPr>
              <w:t>9</w:t>
            </w:r>
            <w:r w:rsidRPr="004E1D6E">
              <w:rPr>
                <w:rFonts w:ascii="Times New Roman" w:eastAsia="黑体" w:hAnsi="Times New Roman"/>
                <w:sz w:val="24"/>
              </w:rPr>
              <w:t xml:space="preserve">          </w:t>
            </w:r>
            <w:r w:rsidRPr="004E1D6E">
              <w:rPr>
                <w:rFonts w:ascii="Times New Roman" w:eastAsia="黑体" w:hAnsi="Times New Roman"/>
                <w:sz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30"/>
              <w:gridCol w:w="740"/>
              <w:gridCol w:w="1276"/>
              <w:gridCol w:w="1275"/>
              <w:gridCol w:w="1276"/>
              <w:gridCol w:w="472"/>
              <w:gridCol w:w="677"/>
              <w:gridCol w:w="1071"/>
              <w:gridCol w:w="858"/>
              <w:gridCol w:w="969"/>
            </w:tblGrid>
            <w:tr w:rsidR="00A81D8C" w:rsidRPr="004E1D6E" w:rsidTr="00F24EB6">
              <w:trPr>
                <w:trHeight w:val="397"/>
                <w:jc w:val="center"/>
              </w:trPr>
              <w:tc>
                <w:tcPr>
                  <w:tcW w:w="530" w:type="dxa"/>
                  <w:tcBorders>
                    <w:top w:val="single" w:sz="8"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序号</w:t>
                  </w:r>
                </w:p>
              </w:tc>
              <w:tc>
                <w:tcPr>
                  <w:tcW w:w="740"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贮存场所名称</w:t>
                  </w:r>
                </w:p>
              </w:tc>
              <w:tc>
                <w:tcPr>
                  <w:tcW w:w="1276"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危险废物名称</w:t>
                  </w:r>
                </w:p>
              </w:tc>
              <w:tc>
                <w:tcPr>
                  <w:tcW w:w="1275"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危险废物类别</w:t>
                  </w:r>
                </w:p>
              </w:tc>
              <w:tc>
                <w:tcPr>
                  <w:tcW w:w="1276"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危险废物代码</w:t>
                  </w:r>
                </w:p>
              </w:tc>
              <w:tc>
                <w:tcPr>
                  <w:tcW w:w="472"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位置</w:t>
                  </w:r>
                </w:p>
              </w:tc>
              <w:tc>
                <w:tcPr>
                  <w:tcW w:w="677"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占地面积</w:t>
                  </w:r>
                </w:p>
              </w:tc>
              <w:tc>
                <w:tcPr>
                  <w:tcW w:w="1071"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贮存方式</w:t>
                  </w:r>
                </w:p>
              </w:tc>
              <w:tc>
                <w:tcPr>
                  <w:tcW w:w="858" w:type="dxa"/>
                  <w:tcBorders>
                    <w:top w:val="single" w:sz="8"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贮存</w:t>
                  </w:r>
                </w:p>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能力</w:t>
                  </w:r>
                </w:p>
              </w:tc>
              <w:tc>
                <w:tcPr>
                  <w:tcW w:w="969" w:type="dxa"/>
                  <w:tcBorders>
                    <w:top w:val="single" w:sz="8" w:space="0" w:color="auto"/>
                    <w:left w:val="single" w:sz="4" w:space="0" w:color="auto"/>
                    <w:bottom w:val="single" w:sz="4" w:space="0" w:color="auto"/>
                    <w:right w:val="nil"/>
                  </w:tcBorders>
                  <w:vAlign w:val="center"/>
                  <w:hideMark/>
                </w:tcPr>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贮存</w:t>
                  </w:r>
                </w:p>
                <w:p w:rsidR="00A81D8C" w:rsidRPr="004E1D6E" w:rsidRDefault="00A81D8C" w:rsidP="00F24EB6">
                  <w:pPr>
                    <w:topLinePunct/>
                    <w:adjustRightInd w:val="0"/>
                    <w:snapToGrid w:val="0"/>
                    <w:jc w:val="center"/>
                    <w:rPr>
                      <w:rFonts w:ascii="Times New Roman" w:hAnsi="Times New Roman"/>
                      <w:b/>
                      <w:kern w:val="0"/>
                      <w:szCs w:val="21"/>
                    </w:rPr>
                  </w:pPr>
                  <w:r w:rsidRPr="004E1D6E">
                    <w:rPr>
                      <w:rFonts w:ascii="Times New Roman" w:hAnsi="Times New Roman"/>
                      <w:b/>
                      <w:kern w:val="0"/>
                      <w:szCs w:val="21"/>
                    </w:rPr>
                    <w:t>周期</w:t>
                  </w:r>
                </w:p>
              </w:tc>
            </w:tr>
            <w:tr w:rsidR="00A81D8C" w:rsidRPr="004E1D6E" w:rsidTr="00F24EB6">
              <w:trPr>
                <w:trHeight w:val="397"/>
                <w:jc w:val="center"/>
              </w:trPr>
              <w:tc>
                <w:tcPr>
                  <w:tcW w:w="530" w:type="dxa"/>
                  <w:tcBorders>
                    <w:top w:val="single" w:sz="4"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kern w:val="0"/>
                      <w:szCs w:val="21"/>
                    </w:rPr>
                  </w:pPr>
                  <w:r w:rsidRPr="004E1D6E">
                    <w:rPr>
                      <w:rFonts w:ascii="Times New Roman" w:hAnsi="Times New Roman"/>
                      <w:kern w:val="0"/>
                      <w:szCs w:val="21"/>
                    </w:rPr>
                    <w:t>1</w:t>
                  </w:r>
                </w:p>
              </w:tc>
              <w:tc>
                <w:tcPr>
                  <w:tcW w:w="740" w:type="dxa"/>
                  <w:vMerge w:val="restart"/>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kern w:val="0"/>
                      <w:szCs w:val="21"/>
                    </w:rPr>
                  </w:pPr>
                  <w:r w:rsidRPr="004E1D6E">
                    <w:rPr>
                      <w:rFonts w:ascii="Times New Roman" w:hAnsi="Times New Roman"/>
                      <w:kern w:val="0"/>
                      <w:szCs w:val="21"/>
                    </w:rPr>
                    <w:t>危废暂存间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废</w:t>
                  </w:r>
                  <w:r w:rsidRPr="004E1D6E">
                    <w:rPr>
                      <w:rFonts w:ascii="Times New Roman" w:hAnsi="Times New Roman"/>
                      <w:szCs w:val="21"/>
                    </w:rPr>
                    <w:t>UV</w:t>
                  </w:r>
                  <w:r w:rsidRPr="004E1D6E">
                    <w:rPr>
                      <w:rFonts w:ascii="Times New Roman" w:hAnsi="Times New Roman"/>
                      <w:szCs w:val="21"/>
                    </w:rPr>
                    <w:t>灯管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HW29</w:t>
                  </w:r>
                  <w:r>
                    <w:rPr>
                      <w:rFonts w:ascii="Times New Roman" w:hAnsi="Times New Roman" w:hint="eastAsia"/>
                      <w:szCs w:val="21"/>
                    </w:rPr>
                    <w:t>含汞废物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rPr>
                      <w:rFonts w:ascii="Times New Roman" w:hAnsi="Times New Roman"/>
                      <w:szCs w:val="21"/>
                    </w:rPr>
                  </w:pPr>
                  <w:r w:rsidRPr="002A09EE">
                    <w:rPr>
                      <w:rFonts w:ascii="Times New Roman" w:hAnsi="Times New Roman"/>
                      <w:szCs w:val="21"/>
                    </w:rPr>
                    <w:t>900-023-29</w:t>
                  </w:r>
                </w:p>
              </w:tc>
              <w:tc>
                <w:tcPr>
                  <w:tcW w:w="472" w:type="dxa"/>
                  <w:vMerge w:val="restart"/>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厂区内</w:t>
                  </w:r>
                </w:p>
              </w:tc>
              <w:tc>
                <w:tcPr>
                  <w:tcW w:w="677" w:type="dxa"/>
                  <w:vMerge w:val="restart"/>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bCs/>
                      <w:szCs w:val="21"/>
                    </w:rPr>
                    <w:t>10m</w:t>
                  </w:r>
                  <w:r w:rsidRPr="004E1D6E">
                    <w:rPr>
                      <w:rFonts w:ascii="Times New Roman" w:hAnsi="Times New Roman"/>
                      <w:bCs/>
                      <w:szCs w:val="21"/>
                      <w:vertAlign w:val="superscript"/>
                    </w:rPr>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桶装</w:t>
                  </w:r>
                </w:p>
              </w:tc>
              <w:tc>
                <w:tcPr>
                  <w:tcW w:w="858"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0.05t</w:t>
                  </w:r>
                </w:p>
              </w:tc>
              <w:tc>
                <w:tcPr>
                  <w:tcW w:w="969" w:type="dxa"/>
                  <w:tcBorders>
                    <w:top w:val="single" w:sz="4" w:space="0" w:color="auto"/>
                    <w:left w:val="single" w:sz="4" w:space="0" w:color="auto"/>
                    <w:bottom w:val="single" w:sz="4" w:space="0" w:color="auto"/>
                    <w:right w:val="nil"/>
                  </w:tcBorders>
                  <w:vAlign w:val="center"/>
                  <w:hideMark/>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年</w:t>
                  </w:r>
                </w:p>
              </w:tc>
            </w:tr>
            <w:tr w:rsidR="00A81D8C" w:rsidRPr="004E1D6E" w:rsidTr="00F24EB6">
              <w:trPr>
                <w:trHeight w:val="397"/>
                <w:jc w:val="center"/>
              </w:trPr>
              <w:tc>
                <w:tcPr>
                  <w:tcW w:w="530" w:type="dxa"/>
                  <w:tcBorders>
                    <w:top w:val="single" w:sz="4"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kern w:val="0"/>
                      <w:szCs w:val="21"/>
                    </w:rPr>
                  </w:pPr>
                  <w:r w:rsidRPr="004E1D6E">
                    <w:rPr>
                      <w:rFonts w:ascii="Times New Roman" w:hAnsi="Times New Roman"/>
                      <w:kern w:val="0"/>
                      <w:szCs w:val="21"/>
                    </w:rPr>
                    <w:t>2</w:t>
                  </w:r>
                </w:p>
              </w:tc>
              <w:tc>
                <w:tcPr>
                  <w:tcW w:w="740"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autoSpaceDE w:val="0"/>
                    <w:autoSpaceDN w:val="0"/>
                    <w:adjustRightInd w:val="0"/>
                    <w:snapToGrid w:val="0"/>
                    <w:spacing w:before="60"/>
                    <w:jc w:val="center"/>
                    <w:rPr>
                      <w:rFonts w:ascii="Times New Roman" w:hAnsi="Times New Roman"/>
                      <w:bCs/>
                      <w:szCs w:val="21"/>
                    </w:rPr>
                  </w:pPr>
                  <w:r w:rsidRPr="004E1D6E">
                    <w:rPr>
                      <w:rFonts w:ascii="Times New Roman" w:hAnsi="Times New Roman"/>
                      <w:bCs/>
                      <w:szCs w:val="21"/>
                    </w:rPr>
                    <w:t>废油漆桶</w:t>
                  </w:r>
                </w:p>
              </w:tc>
              <w:tc>
                <w:tcPr>
                  <w:tcW w:w="1275" w:type="dxa"/>
                  <w:vMerge w:val="restart"/>
                  <w:tcBorders>
                    <w:top w:val="single" w:sz="4" w:space="0" w:color="auto"/>
                    <w:left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HW49</w:t>
                  </w:r>
                  <w:r w:rsidRPr="004E1D6E">
                    <w:rPr>
                      <w:rFonts w:ascii="Times New Roman" w:hAnsi="Times New Roman"/>
                      <w:szCs w:val="21"/>
                    </w:rPr>
                    <w:t>其他废物</w:t>
                  </w:r>
                </w:p>
              </w:tc>
              <w:tc>
                <w:tcPr>
                  <w:tcW w:w="1276" w:type="dxa"/>
                  <w:vMerge w:val="restart"/>
                  <w:tcBorders>
                    <w:top w:val="single" w:sz="4" w:space="0" w:color="auto"/>
                    <w:left w:val="single" w:sz="4" w:space="0" w:color="auto"/>
                    <w:right w:val="single" w:sz="4" w:space="0" w:color="auto"/>
                  </w:tcBorders>
                  <w:vAlign w:val="center"/>
                  <w:hideMark/>
                </w:tcPr>
                <w:p w:rsidR="00A81D8C" w:rsidRPr="004E1D6E" w:rsidRDefault="00A81D8C" w:rsidP="00F24EB6">
                  <w:pPr>
                    <w:rPr>
                      <w:rFonts w:ascii="Times New Roman" w:hAnsi="Times New Roman"/>
                      <w:szCs w:val="21"/>
                    </w:rPr>
                  </w:pPr>
                  <w:r w:rsidRPr="004E1D6E">
                    <w:rPr>
                      <w:rFonts w:ascii="Times New Roman" w:hAnsi="Times New Roman"/>
                      <w:szCs w:val="21"/>
                    </w:rPr>
                    <w:t>900-041-49</w:t>
                  </w:r>
                </w:p>
              </w:tc>
              <w:tc>
                <w:tcPr>
                  <w:tcW w:w="472"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szCs w:val="21"/>
                    </w:rPr>
                  </w:pPr>
                </w:p>
              </w:tc>
              <w:tc>
                <w:tcPr>
                  <w:tcW w:w="677"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szCs w:val="21"/>
                    </w:rPr>
                  </w:pPr>
                </w:p>
              </w:tc>
              <w:tc>
                <w:tcPr>
                  <w:tcW w:w="107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桶装</w:t>
                  </w:r>
                </w:p>
              </w:tc>
              <w:tc>
                <w:tcPr>
                  <w:tcW w:w="858"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0.5t</w:t>
                  </w:r>
                </w:p>
              </w:tc>
              <w:tc>
                <w:tcPr>
                  <w:tcW w:w="969" w:type="dxa"/>
                  <w:tcBorders>
                    <w:top w:val="single" w:sz="4" w:space="0" w:color="auto"/>
                    <w:left w:val="single" w:sz="4" w:space="0" w:color="auto"/>
                    <w:bottom w:val="single" w:sz="4" w:space="0" w:color="auto"/>
                    <w:right w:val="nil"/>
                  </w:tcBorders>
                  <w:vAlign w:val="center"/>
                  <w:hideMark/>
                </w:tcPr>
                <w:p w:rsidR="00A81D8C" w:rsidRPr="004E1D6E" w:rsidRDefault="00A81D8C" w:rsidP="00F24EB6">
                  <w:pPr>
                    <w:autoSpaceDE w:val="0"/>
                    <w:autoSpaceDN w:val="0"/>
                    <w:adjustRightInd w:val="0"/>
                    <w:snapToGrid w:val="0"/>
                    <w:jc w:val="center"/>
                    <w:textAlignment w:val="baseline"/>
                    <w:rPr>
                      <w:rFonts w:ascii="Times New Roman" w:hAnsi="Times New Roman"/>
                      <w:kern w:val="0"/>
                      <w:szCs w:val="21"/>
                    </w:rPr>
                  </w:pPr>
                  <w:r w:rsidRPr="004E1D6E">
                    <w:rPr>
                      <w:rFonts w:ascii="Times New Roman" w:hAnsi="Times New Roman"/>
                      <w:szCs w:val="21"/>
                    </w:rPr>
                    <w:t>1</w:t>
                  </w:r>
                  <w:r w:rsidRPr="004E1D6E">
                    <w:rPr>
                      <w:rFonts w:ascii="Times New Roman" w:hAnsi="Times New Roman"/>
                      <w:szCs w:val="21"/>
                    </w:rPr>
                    <w:t>年</w:t>
                  </w:r>
                </w:p>
              </w:tc>
            </w:tr>
            <w:tr w:rsidR="00A81D8C" w:rsidRPr="004E1D6E" w:rsidTr="00F24EB6">
              <w:trPr>
                <w:trHeight w:val="397"/>
                <w:jc w:val="center"/>
              </w:trPr>
              <w:tc>
                <w:tcPr>
                  <w:tcW w:w="530" w:type="dxa"/>
                  <w:tcBorders>
                    <w:top w:val="single" w:sz="4" w:space="0" w:color="auto"/>
                    <w:left w:val="nil"/>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kern w:val="0"/>
                      <w:szCs w:val="21"/>
                    </w:rPr>
                  </w:pPr>
                  <w:r w:rsidRPr="004E1D6E">
                    <w:rPr>
                      <w:rFonts w:ascii="Times New Roman" w:hAnsi="Times New Roman"/>
                      <w:kern w:val="0"/>
                      <w:szCs w:val="21"/>
                    </w:rPr>
                    <w:t>3</w:t>
                  </w:r>
                </w:p>
              </w:tc>
              <w:tc>
                <w:tcPr>
                  <w:tcW w:w="740"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autoSpaceDE w:val="0"/>
                    <w:autoSpaceDN w:val="0"/>
                    <w:adjustRightInd w:val="0"/>
                    <w:snapToGrid w:val="0"/>
                    <w:spacing w:before="60"/>
                    <w:jc w:val="center"/>
                    <w:rPr>
                      <w:rFonts w:ascii="Times New Roman" w:hAnsi="Times New Roman"/>
                      <w:bCs/>
                      <w:szCs w:val="21"/>
                    </w:rPr>
                  </w:pPr>
                  <w:r w:rsidRPr="004E1D6E">
                    <w:rPr>
                      <w:rFonts w:ascii="Times New Roman" w:hAnsi="Times New Roman"/>
                      <w:szCs w:val="21"/>
                    </w:rPr>
                    <w:t>废纤维棉</w:t>
                  </w:r>
                </w:p>
              </w:tc>
              <w:tc>
                <w:tcPr>
                  <w:tcW w:w="1275" w:type="dxa"/>
                  <w:vMerge/>
                  <w:tcBorders>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p>
              </w:tc>
              <w:tc>
                <w:tcPr>
                  <w:tcW w:w="1276" w:type="dxa"/>
                  <w:vMerge/>
                  <w:tcBorders>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p>
              </w:tc>
              <w:tc>
                <w:tcPr>
                  <w:tcW w:w="472"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szCs w:val="21"/>
                    </w:rPr>
                  </w:pPr>
                </w:p>
              </w:tc>
              <w:tc>
                <w:tcPr>
                  <w:tcW w:w="677"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szCs w:val="21"/>
                    </w:rPr>
                  </w:pPr>
                </w:p>
              </w:tc>
              <w:tc>
                <w:tcPr>
                  <w:tcW w:w="1071"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桶装</w:t>
                  </w:r>
                </w:p>
              </w:tc>
              <w:tc>
                <w:tcPr>
                  <w:tcW w:w="858" w:type="dxa"/>
                  <w:tcBorders>
                    <w:top w:val="single" w:sz="4" w:space="0" w:color="auto"/>
                    <w:left w:val="single" w:sz="4" w:space="0" w:color="auto"/>
                    <w:bottom w:val="single" w:sz="4"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2t</w:t>
                  </w:r>
                </w:p>
              </w:tc>
              <w:tc>
                <w:tcPr>
                  <w:tcW w:w="969" w:type="dxa"/>
                  <w:tcBorders>
                    <w:top w:val="single" w:sz="4" w:space="0" w:color="auto"/>
                    <w:left w:val="single" w:sz="4" w:space="0" w:color="auto"/>
                    <w:bottom w:val="single" w:sz="4" w:space="0" w:color="auto"/>
                    <w:right w:val="nil"/>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年</w:t>
                  </w:r>
                </w:p>
              </w:tc>
            </w:tr>
            <w:tr w:rsidR="00A81D8C" w:rsidRPr="004E1D6E" w:rsidTr="00F24EB6">
              <w:trPr>
                <w:trHeight w:val="397"/>
                <w:jc w:val="center"/>
              </w:trPr>
              <w:tc>
                <w:tcPr>
                  <w:tcW w:w="530" w:type="dxa"/>
                  <w:tcBorders>
                    <w:top w:val="single" w:sz="4" w:space="0" w:color="auto"/>
                    <w:left w:val="nil"/>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kern w:val="0"/>
                      <w:szCs w:val="21"/>
                    </w:rPr>
                  </w:pPr>
                  <w:r w:rsidRPr="004E1D6E">
                    <w:rPr>
                      <w:rFonts w:ascii="Times New Roman" w:hAnsi="Times New Roman"/>
                      <w:kern w:val="0"/>
                      <w:szCs w:val="21"/>
                    </w:rPr>
                    <w:t>4</w:t>
                  </w:r>
                </w:p>
              </w:tc>
              <w:tc>
                <w:tcPr>
                  <w:tcW w:w="740"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kern w:val="0"/>
                      <w:szCs w:val="21"/>
                    </w:rPr>
                  </w:pPr>
                </w:p>
              </w:tc>
              <w:tc>
                <w:tcPr>
                  <w:tcW w:w="1276"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废活性炭</w:t>
                  </w:r>
                </w:p>
              </w:tc>
              <w:tc>
                <w:tcPr>
                  <w:tcW w:w="1275"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szCs w:val="21"/>
                    </w:rPr>
                  </w:pPr>
                  <w:r w:rsidRPr="004E1D6E">
                    <w:rPr>
                      <w:rFonts w:ascii="Times New Roman" w:hAnsi="Times New Roman"/>
                      <w:szCs w:val="21"/>
                    </w:rPr>
                    <w:t>HW49</w:t>
                  </w:r>
                  <w:r w:rsidRPr="004E1D6E">
                    <w:rPr>
                      <w:rFonts w:ascii="Times New Roman" w:hAnsi="Times New Roman"/>
                      <w:szCs w:val="21"/>
                    </w:rPr>
                    <w:t>其他废物</w:t>
                  </w:r>
                </w:p>
              </w:tc>
              <w:tc>
                <w:tcPr>
                  <w:tcW w:w="1276"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rPr>
                      <w:rFonts w:ascii="Times New Roman" w:hAnsi="Times New Roman"/>
                      <w:szCs w:val="21"/>
                    </w:rPr>
                  </w:pPr>
                  <w:r w:rsidRPr="004E1D6E">
                    <w:rPr>
                      <w:rFonts w:ascii="Times New Roman" w:hAnsi="Times New Roman"/>
                      <w:szCs w:val="21"/>
                    </w:rPr>
                    <w:t>900-041-49</w:t>
                  </w:r>
                </w:p>
              </w:tc>
              <w:tc>
                <w:tcPr>
                  <w:tcW w:w="472"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szCs w:val="21"/>
                    </w:rPr>
                  </w:pPr>
                </w:p>
              </w:tc>
              <w:tc>
                <w:tcPr>
                  <w:tcW w:w="677" w:type="dxa"/>
                  <w:vMerge/>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widowControl/>
                    <w:jc w:val="left"/>
                    <w:rPr>
                      <w:rFonts w:ascii="Times New Roman" w:hAnsi="Times New Roman"/>
                      <w:szCs w:val="21"/>
                    </w:rPr>
                  </w:pPr>
                </w:p>
              </w:tc>
              <w:tc>
                <w:tcPr>
                  <w:tcW w:w="1071"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桶装</w:t>
                  </w:r>
                </w:p>
              </w:tc>
              <w:tc>
                <w:tcPr>
                  <w:tcW w:w="858" w:type="dxa"/>
                  <w:tcBorders>
                    <w:top w:val="single" w:sz="4" w:space="0" w:color="auto"/>
                    <w:left w:val="single" w:sz="4" w:space="0" w:color="auto"/>
                    <w:bottom w:val="single" w:sz="8" w:space="0" w:color="auto"/>
                    <w:right w:val="single" w:sz="4" w:space="0" w:color="auto"/>
                  </w:tcBorders>
                  <w:vAlign w:val="center"/>
                  <w:hideMark/>
                </w:tcPr>
                <w:p w:rsidR="00A81D8C" w:rsidRPr="004E1D6E" w:rsidRDefault="00A81D8C" w:rsidP="00F24EB6">
                  <w:pPr>
                    <w:topLinePunct/>
                    <w:adjustRightInd w:val="0"/>
                    <w:snapToGrid w:val="0"/>
                    <w:jc w:val="center"/>
                    <w:rPr>
                      <w:rFonts w:ascii="Times New Roman" w:hAnsi="Times New Roman"/>
                      <w:bCs/>
                      <w:szCs w:val="21"/>
                    </w:rPr>
                  </w:pPr>
                  <w:r w:rsidRPr="004E1D6E">
                    <w:rPr>
                      <w:rFonts w:ascii="Times New Roman" w:hAnsi="Times New Roman"/>
                      <w:bCs/>
                      <w:szCs w:val="21"/>
                    </w:rPr>
                    <w:t>1t</w:t>
                  </w:r>
                </w:p>
              </w:tc>
              <w:tc>
                <w:tcPr>
                  <w:tcW w:w="969" w:type="dxa"/>
                  <w:tcBorders>
                    <w:top w:val="single" w:sz="4" w:space="0" w:color="auto"/>
                    <w:left w:val="single" w:sz="4" w:space="0" w:color="auto"/>
                    <w:bottom w:val="single" w:sz="8" w:space="0" w:color="auto"/>
                    <w:right w:val="nil"/>
                  </w:tcBorders>
                  <w:vAlign w:val="center"/>
                  <w:hideMark/>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szCs w:val="21"/>
                    </w:rPr>
                    <w:t>1</w:t>
                  </w:r>
                  <w:r w:rsidRPr="004E1D6E">
                    <w:rPr>
                      <w:rFonts w:ascii="Times New Roman" w:hAnsi="Times New Roman"/>
                      <w:szCs w:val="21"/>
                    </w:rPr>
                    <w:t>年</w:t>
                  </w:r>
                </w:p>
              </w:tc>
            </w:tr>
          </w:tbl>
          <w:p w:rsidR="00A81D8C" w:rsidRPr="004E1D6E" w:rsidRDefault="00A81D8C" w:rsidP="00F24EB6">
            <w:pPr>
              <w:spacing w:line="400" w:lineRule="exact"/>
              <w:ind w:firstLineChars="200" w:firstLine="480"/>
              <w:rPr>
                <w:rFonts w:ascii="Times New Roman" w:hAnsi="Times New Roman"/>
                <w:sz w:val="24"/>
              </w:rPr>
            </w:pPr>
            <w:r w:rsidRPr="004E1D6E">
              <w:rPr>
                <w:rFonts w:ascii="Times New Roman" w:hAnsi="Times New Roman"/>
                <w:sz w:val="24"/>
              </w:rPr>
              <w:t>由上表可知，项目产生的各种固废均有合理的处置方式，固废处置率可以达到</w:t>
            </w:r>
            <w:r w:rsidRPr="004E1D6E">
              <w:rPr>
                <w:rFonts w:ascii="Times New Roman" w:hAnsi="Times New Roman"/>
                <w:sz w:val="24"/>
              </w:rPr>
              <w:t>100%</w:t>
            </w:r>
            <w:r w:rsidRPr="004E1D6E">
              <w:rPr>
                <w:rFonts w:ascii="Times New Roman" w:hAnsi="Times New Roman"/>
                <w:sz w:val="24"/>
              </w:rPr>
              <w:t>，评价认为，固废经过合理处理后不会对周围环境造成影响。</w:t>
            </w:r>
          </w:p>
          <w:p w:rsidR="00A81D8C" w:rsidRPr="004E1D6E" w:rsidRDefault="00A81D8C" w:rsidP="00F24EB6">
            <w:pPr>
              <w:keepNext/>
              <w:keepLines/>
              <w:spacing w:line="440" w:lineRule="exact"/>
              <w:ind w:firstLineChars="200" w:firstLine="482"/>
              <w:rPr>
                <w:rFonts w:ascii="Times New Roman" w:hAnsi="Times New Roman"/>
                <w:b/>
                <w:sz w:val="24"/>
                <w:szCs w:val="24"/>
              </w:rPr>
            </w:pPr>
            <w:r w:rsidRPr="004E1D6E">
              <w:rPr>
                <w:rFonts w:ascii="Times New Roman" w:hAnsi="Times New Roman"/>
                <w:b/>
                <w:sz w:val="24"/>
                <w:szCs w:val="24"/>
              </w:rPr>
              <w:t>五、分区防渗</w:t>
            </w:r>
          </w:p>
          <w:p w:rsidR="00A81D8C" w:rsidRPr="004E1D6E" w:rsidRDefault="00A81D8C" w:rsidP="00F24EB6">
            <w:pPr>
              <w:spacing w:line="460" w:lineRule="exact"/>
              <w:ind w:firstLineChars="200" w:firstLine="480"/>
              <w:jc w:val="left"/>
              <w:rPr>
                <w:rFonts w:ascii="Times New Roman" w:hAnsi="Times New Roman"/>
                <w:sz w:val="24"/>
                <w:szCs w:val="24"/>
              </w:rPr>
            </w:pPr>
            <w:r w:rsidRPr="004E1D6E">
              <w:rPr>
                <w:rFonts w:ascii="Times New Roman" w:hAnsi="Times New Roman"/>
                <w:sz w:val="24"/>
                <w:szCs w:val="24"/>
              </w:rPr>
              <w:t>本项目危险废物暂存间需进行重点防渗，渗透系数应不大于</w:t>
            </w:r>
            <w:r w:rsidRPr="004E1D6E">
              <w:rPr>
                <w:rFonts w:ascii="Times New Roman" w:hAnsi="Times New Roman"/>
                <w:sz w:val="24"/>
                <w:szCs w:val="24"/>
              </w:rPr>
              <w:t>10</w:t>
            </w:r>
            <w:r w:rsidRPr="004E1D6E">
              <w:rPr>
                <w:rFonts w:ascii="Times New Roman" w:hAnsi="Times New Roman"/>
                <w:sz w:val="24"/>
                <w:szCs w:val="24"/>
                <w:vertAlign w:val="superscript"/>
              </w:rPr>
              <w:t>-10</w:t>
            </w:r>
            <w:r w:rsidRPr="004E1D6E">
              <w:rPr>
                <w:rFonts w:ascii="Times New Roman" w:hAnsi="Times New Roman"/>
                <w:sz w:val="24"/>
                <w:szCs w:val="24"/>
              </w:rPr>
              <w:t>cm/s</w:t>
            </w:r>
            <w:r w:rsidRPr="004E1D6E">
              <w:rPr>
                <w:rFonts w:ascii="Times New Roman" w:hAnsi="Times New Roman"/>
                <w:sz w:val="24"/>
                <w:szCs w:val="24"/>
              </w:rPr>
              <w:t>。本项目厂区分区防渗情况见图</w:t>
            </w:r>
            <w:r>
              <w:rPr>
                <w:rFonts w:ascii="Times New Roman" w:hAnsi="Times New Roman" w:hint="eastAsia"/>
                <w:sz w:val="24"/>
                <w:szCs w:val="24"/>
              </w:rPr>
              <w:t>4</w:t>
            </w:r>
            <w:r w:rsidRPr="004E1D6E">
              <w:rPr>
                <w:rFonts w:ascii="Times New Roman" w:hAnsi="Times New Roman"/>
                <w:sz w:val="24"/>
                <w:szCs w:val="24"/>
              </w:rPr>
              <w:t>，防渗工程污染防治分区情况见表</w:t>
            </w:r>
            <w:r>
              <w:rPr>
                <w:rFonts w:ascii="Times New Roman" w:hAnsi="Times New Roman" w:hint="eastAsia"/>
                <w:sz w:val="24"/>
                <w:szCs w:val="24"/>
              </w:rPr>
              <w:t>50</w:t>
            </w:r>
            <w:r w:rsidRPr="004E1D6E">
              <w:rPr>
                <w:rFonts w:ascii="Times New Roman" w:hAnsi="Times New Roman"/>
                <w:sz w:val="24"/>
                <w:szCs w:val="24"/>
              </w:rPr>
              <w:t>。</w:t>
            </w:r>
          </w:p>
          <w:p w:rsidR="00A81D8C" w:rsidRPr="004E1D6E" w:rsidRDefault="00A81D8C" w:rsidP="00F24EB6">
            <w:pPr>
              <w:pStyle w:val="1"/>
            </w:pPr>
          </w:p>
          <w:p w:rsidR="00A81D8C" w:rsidRPr="004E1D6E" w:rsidRDefault="00A81D8C" w:rsidP="00F24EB6">
            <w:pPr>
              <w:keepNext/>
              <w:keepLines/>
              <w:spacing w:before="340" w:after="330"/>
              <w:outlineLvl w:val="0"/>
              <w:rPr>
                <w:rFonts w:ascii="Times New Roman" w:hAnsi="Times New Roman"/>
              </w:rPr>
            </w:pPr>
          </w:p>
          <w:p w:rsidR="00A81D8C" w:rsidRPr="004E1D6E" w:rsidRDefault="00A81D8C" w:rsidP="00F24EB6">
            <w:pPr>
              <w:keepNext/>
              <w:keepLines/>
              <w:spacing w:line="140" w:lineRule="exact"/>
              <w:outlineLvl w:val="0"/>
              <w:rPr>
                <w:rFonts w:ascii="Times New Roman" w:hAnsi="Times New Roman"/>
                <w:bCs/>
                <w:kern w:val="44"/>
                <w:sz w:val="44"/>
                <w:szCs w:val="44"/>
              </w:rPr>
            </w:pPr>
          </w:p>
          <w:p w:rsidR="00A81D8C" w:rsidRPr="004E1D6E" w:rsidRDefault="003A0926" w:rsidP="00F24EB6">
            <w:pPr>
              <w:keepNext/>
              <w:keepLines/>
              <w:spacing w:before="340" w:after="330"/>
              <w:outlineLvl w:val="0"/>
              <w:rPr>
                <w:rFonts w:ascii="Times New Roman" w:hAnsi="Times New Roman"/>
                <w:bCs/>
                <w:kern w:val="44"/>
                <w:sz w:val="44"/>
                <w:szCs w:val="44"/>
              </w:rPr>
            </w:pPr>
            <w:r w:rsidRPr="003A0926">
              <w:rPr>
                <w:rFonts w:ascii="Times New Roman" w:hAnsi="Times New Roman"/>
                <w:b/>
                <w:bCs/>
                <w:kern w:val="44"/>
                <w:sz w:val="44"/>
                <w:szCs w:val="44"/>
              </w:rPr>
              <w:pict>
                <v:shape id="文本框 53" o:spid="_x0000_s2284" type="#_x0000_t202" style="position:absolute;left:0;text-align:left;margin-left:59.4pt;margin-top:11pt;width:381.9pt;height:333.5pt;z-index:25184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" filled="f" strokeweight="1pt">
                  <v:path arrowok="t"/>
                  <v:textbox style="mso-next-textbox:#文本框 53">
                    <w:txbxContent>
                      <w:p w:rsidR="00A81D8C" w:rsidRDefault="00A81D8C" w:rsidP="00A81D8C"/>
                      <w:p w:rsidR="00A81D8C" w:rsidRPr="005E47B4" w:rsidRDefault="00A81D8C" w:rsidP="00A81D8C">
                        <w:pPr>
                          <w:pStyle w:val="1"/>
                        </w:pPr>
                      </w:p>
                    </w:txbxContent>
                  </v:textbox>
                </v:shape>
              </w:pict>
            </w:r>
          </w:p>
          <w:p w:rsidR="00A81D8C" w:rsidRPr="004E1D6E" w:rsidRDefault="003A0926" w:rsidP="00F24EB6">
            <w:pPr>
              <w:keepNext/>
              <w:keepLines/>
              <w:spacing w:before="340" w:after="330"/>
              <w:outlineLvl w:val="0"/>
              <w:rPr>
                <w:rFonts w:ascii="Times New Roman" w:hAnsi="Times New Roman"/>
                <w:bCs/>
                <w:kern w:val="44"/>
                <w:sz w:val="44"/>
                <w:szCs w:val="44"/>
              </w:rPr>
            </w:pPr>
            <w:r w:rsidRPr="003A0926">
              <w:rPr>
                <w:rFonts w:ascii="Times New Roman" w:hAnsi="Times New Roman"/>
                <w:noProof/>
                <w:sz w:val="24"/>
              </w:rPr>
              <w:pict>
                <v:shape id="_x0000_s2299" type="#_x0000_t202" style="position:absolute;left:0;text-align:left;margin-left:407.4pt;margin-top:4.6pt;width:28.1pt;height:77.3pt;z-index:251860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_x0000_s2299">
                    <w:txbxContent>
                      <w:p w:rsidR="00A81D8C" w:rsidRDefault="00A81D8C" w:rsidP="00A81D8C">
                        <w:pPr>
                          <w:pStyle w:val="ad"/>
                          <w:spacing w:before="0" w:beforeAutospacing="0" w:after="0" w:afterAutospacing="0"/>
                          <w:jc w:val="both"/>
                          <w:rPr>
                            <w:rFonts w:ascii="Times New Roman" w:eastAsia="仿宋" w:hAnsi="仿宋"/>
                            <w:b/>
                            <w:bCs/>
                            <w:color w:val="333333"/>
                            <w:kern w:val="2"/>
                            <w:sz w:val="21"/>
                            <w:szCs w:val="21"/>
                          </w:rPr>
                        </w:pPr>
                      </w:p>
                      <w:p w:rsidR="00A81D8C" w:rsidRDefault="00A81D8C" w:rsidP="00A81D8C">
                        <w:pPr>
                          <w:pStyle w:val="ad"/>
                          <w:spacing w:before="0" w:beforeAutospacing="0" w:after="0" w:afterAutospacing="0"/>
                          <w:jc w:val="both"/>
                        </w:pPr>
                        <w:r>
                          <w:rPr>
                            <w:rFonts w:ascii="Times New Roman" w:eastAsia="仿宋" w:hAnsi="仿宋" w:hint="eastAsia"/>
                            <w:b/>
                            <w:bCs/>
                            <w:color w:val="333333"/>
                            <w:kern w:val="2"/>
                            <w:sz w:val="21"/>
                            <w:szCs w:val="21"/>
                          </w:rPr>
                          <w:t>办公室</w:t>
                        </w:r>
                      </w:p>
                    </w:txbxContent>
                  </v:textbox>
                </v:shape>
              </w:pict>
            </w:r>
            <w:r w:rsidRPr="003A0926">
              <w:rPr>
                <w:rFonts w:ascii="Times New Roman" w:hAnsi="Times New Roman"/>
                <w:noProof/>
                <w:sz w:val="24"/>
              </w:rPr>
              <w:pict>
                <v:roundrect id="圆角矩形 47" o:spid="_x0000_s2298" style="position:absolute;left:0;text-align:left;margin-left:407.4pt;margin-top:4.6pt;width:28.1pt;height:95.05pt;z-index:2518594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EqcEA&#10;AADbAAAADwAAAGRycy9kb3ducmV2LnhtbERP24rCMBB9F/yHMIJvmlZWkWoUERYLguDlA8ZmbKvN&#10;pNtkbXe/3iws+DaHc53lujOVeFLjSssK4nEEgjizuuRcweX8OZqDcB5ZY2WZFPyQg/Wq31tiom3L&#10;R3qefC5CCLsEFRTe14mULivIoBvbmjhwN9sY9AE2udQNtiHcVHISRTNpsOTQUGBN24Kyx+nbKPj6&#10;TbMUL9P84ONZvN+117vbXpUaDrrNAoSnzr/F/+5Uh/kf8PdLO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hKnBAAAA2wAAAA8AAAAAAAAAAAAAAAAAmAIAAGRycy9kb3du&#10;cmV2LnhtbFBLBQYAAAAABAAEAPUAAACGAwAAAAA=&#10;" filled="f" strokeweight="1.25pt"/>
              </w:pict>
            </w:r>
          </w:p>
          <w:p w:rsidR="00A81D8C" w:rsidRPr="004E1D6E" w:rsidRDefault="00A81D8C" w:rsidP="00F24EB6">
            <w:pPr>
              <w:keepNext/>
              <w:keepLines/>
              <w:spacing w:before="340" w:after="330"/>
              <w:outlineLvl w:val="0"/>
              <w:rPr>
                <w:rFonts w:ascii="Times New Roman" w:hAnsi="Times New Roman"/>
                <w:bCs/>
                <w:kern w:val="44"/>
                <w:sz w:val="44"/>
                <w:szCs w:val="44"/>
              </w:rPr>
            </w:pPr>
          </w:p>
          <w:p w:rsidR="00A81D8C" w:rsidRPr="004E1D6E" w:rsidRDefault="00A81D8C" w:rsidP="00F24EB6">
            <w:pPr>
              <w:keepNext/>
              <w:keepLines/>
              <w:spacing w:before="340" w:after="330"/>
              <w:outlineLvl w:val="0"/>
              <w:rPr>
                <w:rFonts w:ascii="Times New Roman" w:hAnsi="Times New Roman"/>
                <w:bCs/>
                <w:kern w:val="44"/>
                <w:sz w:val="44"/>
                <w:szCs w:val="44"/>
              </w:rPr>
            </w:pPr>
          </w:p>
          <w:p w:rsidR="00A81D8C" w:rsidRPr="004E1D6E" w:rsidRDefault="003A0926" w:rsidP="00F24EB6">
            <w:pPr>
              <w:keepNext/>
              <w:keepLines/>
              <w:spacing w:before="340" w:after="330"/>
              <w:outlineLvl w:val="0"/>
              <w:rPr>
                <w:rFonts w:ascii="Times New Roman" w:hAnsi="Times New Roman"/>
                <w:bCs/>
                <w:kern w:val="44"/>
                <w:sz w:val="44"/>
                <w:szCs w:val="44"/>
              </w:rPr>
            </w:pPr>
            <w:r w:rsidRPr="003A0926">
              <w:rPr>
                <w:rFonts w:ascii="Times New Roman" w:hAnsi="Times New Roman"/>
                <w:noProof/>
                <w:sz w:val="24"/>
              </w:rPr>
              <w:pict>
                <v:roundrect id="_x0000_s2300" style="position:absolute;left:0;text-align:left;margin-left:348.3pt;margin-top:20.1pt;width:49.6pt;height:93.3pt;z-index:2518615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HEcUA&#10;AADbAAAADwAAAGRycy9kb3ducmV2LnhtbESPQWvCQBCF74X+h2UKvYhuUtRKdBUVhYIgaO19mh2T&#10;YHY2ZFeN/75zEHqb4b1575vZonO1ulEbKs8G0kECijj3tuLCwOl725+AChHZYu2ZDDwowGL++jLD&#10;zPo7H+h2jIWSEA4ZGihjbDKtQ16SwzDwDbFoZ986jLK2hbYt3iXc1fojScbaYcXSUGJD65Lyy/Hq&#10;DIx2j80y7Q3Ten9YJefN5PfHXz+NeX/rllNQkbr4b35ef1n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McRxQAAANsAAAAPAAAAAAAAAAAAAAAAAJgCAABkcnMv&#10;ZG93bnJldi54bWxQSwUGAAAAAAQABAD1AAAAigMAAAAA&#10;" filled="f" strokecolor="#00b050" strokeweight="1.25pt"/>
              </w:pict>
            </w:r>
            <w:r w:rsidRPr="003A0926">
              <w:rPr>
                <w:rFonts w:ascii="Times New Roman" w:hAnsi="Times New Roman"/>
                <w:noProof/>
                <w:sz w:val="24"/>
              </w:rPr>
              <w:pict>
                <v:roundrect id="圆角矩形 44" o:spid="_x0000_s2288" style="position:absolute;left:0;text-align:left;margin-left:285.7pt;margin-top:17.2pt;width:49.6pt;height:93.3pt;z-index:2518492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HEcUA&#10;AADbAAAADwAAAGRycy9kb3ducmV2LnhtbESPQWvCQBCF74X+h2UKvYhuUtRKdBUVhYIgaO19mh2T&#10;YHY2ZFeN/75zEHqb4b1575vZonO1ulEbKs8G0kECijj3tuLCwOl725+AChHZYu2ZDDwowGL++jLD&#10;zPo7H+h2jIWSEA4ZGihjbDKtQ16SwzDwDbFoZ986jLK2hbYt3iXc1fojScbaYcXSUGJD65Lyy/Hq&#10;DIx2j80y7Q3Ten9YJefN5PfHXz+NeX/rllNQkbr4b35ef1n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McRxQAAANsAAAAPAAAAAAAAAAAAAAAAAJgCAABkcnMv&#10;ZG93bnJldi54bWxQSwUGAAAAAAQABAD1AAAAigMAAAAA&#10;" filled="f" strokecolor="#00b050" strokeweight="1.25pt"/>
              </w:pict>
            </w:r>
            <w:r w:rsidRPr="003A0926">
              <w:rPr>
                <w:rFonts w:ascii="Times New Roman" w:hAnsi="Times New Roman"/>
                <w:noProof/>
                <w:sz w:val="24"/>
              </w:rPr>
              <w:pict>
                <v:shape id="文本框 26" o:spid="_x0000_s2294" type="#_x0000_t202" style="position:absolute;left:0;text-align:left;margin-left:87.2pt;margin-top:27.2pt;width:59.15pt;height:21.75pt;z-index:25185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文本框 26">
                    <w:txbxContent>
                      <w:p w:rsidR="00A81D8C" w:rsidRDefault="00A81D8C" w:rsidP="00A81D8C">
                        <w:pPr>
                          <w:pStyle w:val="ad"/>
                          <w:spacing w:before="0" w:beforeAutospacing="0" w:after="0" w:afterAutospacing="0"/>
                          <w:jc w:val="both"/>
                        </w:pPr>
                        <w:r>
                          <w:rPr>
                            <w:rFonts w:ascii="Times New Roman" w:eastAsia="仿宋" w:hAnsi="仿宋" w:hint="eastAsia"/>
                            <w:b/>
                            <w:bCs/>
                            <w:color w:val="333333"/>
                            <w:kern w:val="2"/>
                            <w:sz w:val="21"/>
                            <w:szCs w:val="21"/>
                          </w:rPr>
                          <w:t>生产车间</w:t>
                        </w:r>
                      </w:p>
                    </w:txbxContent>
                  </v:textbox>
                </v:shape>
              </w:pict>
            </w:r>
            <w:r w:rsidRPr="003A0926">
              <w:rPr>
                <w:rFonts w:ascii="Times New Roman" w:hAnsi="Times New Roman"/>
                <w:noProof/>
                <w:sz w:val="24"/>
              </w:rPr>
              <w:pict>
                <v:roundrect id="圆角矩形 56" o:spid="_x0000_s2292" style="position:absolute;left:0;text-align:left;margin-left:183.15pt;margin-top:21.25pt;width:21.1pt;height:12.65pt;z-index:2518533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x3sEA&#10;AADbAAAADwAAAGRycy9kb3ducmV2LnhtbERPz2vCMBS+D/wfwhO8DE3nYUhnFBGEIVpY9bDjs3k2&#10;pc1LSaLW/94cBjt+fL+X68F24k4+NI4VfMwyEMSV0w3XCs6n3XQBIkRkjZ1jUvCkAOvV6G2JuXYP&#10;/qF7GWuRQjjkqMDE2OdShsqQxTBzPXHirs5bjAn6WmqPjxRuOznPsk9pseHUYLCnraGqLW9Wwd4U&#10;v5fiuCgO7yfTtr4hX55vSk3Gw+YLRKQh/ov/3N9awTytT1/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Fsd7BAAAA2wAAAA8AAAAAAAAAAAAAAAAAmAIAAGRycy9kb3du&#10;cmV2LnhtbFBLBQYAAAAABAAEAPUAAACGAwAAAAA=&#10;" filled="f" strokecolor="red" strokeweight="1.25pt"/>
              </w:pict>
            </w:r>
            <w:r w:rsidRPr="003A0926">
              <w:rPr>
                <w:rFonts w:ascii="Times New Roman" w:hAnsi="Times New Roman"/>
                <w:noProof/>
                <w:sz w:val="24"/>
              </w:rPr>
              <w:pict>
                <v:shape id="文本框 231" o:spid="_x0000_s2291" type="#_x0000_t202" style="position:absolute;left:0;text-align:left;margin-left:175.2pt;margin-top:17.2pt;width:38.25pt;height:21.7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" filled="f" stroked="f" strokeweight=".5pt">
                  <v:textbox style="mso-next-textbox:#文本框 231">
                    <w:txbxContent>
                      <w:p w:rsidR="00A81D8C" w:rsidRDefault="00A81D8C" w:rsidP="00A81D8C">
                        <w:pPr>
                          <w:rPr>
                            <w:rFonts w:ascii="仿宋" w:eastAsia="仿宋" w:hAnsi="仿宋"/>
                            <w:b/>
                            <w:sz w:val="13"/>
                            <w:szCs w:val="13"/>
                          </w:rPr>
                        </w:pPr>
                        <w:r>
                          <w:rPr>
                            <w:rFonts w:ascii="仿宋" w:eastAsia="仿宋" w:hAnsi="仿宋" w:hint="eastAsia"/>
                            <w:b/>
                            <w:sz w:val="13"/>
                            <w:szCs w:val="13"/>
                          </w:rPr>
                          <w:t>危废间</w:t>
                        </w:r>
                      </w:p>
                    </w:txbxContent>
                  </v:textbox>
                </v:shape>
              </w:pict>
            </w:r>
            <w:r w:rsidRPr="003A0926">
              <w:rPr>
                <w:rFonts w:ascii="Times New Roman" w:hAnsi="Times New Roman"/>
                <w:noProof/>
                <w:sz w:val="24"/>
              </w:rPr>
              <w:pict>
                <v:roundrect id="圆角矩形 42" o:spid="_x0000_s2290" style="position:absolute;left:0;text-align:left;margin-left:85.9pt;margin-top:17.2pt;width:60.45pt;height:96.2pt;z-index:2518512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2aMAA&#10;AADaAAAADwAAAGRycy9kb3ducmV2LnhtbERPy4rCMBTdC/MP4Q7MRmzaQR2pRlFREARBx9nfaW4f&#10;2NyUJmr9e7MQXB7Oe7boTC1u1LrKsoIkikEQZ1ZXXCg4/24HExDOI2usLZOCBzlYzD96M0y1vfOR&#10;bidfiBDCLkUFpfdNKqXLSjLoItsQBy63rUEfYFtI3eI9hJtafsfxWBqsODSU2NC6pOxyuhoFo/1j&#10;s0z6w6Q+HFdxvpn8/9nrj1Jfn91yCsJT59/il3unFYSt4Uq4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h2aMAAAADaAAAADwAAAAAAAAAAAAAAAACYAgAAZHJzL2Rvd25y&#10;ZXYueG1sUEsFBgAAAAAEAAQA9QAAAIUDAAAAAA==&#10;" filled="f" strokecolor="#00b050" strokeweight="1.25pt"/>
              </w:pict>
            </w:r>
            <w:r w:rsidRPr="003A0926">
              <w:rPr>
                <w:rFonts w:ascii="Times New Roman" w:hAnsi="Times New Roman"/>
                <w:noProof/>
                <w:sz w:val="24"/>
              </w:rPr>
              <w:pict>
                <v:roundrect id="圆角矩形 43" o:spid="_x0000_s2287" style="position:absolute;left:0;text-align:left;margin-left:155pt;margin-top:17.2pt;width:58.45pt;height:93.3pt;z-index:2518481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T88UA&#10;AADaAAAADwAAAGRycy9kb3ducmV2LnhtbESP3WrCQBSE7wt9h+UI3kjdpLT+RDfBigWhUNC298fs&#10;MQnNng3ZNYlv7xaEXg4z8w2zzgZTi45aV1lWEE8jEMS51RUXCr6/3p8WIJxH1lhbJgVXcpCljw9r&#10;TLTt+UDd0RciQNglqKD0vkmkdHlJBt3UNsTBO9vWoA+yLaRusQ9wU8vnKJpJgxWHhRIb2paU/x4v&#10;RsHrx3W3iScvcf15eIvOu8Xpx17mSo1Hw2YFwtPg/8P39l4rWMLflX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NPzxQAAANoAAAAPAAAAAAAAAAAAAAAAAJgCAABkcnMv&#10;ZG93bnJldi54bWxQSwUGAAAAAAQABAD1AAAAigMAAAAA&#10;" filled="f" strokecolor="#00b050" strokeweight="1.25pt"/>
              </w:pict>
            </w:r>
            <w:r w:rsidRPr="003A0926">
              <w:rPr>
                <w:rFonts w:ascii="Times New Roman" w:hAnsi="Times New Roman"/>
                <w:noProof/>
                <w:sz w:val="24"/>
              </w:rPr>
              <w:pict>
                <v:roundrect id="圆角矩形 24" o:spid="_x0000_s2286" style="position:absolute;left:0;text-align:left;margin-left:219.75pt;margin-top:17.2pt;width:55.05pt;height:93.3pt;z-index:2518471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iGsMA&#10;AADaAAAADwAAAGRycy9kb3ducmV2LnhtbESP3YrCMBSE7wXfIZyFvZE1raw/VKOouCAIQl29PzbH&#10;tmxzUpqo9e03guDlMDPfMLNFaypxo8aVlhXE/QgEcWZ1ybmC4+/P1wSE88gaK8uk4EEOFvNuZ4aJ&#10;tndO6XbwuQgQdgkqKLyvEyldVpBB17c1cfAutjHog2xyqRu8B7ip5CCKRtJgyWGhwJrWBWV/h6tR&#10;MNw9Nsu49x1X+3QVXTaT88lex0p9frTLKQhPrX+HX+2tVjCG55V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iGsMAAADaAAAADwAAAAAAAAAAAAAAAACYAgAAZHJzL2Rv&#10;d25yZXYueG1sUEsFBgAAAAAEAAQA9QAAAIgDAAAAAA==&#10;" filled="f" strokecolor="#00b050" strokeweight="1.25pt"/>
              </w:pict>
            </w:r>
          </w:p>
          <w:p w:rsidR="00A81D8C" w:rsidRPr="004E1D6E" w:rsidRDefault="003A0926" w:rsidP="00F24EB6">
            <w:pPr>
              <w:keepNext/>
              <w:keepLines/>
              <w:spacing w:before="340" w:after="330"/>
              <w:outlineLvl w:val="0"/>
              <w:rPr>
                <w:rFonts w:ascii="Times New Roman" w:hAnsi="Times New Roman"/>
                <w:bCs/>
                <w:kern w:val="44"/>
                <w:sz w:val="44"/>
                <w:szCs w:val="44"/>
              </w:rPr>
            </w:pPr>
            <w:r w:rsidRPr="003A0926">
              <w:rPr>
                <w:rFonts w:ascii="Times New Roman" w:hAnsi="Times New Roman"/>
                <w:noProof/>
                <w:sz w:val="24"/>
              </w:rPr>
              <w:pict>
                <v:roundrect id="圆角矩形 48" o:spid="_x0000_s2293" style="position:absolute;left:0;text-align:left;margin-left:118.45pt;margin-top:24.85pt;width:23.25pt;height:25.35pt;z-index:2518543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kicMA&#10;AADbAAAADwAAAGRycy9kb3ducmV2LnhtbERPTWvCQBC9F/wPywi9FN2k1FZSV1FJQSgUkup9zI5J&#10;aHY2ZDcm/nu3UOhtHu9zVpvRNOJKnastK4jnEQjiwuqaSwXH74/ZEoTzyBoby6TgRg4268nDChNt&#10;B87omvtShBB2CSqovG8TKV1RkUE3ty1x4C62M+gD7EqpOxxCuGnkcxS9SoM1h4YKW9pXVPzkvVGw&#10;+Lyl2/jpJW6+sl10SZfnk+3flHqcjtt3EJ5G/y/+cx90mL+A31/C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kicMAAADbAAAADwAAAAAAAAAAAAAAAACYAgAAZHJzL2Rv&#10;d25yZXYueG1sUEsFBgAAAAAEAAQA9QAAAIgDAAAAAA==&#10;" filled="f" strokecolor="#00b050" strokeweight="1.25pt"/>
              </w:pict>
            </w:r>
            <w:r w:rsidRPr="003A0926">
              <w:rPr>
                <w:rFonts w:ascii="Times New Roman" w:hAnsi="Times New Roman"/>
                <w:noProof/>
                <w:sz w:val="24"/>
              </w:rPr>
              <w:pict>
                <v:shape id="_x0000_s2301" type="#_x0000_t202" style="position:absolute;left:0;text-align:left;margin-left:342.05pt;margin-top:6.65pt;width:58.25pt;height:21.7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" filled="f" stroked="f" strokeweight=".5pt">
                  <v:textbox style="mso-next-textbox:#_x0000_s2301">
                    <w:txbxContent>
                      <w:p w:rsidR="00A81D8C" w:rsidRDefault="00A81D8C" w:rsidP="00A81D8C">
                        <w:pPr>
                          <w:rPr>
                            <w:rFonts w:ascii="仿宋" w:eastAsia="仿宋" w:hAnsi="仿宋"/>
                            <w:b/>
                            <w:szCs w:val="21"/>
                          </w:rPr>
                        </w:pPr>
                        <w:r>
                          <w:rPr>
                            <w:rFonts w:ascii="仿宋" w:eastAsia="仿宋" w:hAnsi="仿宋" w:hint="eastAsia"/>
                            <w:b/>
                            <w:szCs w:val="21"/>
                          </w:rPr>
                          <w:t>生产车间</w:t>
                        </w:r>
                      </w:p>
                    </w:txbxContent>
                  </v:textbox>
                </v:shape>
              </w:pict>
            </w:r>
            <w:r w:rsidRPr="003A0926">
              <w:rPr>
                <w:rFonts w:ascii="Times New Roman" w:hAnsi="Times New Roman"/>
                <w:noProof/>
                <w:sz w:val="24"/>
              </w:rPr>
              <w:pict>
                <v:shape id="文本框 31" o:spid="_x0000_s2297" type="#_x0000_t202" style="position:absolute;left:0;text-align:left;margin-left:282.8pt;margin-top:6.65pt;width:58.25pt;height:21.7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" filled="f" stroked="f" strokeweight=".5pt">
                  <v:textbox style="mso-next-textbox:#文本框 31">
                    <w:txbxContent>
                      <w:p w:rsidR="00A81D8C" w:rsidRDefault="00A81D8C" w:rsidP="00A81D8C">
                        <w:pPr>
                          <w:rPr>
                            <w:rFonts w:ascii="仿宋" w:eastAsia="仿宋" w:hAnsi="仿宋"/>
                            <w:b/>
                            <w:szCs w:val="21"/>
                          </w:rPr>
                        </w:pPr>
                        <w:r>
                          <w:rPr>
                            <w:rFonts w:ascii="仿宋" w:eastAsia="仿宋" w:hAnsi="仿宋" w:hint="eastAsia"/>
                            <w:b/>
                            <w:szCs w:val="21"/>
                          </w:rPr>
                          <w:t>生产车间</w:t>
                        </w:r>
                      </w:p>
                    </w:txbxContent>
                  </v:textbox>
                </v:shape>
              </w:pict>
            </w:r>
            <w:r w:rsidRPr="003A0926">
              <w:rPr>
                <w:rFonts w:ascii="Times New Roman" w:hAnsi="Times New Roman"/>
                <w:noProof/>
                <w:sz w:val="24"/>
              </w:rPr>
              <w:pict>
                <v:shape id="_x0000_s2296" type="#_x0000_t202" style="position:absolute;left:0;text-align:left;margin-left:219.75pt;margin-top:6.65pt;width:59.15pt;height:21.75pt;z-index:251857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style="mso-next-textbox:#_x0000_s2296">
                    <w:txbxContent>
                      <w:p w:rsidR="00A81D8C" w:rsidRDefault="00A81D8C" w:rsidP="00A81D8C">
                        <w:pPr>
                          <w:rPr>
                            <w:rFonts w:ascii="仿宋" w:eastAsia="仿宋" w:hAnsi="仿宋"/>
                            <w:b/>
                            <w:szCs w:val="21"/>
                          </w:rPr>
                        </w:pPr>
                        <w:r>
                          <w:rPr>
                            <w:rFonts w:ascii="仿宋" w:eastAsia="仿宋" w:hAnsi="仿宋" w:hint="eastAsia"/>
                            <w:b/>
                            <w:szCs w:val="21"/>
                          </w:rPr>
                          <w:t>生产车间</w:t>
                        </w:r>
                      </w:p>
                    </w:txbxContent>
                  </v:textbox>
                </v:shape>
              </w:pict>
            </w:r>
            <w:r w:rsidRPr="003A0926">
              <w:rPr>
                <w:rFonts w:ascii="Times New Roman" w:hAnsi="Times New Roman"/>
                <w:noProof/>
                <w:sz w:val="24"/>
              </w:rPr>
              <w:pict>
                <v:shape id="_x0000_s2295" type="#_x0000_t202" style="position:absolute;left:0;text-align:left;margin-left:155pt;margin-top:6.65pt;width:59.15pt;height:21.75pt;z-index:251856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_x0000_s2295">
                    <w:txbxContent>
                      <w:p w:rsidR="00A81D8C" w:rsidRDefault="00A81D8C" w:rsidP="00A81D8C">
                        <w:pPr>
                          <w:pStyle w:val="ad"/>
                          <w:spacing w:before="0" w:beforeAutospacing="0" w:after="0" w:afterAutospacing="0"/>
                          <w:jc w:val="both"/>
                        </w:pPr>
                        <w:r>
                          <w:rPr>
                            <w:rFonts w:ascii="Times New Roman" w:eastAsia="仿宋" w:hAnsi="仿宋" w:hint="eastAsia"/>
                            <w:b/>
                            <w:bCs/>
                            <w:color w:val="333333"/>
                            <w:kern w:val="2"/>
                            <w:sz w:val="21"/>
                            <w:szCs w:val="21"/>
                          </w:rPr>
                          <w:t>生产车间</w:t>
                        </w:r>
                      </w:p>
                    </w:txbxContent>
                  </v:textbox>
                </v:shape>
              </w:pict>
            </w:r>
            <w:r w:rsidRPr="003A0926">
              <w:rPr>
                <w:rFonts w:ascii="Times New Roman" w:hAnsi="Times New Roman"/>
                <w:noProof/>
                <w:sz w:val="24"/>
              </w:rPr>
              <w:pict>
                <v:shape id="文本框 224" o:spid="_x0000_s2289" type="#_x0000_t202" style="position:absolute;left:0;text-align:left;margin-left:111.85pt;margin-top:24.85pt;width:34.5pt;height:25.3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" filled="f" stroked="f" strokeweight=".5pt">
                  <v:textbox style="mso-next-textbox:#文本框 224">
                    <w:txbxContent>
                      <w:p w:rsidR="00A81D8C" w:rsidRDefault="00A81D8C" w:rsidP="00A81D8C">
                        <w:pPr>
                          <w:spacing w:line="160" w:lineRule="exact"/>
                          <w:rPr>
                            <w:rFonts w:ascii="仿宋" w:eastAsia="仿宋" w:hAnsi="仿宋"/>
                            <w:b/>
                            <w:sz w:val="13"/>
                            <w:szCs w:val="13"/>
                          </w:rPr>
                        </w:pPr>
                        <w:r>
                          <w:rPr>
                            <w:rFonts w:ascii="仿宋" w:eastAsia="仿宋" w:hAnsi="仿宋" w:hint="eastAsia"/>
                            <w:b/>
                            <w:sz w:val="13"/>
                            <w:szCs w:val="13"/>
                          </w:rPr>
                          <w:t>喷漆房</w:t>
                        </w:r>
                      </w:p>
                    </w:txbxContent>
                  </v:textbox>
                </v:shape>
              </w:pict>
            </w:r>
          </w:p>
          <w:p w:rsidR="00A81D8C" w:rsidRPr="004E1D6E" w:rsidRDefault="00A81D8C" w:rsidP="00F24EB6">
            <w:pPr>
              <w:rPr>
                <w:rFonts w:ascii="Times New Roman" w:eastAsia="黑体" w:hAnsi="Times New Roman"/>
                <w:sz w:val="24"/>
              </w:rPr>
            </w:pPr>
          </w:p>
          <w:p w:rsidR="00A81D8C" w:rsidRPr="004E1D6E" w:rsidRDefault="00A81D8C" w:rsidP="00F24EB6">
            <w:pPr>
              <w:jc w:val="center"/>
              <w:rPr>
                <w:rFonts w:ascii="Times New Roman" w:eastAsia="黑体" w:hAnsi="Times New Roman"/>
                <w:sz w:val="24"/>
              </w:rPr>
            </w:pPr>
          </w:p>
          <w:p w:rsidR="00A81D8C" w:rsidRPr="004E1D6E" w:rsidRDefault="00A81D8C" w:rsidP="00F24EB6">
            <w:pPr>
              <w:rPr>
                <w:rFonts w:ascii="Times New Roman" w:eastAsia="黑体" w:hAnsi="Times New Roman"/>
                <w:sz w:val="24"/>
              </w:rPr>
            </w:pPr>
          </w:p>
          <w:p w:rsidR="00A81D8C" w:rsidRPr="004E1D6E" w:rsidRDefault="00A81D8C" w:rsidP="00F24EB6">
            <w:pPr>
              <w:jc w:val="center"/>
              <w:rPr>
                <w:rFonts w:ascii="Times New Roman" w:eastAsia="黑体" w:hAnsi="Times New Roman"/>
                <w:sz w:val="24"/>
              </w:rPr>
            </w:pPr>
            <w:r w:rsidRPr="004E1D6E">
              <w:rPr>
                <w:rFonts w:ascii="Times New Roman" w:eastAsia="黑体" w:hAnsi="Times New Roman"/>
                <w:sz w:val="24"/>
              </w:rPr>
              <w:t>图</w:t>
            </w:r>
            <w:r>
              <w:rPr>
                <w:rFonts w:ascii="Times New Roman" w:eastAsia="黑体" w:hAnsi="Times New Roman" w:hint="eastAsia"/>
                <w:sz w:val="24"/>
              </w:rPr>
              <w:t xml:space="preserve">4     </w:t>
            </w:r>
            <w:r w:rsidRPr="004E1D6E">
              <w:rPr>
                <w:rFonts w:ascii="Times New Roman" w:eastAsia="黑体" w:hAnsi="Times New Roman"/>
                <w:sz w:val="24"/>
              </w:rPr>
              <w:t>厂区分区防渗情况</w:t>
            </w:r>
          </w:p>
          <w:p w:rsidR="00A81D8C" w:rsidRPr="004E1D6E" w:rsidRDefault="00A81D8C" w:rsidP="00F24EB6">
            <w:pPr>
              <w:adjustRightInd w:val="0"/>
              <w:snapToGrid w:val="0"/>
              <w:spacing w:line="440" w:lineRule="exact"/>
              <w:ind w:firstLineChars="300" w:firstLine="720"/>
              <w:textAlignment w:val="baseline"/>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50</w:t>
            </w:r>
            <w:r w:rsidRPr="004E1D6E">
              <w:rPr>
                <w:rFonts w:ascii="Times New Roman" w:eastAsia="黑体" w:hAnsi="Times New Roman"/>
                <w:sz w:val="24"/>
              </w:rPr>
              <w:t xml:space="preserve">               </w:t>
            </w:r>
            <w:r w:rsidRPr="004E1D6E">
              <w:rPr>
                <w:rFonts w:ascii="Times New Roman" w:eastAsia="黑体" w:hAnsi="Times New Roman"/>
                <w:sz w:val="24"/>
              </w:rPr>
              <w:t>项目防渗工程污染防治分区</w:t>
            </w:r>
          </w:p>
          <w:tbl>
            <w:tblPr>
              <w:tblW w:w="907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49"/>
              <w:gridCol w:w="1702"/>
              <w:gridCol w:w="1844"/>
              <w:gridCol w:w="2978"/>
              <w:gridCol w:w="1702"/>
            </w:tblGrid>
            <w:tr w:rsidR="00A81D8C" w:rsidRPr="004E1D6E" w:rsidTr="00F24EB6">
              <w:trPr>
                <w:trHeight w:val="425"/>
                <w:jc w:val="center"/>
              </w:trPr>
              <w:tc>
                <w:tcPr>
                  <w:tcW w:w="850" w:type="dxa"/>
                  <w:tcBorders>
                    <w:top w:val="single" w:sz="8" w:space="0" w:color="auto"/>
                    <w:left w:val="nil"/>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序号</w:t>
                  </w:r>
                </w:p>
              </w:tc>
              <w:tc>
                <w:tcPr>
                  <w:tcW w:w="1702" w:type="dxa"/>
                  <w:tcBorders>
                    <w:top w:val="single" w:sz="8"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名称</w:t>
                  </w:r>
                </w:p>
              </w:tc>
              <w:tc>
                <w:tcPr>
                  <w:tcW w:w="1844" w:type="dxa"/>
                  <w:tcBorders>
                    <w:top w:val="single" w:sz="8"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防渗区域及部位</w:t>
                  </w:r>
                </w:p>
              </w:tc>
              <w:tc>
                <w:tcPr>
                  <w:tcW w:w="2978" w:type="dxa"/>
                  <w:tcBorders>
                    <w:top w:val="single" w:sz="8"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防渗分区等级</w:t>
                  </w:r>
                </w:p>
              </w:tc>
              <w:tc>
                <w:tcPr>
                  <w:tcW w:w="1702" w:type="dxa"/>
                  <w:tcBorders>
                    <w:top w:val="single" w:sz="8" w:space="0" w:color="auto"/>
                    <w:left w:val="single" w:sz="6" w:space="0" w:color="auto"/>
                    <w:bottom w:val="single" w:sz="6" w:space="0" w:color="auto"/>
                    <w:right w:val="nil"/>
                  </w:tcBorders>
                  <w:vAlign w:val="center"/>
                  <w:hideMark/>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图中区域颜色</w:t>
                  </w:r>
                </w:p>
              </w:tc>
            </w:tr>
            <w:tr w:rsidR="00A81D8C" w:rsidRPr="004E1D6E" w:rsidTr="00F24EB6">
              <w:trPr>
                <w:trHeight w:val="425"/>
                <w:jc w:val="center"/>
              </w:trPr>
              <w:tc>
                <w:tcPr>
                  <w:tcW w:w="850" w:type="dxa"/>
                  <w:tcBorders>
                    <w:top w:val="single" w:sz="6" w:space="0" w:color="auto"/>
                    <w:left w:val="nil"/>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1</w:t>
                  </w:r>
                </w:p>
              </w:tc>
              <w:tc>
                <w:tcPr>
                  <w:tcW w:w="1702" w:type="dxa"/>
                  <w:tcBorders>
                    <w:top w:val="single" w:sz="6"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生产车间</w:t>
                  </w:r>
                </w:p>
              </w:tc>
              <w:tc>
                <w:tcPr>
                  <w:tcW w:w="1844" w:type="dxa"/>
                  <w:tcBorders>
                    <w:top w:val="single" w:sz="6"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地面</w:t>
                  </w:r>
                </w:p>
              </w:tc>
              <w:tc>
                <w:tcPr>
                  <w:tcW w:w="2978" w:type="dxa"/>
                  <w:tcBorders>
                    <w:top w:val="single" w:sz="6"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重点（渗透系数</w:t>
                  </w:r>
                  <w:r w:rsidRPr="004E1D6E">
                    <w:rPr>
                      <w:rFonts w:ascii="Times New Roman" w:hAnsi="Times New Roman"/>
                      <w:szCs w:val="21"/>
                    </w:rPr>
                    <w:t>≤1.0×10</w:t>
                  </w:r>
                  <w:r w:rsidRPr="004E1D6E">
                    <w:rPr>
                      <w:rFonts w:ascii="Times New Roman" w:hAnsi="Times New Roman"/>
                      <w:szCs w:val="21"/>
                      <w:vertAlign w:val="superscript"/>
                    </w:rPr>
                    <w:t>-7</w:t>
                  </w:r>
                  <w:r w:rsidRPr="004E1D6E">
                    <w:rPr>
                      <w:rFonts w:ascii="Times New Roman" w:hAnsi="Times New Roman"/>
                      <w:szCs w:val="21"/>
                    </w:rPr>
                    <w:t>cm/s</w:t>
                  </w:r>
                  <w:r w:rsidRPr="004E1D6E">
                    <w:rPr>
                      <w:rFonts w:ascii="Times New Roman" w:hAnsi="Times New Roman"/>
                      <w:szCs w:val="21"/>
                    </w:rPr>
                    <w:t>）</w:t>
                  </w:r>
                </w:p>
              </w:tc>
              <w:tc>
                <w:tcPr>
                  <w:tcW w:w="1702" w:type="dxa"/>
                  <w:tcBorders>
                    <w:top w:val="single" w:sz="6" w:space="0" w:color="auto"/>
                    <w:left w:val="single" w:sz="6" w:space="0" w:color="auto"/>
                    <w:bottom w:val="single" w:sz="6" w:space="0" w:color="auto"/>
                    <w:right w:val="nil"/>
                  </w:tcBorders>
                  <w:vAlign w:val="center"/>
                  <w:hideMark/>
                </w:tcPr>
                <w:p w:rsidR="00A81D8C" w:rsidRPr="004E1D6E" w:rsidRDefault="003A0926" w:rsidP="00F24EB6">
                  <w:pPr>
                    <w:pStyle w:val="aff8"/>
                    <w:rPr>
                      <w:kern w:val="2"/>
                    </w:rPr>
                  </w:pPr>
                  <w:r>
                    <w:rPr>
                      <w:kern w:val="2"/>
                    </w:rPr>
                    <w:pict>
                      <v:shape id="文本框 2925" o:spid="_x0000_s2285" type="#_x0000_t202" style="position:absolute;left:0;text-align:left;margin-left:22.15pt;margin-top:1.3pt;width:30pt;height:12.75pt;z-index:25184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" filled="f" strokecolor="#00b050" strokeweight="1.5pt">
                        <v:textbox style="mso-next-textbox:#文本框 2925" inset=",3mm,,3mm">
                          <w:txbxContent>
                            <w:p w:rsidR="00A81D8C" w:rsidRDefault="00A81D8C" w:rsidP="00A81D8C"/>
                          </w:txbxContent>
                        </v:textbox>
                      </v:shape>
                    </w:pict>
                  </w:r>
                </w:p>
              </w:tc>
            </w:tr>
            <w:tr w:rsidR="00A81D8C" w:rsidRPr="004E1D6E" w:rsidTr="00F24EB6">
              <w:trPr>
                <w:trHeight w:val="425"/>
                <w:jc w:val="center"/>
              </w:trPr>
              <w:tc>
                <w:tcPr>
                  <w:tcW w:w="850" w:type="dxa"/>
                  <w:tcBorders>
                    <w:top w:val="single" w:sz="6" w:space="0" w:color="auto"/>
                    <w:left w:val="nil"/>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2</w:t>
                  </w:r>
                </w:p>
              </w:tc>
              <w:tc>
                <w:tcPr>
                  <w:tcW w:w="1702" w:type="dxa"/>
                  <w:tcBorders>
                    <w:top w:val="single" w:sz="6"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危废储存间</w:t>
                  </w:r>
                </w:p>
              </w:tc>
              <w:tc>
                <w:tcPr>
                  <w:tcW w:w="1844" w:type="dxa"/>
                  <w:tcBorders>
                    <w:top w:val="single" w:sz="6"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地面</w:t>
                  </w:r>
                </w:p>
              </w:tc>
              <w:tc>
                <w:tcPr>
                  <w:tcW w:w="2978" w:type="dxa"/>
                  <w:tcBorders>
                    <w:top w:val="single" w:sz="6" w:space="0" w:color="auto"/>
                    <w:left w:val="single" w:sz="6" w:space="0" w:color="auto"/>
                    <w:bottom w:val="single" w:sz="6"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重点（渗透系数</w:t>
                  </w:r>
                  <w:r w:rsidRPr="004E1D6E">
                    <w:rPr>
                      <w:rFonts w:ascii="Times New Roman" w:hAnsi="Times New Roman"/>
                      <w:szCs w:val="21"/>
                    </w:rPr>
                    <w:t>≤1.0×10</w:t>
                  </w:r>
                  <w:r w:rsidRPr="004E1D6E">
                    <w:rPr>
                      <w:rFonts w:ascii="Times New Roman" w:hAnsi="Times New Roman"/>
                      <w:szCs w:val="21"/>
                      <w:vertAlign w:val="superscript"/>
                    </w:rPr>
                    <w:t>-10</w:t>
                  </w:r>
                  <w:r w:rsidRPr="004E1D6E">
                    <w:rPr>
                      <w:rFonts w:ascii="Times New Roman" w:hAnsi="Times New Roman"/>
                      <w:szCs w:val="21"/>
                    </w:rPr>
                    <w:t>cm/s</w:t>
                  </w:r>
                  <w:r w:rsidRPr="004E1D6E">
                    <w:rPr>
                      <w:rFonts w:ascii="Times New Roman" w:hAnsi="Times New Roman"/>
                      <w:szCs w:val="21"/>
                    </w:rPr>
                    <w:t>）</w:t>
                  </w:r>
                </w:p>
              </w:tc>
              <w:tc>
                <w:tcPr>
                  <w:tcW w:w="1702" w:type="dxa"/>
                  <w:tcBorders>
                    <w:top w:val="single" w:sz="6" w:space="0" w:color="auto"/>
                    <w:left w:val="single" w:sz="6" w:space="0" w:color="auto"/>
                    <w:bottom w:val="single" w:sz="6" w:space="0" w:color="auto"/>
                    <w:right w:val="nil"/>
                  </w:tcBorders>
                  <w:vAlign w:val="center"/>
                  <w:hideMark/>
                </w:tcPr>
                <w:p w:rsidR="00A81D8C" w:rsidRPr="004E1D6E" w:rsidRDefault="003A0926" w:rsidP="00F24EB6">
                  <w:pPr>
                    <w:pStyle w:val="aff8"/>
                    <w:rPr>
                      <w:kern w:val="2"/>
                    </w:rPr>
                  </w:pPr>
                  <w:r>
                    <w:rPr>
                      <w:noProof/>
                      <w:kern w:val="2"/>
                    </w:rPr>
                  </w:r>
                  <w:r>
                    <w:rPr>
                      <w:noProof/>
                      <w:kern w:val="2"/>
                    </w:rPr>
                    <w:pict>
                      <v:shape id="文本框 2958" o:spid="_x0000_s2303" type="#_x0000_t202" style="width:30pt;height:12.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" filled="f" strokecolor="red" strokeweight="1.5pt">
                        <v:textbox style="mso-next-textbox:#文本框 2958" inset=",3mm,,3mm">
                          <w:txbxContent>
                            <w:p w:rsidR="00A81D8C" w:rsidRDefault="00A81D8C" w:rsidP="00A81D8C">
                              <w:pPr>
                                <w:ind w:rightChars="-95" w:right="-199" w:firstLine="480"/>
                              </w:pPr>
                            </w:p>
                          </w:txbxContent>
                        </v:textbox>
                        <w10:wrap type="none"/>
                        <w10:anchorlock/>
                      </v:shape>
                    </w:pict>
                  </w:r>
                </w:p>
              </w:tc>
            </w:tr>
            <w:tr w:rsidR="00A81D8C" w:rsidRPr="004E1D6E" w:rsidTr="00F24EB6">
              <w:trPr>
                <w:trHeight w:val="425"/>
                <w:jc w:val="center"/>
              </w:trPr>
              <w:tc>
                <w:tcPr>
                  <w:tcW w:w="850" w:type="dxa"/>
                  <w:tcBorders>
                    <w:top w:val="single" w:sz="6" w:space="0" w:color="auto"/>
                    <w:left w:val="nil"/>
                    <w:bottom w:val="single" w:sz="8"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3</w:t>
                  </w:r>
                </w:p>
              </w:tc>
              <w:tc>
                <w:tcPr>
                  <w:tcW w:w="1702" w:type="dxa"/>
                  <w:tcBorders>
                    <w:top w:val="single" w:sz="6" w:space="0" w:color="auto"/>
                    <w:left w:val="single" w:sz="6" w:space="0" w:color="auto"/>
                    <w:bottom w:val="single" w:sz="8"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办公区域</w:t>
                  </w:r>
                </w:p>
              </w:tc>
              <w:tc>
                <w:tcPr>
                  <w:tcW w:w="1844" w:type="dxa"/>
                  <w:tcBorders>
                    <w:top w:val="single" w:sz="6" w:space="0" w:color="auto"/>
                    <w:left w:val="single" w:sz="6" w:space="0" w:color="auto"/>
                    <w:bottom w:val="single" w:sz="8"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地面</w:t>
                  </w:r>
                </w:p>
              </w:tc>
              <w:tc>
                <w:tcPr>
                  <w:tcW w:w="2978" w:type="dxa"/>
                  <w:tcBorders>
                    <w:top w:val="single" w:sz="6" w:space="0" w:color="auto"/>
                    <w:left w:val="single" w:sz="6" w:space="0" w:color="auto"/>
                    <w:bottom w:val="single" w:sz="8" w:space="0" w:color="auto"/>
                    <w:right w:val="single" w:sz="6" w:space="0" w:color="auto"/>
                  </w:tcBorders>
                  <w:vAlign w:val="center"/>
                  <w:hideMark/>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一般</w:t>
                  </w:r>
                </w:p>
              </w:tc>
              <w:tc>
                <w:tcPr>
                  <w:tcW w:w="1702" w:type="dxa"/>
                  <w:tcBorders>
                    <w:top w:val="single" w:sz="6" w:space="0" w:color="auto"/>
                    <w:left w:val="single" w:sz="6" w:space="0" w:color="auto"/>
                    <w:bottom w:val="single" w:sz="8" w:space="0" w:color="auto"/>
                    <w:right w:val="nil"/>
                  </w:tcBorders>
                  <w:vAlign w:val="center"/>
                  <w:hideMark/>
                </w:tcPr>
                <w:p w:rsidR="00A81D8C" w:rsidRPr="004E1D6E" w:rsidRDefault="003A0926" w:rsidP="00F24EB6">
                  <w:pPr>
                    <w:pStyle w:val="aff8"/>
                    <w:rPr>
                      <w:kern w:val="2"/>
                    </w:rPr>
                  </w:pPr>
                  <w:r>
                    <w:rPr>
                      <w:noProof/>
                      <w:kern w:val="2"/>
                    </w:rPr>
                  </w:r>
                  <w:r>
                    <w:rPr>
                      <w:noProof/>
                      <w:kern w:val="2"/>
                    </w:rPr>
                    <w:pict>
                      <v:shape id="文本框 2959" o:spid="_x0000_s2302" type="#_x0000_t202" style="width:30pt;height:12.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" filled="f" strokeweight="1.5pt">
                        <v:textbox style="mso-next-textbox:#文本框 2959" inset=",3mm,,3mm">
                          <w:txbxContent>
                            <w:p w:rsidR="00A81D8C" w:rsidRDefault="00A81D8C" w:rsidP="00A81D8C">
                              <w:pPr>
                                <w:ind w:firstLine="480"/>
                              </w:pPr>
                            </w:p>
                          </w:txbxContent>
                        </v:textbox>
                        <w10:wrap type="none"/>
                        <w10:anchorlock/>
                      </v:shape>
                    </w:pict>
                  </w:r>
                </w:p>
              </w:tc>
            </w:tr>
          </w:tbl>
          <w:p w:rsidR="00A81D8C" w:rsidRPr="004E1D6E" w:rsidRDefault="00A81D8C" w:rsidP="00F24EB6">
            <w:pPr>
              <w:pStyle w:val="a0"/>
              <w:spacing w:line="440" w:lineRule="exact"/>
              <w:ind w:firstLine="562"/>
              <w:outlineLvl w:val="3"/>
              <w:rPr>
                <w:b/>
                <w:spacing w:val="20"/>
                <w:kern w:val="36"/>
                <w:sz w:val="24"/>
              </w:rPr>
            </w:pPr>
            <w:r w:rsidRPr="004E1D6E">
              <w:rPr>
                <w:b/>
                <w:spacing w:val="20"/>
                <w:kern w:val="36"/>
                <w:sz w:val="24"/>
              </w:rPr>
              <w:t>六、改扩建后减排污情况</w:t>
            </w:r>
          </w:p>
          <w:p w:rsidR="00A81D8C" w:rsidRPr="004E1D6E" w:rsidRDefault="00A81D8C" w:rsidP="00F24EB6">
            <w:pPr>
              <w:pStyle w:val="a0"/>
              <w:spacing w:line="440" w:lineRule="exact"/>
              <w:ind w:firstLine="560"/>
              <w:rPr>
                <w:spacing w:val="20"/>
                <w:kern w:val="36"/>
                <w:sz w:val="24"/>
              </w:rPr>
            </w:pPr>
            <w:r w:rsidRPr="004E1D6E">
              <w:rPr>
                <w:spacing w:val="20"/>
                <w:kern w:val="36"/>
                <w:sz w:val="24"/>
              </w:rPr>
              <w:t>项目建成运行后全厂污染物排放情况见下表：</w:t>
            </w: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rPr>
            </w:pPr>
          </w:p>
          <w:p w:rsidR="00A81D8C" w:rsidRPr="004E1D6E" w:rsidRDefault="00A81D8C" w:rsidP="00F24EB6">
            <w:pPr>
              <w:pStyle w:val="af9"/>
              <w:spacing w:before="0" w:line="440" w:lineRule="exact"/>
              <w:ind w:firstLineChars="200" w:firstLine="560"/>
              <w:rPr>
                <w:rFonts w:ascii="Times New Roman" w:hAnsi="Times New Roman"/>
                <w:spacing w:val="0"/>
                <w:kern w:val="2"/>
              </w:rPr>
            </w:pPr>
            <w:r w:rsidRPr="004E1D6E">
              <w:rPr>
                <w:rFonts w:ascii="Times New Roman" w:hAnsi="Times New Roman"/>
              </w:rPr>
              <w:lastRenderedPageBreak/>
              <w:t>表</w:t>
            </w:r>
            <w:r>
              <w:rPr>
                <w:rFonts w:ascii="Times New Roman" w:hAnsi="Times New Roman" w:hint="eastAsia"/>
              </w:rPr>
              <w:t>51</w:t>
            </w:r>
            <w:r w:rsidRPr="004E1D6E">
              <w:rPr>
                <w:rFonts w:ascii="Times New Roman" w:hAnsi="Times New Roman"/>
              </w:rPr>
              <w:t xml:space="preserve">             </w:t>
            </w:r>
            <w:r w:rsidRPr="004E1D6E">
              <w:rPr>
                <w:rFonts w:ascii="Times New Roman" w:hAnsi="Times New Roman"/>
                <w:spacing w:val="0"/>
                <w:kern w:val="2"/>
              </w:rPr>
              <w:t>全厂工程污染物排放情况一览表</w:t>
            </w:r>
            <w:r w:rsidRPr="004E1D6E">
              <w:rPr>
                <w:rFonts w:ascii="Times New Roman" w:hAnsi="Times New Roman"/>
                <w:spacing w:val="0"/>
                <w:kern w:val="2"/>
              </w:rPr>
              <w:tab/>
            </w:r>
            <w:r w:rsidRPr="004E1D6E">
              <w:rPr>
                <w:rFonts w:ascii="Times New Roman" w:hAnsi="Times New Roman"/>
                <w:spacing w:val="0"/>
                <w:kern w:val="2"/>
              </w:rPr>
              <w:tab/>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70"/>
              <w:gridCol w:w="900"/>
              <w:gridCol w:w="1085"/>
              <w:gridCol w:w="1266"/>
              <w:gridCol w:w="1418"/>
              <w:gridCol w:w="1417"/>
              <w:gridCol w:w="1276"/>
              <w:gridCol w:w="1212"/>
            </w:tblGrid>
            <w:tr w:rsidR="00A81D8C" w:rsidRPr="004E1D6E" w:rsidTr="00F24EB6">
              <w:trPr>
                <w:trHeight w:val="397"/>
                <w:jc w:val="center"/>
              </w:trPr>
              <w:tc>
                <w:tcPr>
                  <w:tcW w:w="1470" w:type="dxa"/>
                  <w:gridSpan w:val="2"/>
                  <w:vAlign w:val="center"/>
                </w:tcPr>
                <w:p w:rsidR="00A81D8C" w:rsidRPr="004E1D6E" w:rsidRDefault="00A81D8C" w:rsidP="00F24EB6">
                  <w:pPr>
                    <w:pStyle w:val="12"/>
                    <w:ind w:firstLine="0"/>
                    <w:jc w:val="center"/>
                    <w:rPr>
                      <w:rFonts w:ascii="Times New Roman" w:eastAsia="宋体"/>
                      <w:kern w:val="2"/>
                      <w:sz w:val="21"/>
                      <w:szCs w:val="21"/>
                    </w:rPr>
                  </w:pPr>
                  <w:r w:rsidRPr="004E1D6E">
                    <w:rPr>
                      <w:rFonts w:ascii="Times New Roman" w:eastAsia="宋体"/>
                      <w:kern w:val="2"/>
                      <w:sz w:val="21"/>
                      <w:szCs w:val="21"/>
                    </w:rPr>
                    <w:t>污染物</w:t>
                  </w:r>
                </w:p>
              </w:tc>
              <w:tc>
                <w:tcPr>
                  <w:tcW w:w="1085" w:type="dxa"/>
                  <w:vAlign w:val="center"/>
                </w:tcPr>
                <w:p w:rsidR="00A81D8C" w:rsidRPr="004E1D6E" w:rsidRDefault="00A81D8C" w:rsidP="00F24EB6">
                  <w:pPr>
                    <w:pStyle w:val="a8"/>
                    <w:jc w:val="center"/>
                    <w:rPr>
                      <w:rFonts w:ascii="Times New Roman" w:hAnsi="Times New Roman"/>
                      <w:b/>
                      <w:kern w:val="2"/>
                      <w:sz w:val="21"/>
                      <w:szCs w:val="21"/>
                    </w:rPr>
                  </w:pPr>
                  <w:r w:rsidRPr="004E1D6E">
                    <w:rPr>
                      <w:rFonts w:ascii="Times New Roman" w:hAnsi="Times New Roman"/>
                      <w:b/>
                      <w:kern w:val="2"/>
                      <w:sz w:val="21"/>
                      <w:szCs w:val="21"/>
                    </w:rPr>
                    <w:t>现有工程实际排放量（</w:t>
                  </w:r>
                  <w:r w:rsidRPr="004E1D6E">
                    <w:rPr>
                      <w:rFonts w:ascii="Times New Roman" w:hAnsi="Times New Roman"/>
                      <w:b/>
                      <w:kern w:val="2"/>
                      <w:sz w:val="21"/>
                      <w:szCs w:val="21"/>
                    </w:rPr>
                    <w:t>t/a</w:t>
                  </w:r>
                  <w:r w:rsidRPr="004E1D6E">
                    <w:rPr>
                      <w:rFonts w:ascii="Times New Roman" w:hAnsi="Times New Roman"/>
                      <w:b/>
                      <w:kern w:val="2"/>
                      <w:sz w:val="21"/>
                      <w:szCs w:val="21"/>
                    </w:rPr>
                    <w:t>）</w:t>
                  </w:r>
                </w:p>
              </w:tc>
              <w:tc>
                <w:tcPr>
                  <w:tcW w:w="1266" w:type="dxa"/>
                  <w:vAlign w:val="center"/>
                </w:tcPr>
                <w:p w:rsidR="00A81D8C" w:rsidRPr="004E1D6E" w:rsidRDefault="00A81D8C" w:rsidP="00F24EB6">
                  <w:pPr>
                    <w:pStyle w:val="a8"/>
                    <w:jc w:val="center"/>
                    <w:rPr>
                      <w:rFonts w:ascii="Times New Roman" w:hAnsi="Times New Roman"/>
                      <w:b/>
                      <w:kern w:val="2"/>
                      <w:sz w:val="21"/>
                      <w:szCs w:val="21"/>
                    </w:rPr>
                  </w:pPr>
                  <w:r w:rsidRPr="004E1D6E">
                    <w:rPr>
                      <w:rFonts w:ascii="Times New Roman" w:hAnsi="Times New Roman"/>
                      <w:b/>
                      <w:kern w:val="2"/>
                      <w:sz w:val="21"/>
                      <w:szCs w:val="21"/>
                    </w:rPr>
                    <w:t>现有工程许可排放量（</w:t>
                  </w:r>
                  <w:r w:rsidRPr="004E1D6E">
                    <w:rPr>
                      <w:rFonts w:ascii="Times New Roman" w:hAnsi="Times New Roman"/>
                      <w:b/>
                      <w:kern w:val="2"/>
                      <w:sz w:val="21"/>
                      <w:szCs w:val="21"/>
                    </w:rPr>
                    <w:t>t/a</w:t>
                  </w:r>
                  <w:r w:rsidRPr="004E1D6E">
                    <w:rPr>
                      <w:rFonts w:ascii="Times New Roman" w:hAnsi="Times New Roman"/>
                      <w:b/>
                      <w:kern w:val="2"/>
                      <w:sz w:val="21"/>
                      <w:szCs w:val="21"/>
                    </w:rPr>
                    <w:t>）</w:t>
                  </w:r>
                </w:p>
              </w:tc>
              <w:tc>
                <w:tcPr>
                  <w:tcW w:w="1418" w:type="dxa"/>
                  <w:vAlign w:val="center"/>
                </w:tcPr>
                <w:p w:rsidR="00A81D8C" w:rsidRPr="004E1D6E" w:rsidRDefault="00A81D8C" w:rsidP="00F24EB6">
                  <w:pPr>
                    <w:pStyle w:val="a8"/>
                    <w:jc w:val="center"/>
                    <w:rPr>
                      <w:rFonts w:ascii="Times New Roman" w:hAnsi="Times New Roman"/>
                      <w:b/>
                      <w:kern w:val="2"/>
                      <w:sz w:val="21"/>
                      <w:szCs w:val="21"/>
                    </w:rPr>
                  </w:pPr>
                  <w:r w:rsidRPr="004E1D6E">
                    <w:rPr>
                      <w:rFonts w:ascii="Times New Roman" w:hAnsi="Times New Roman"/>
                      <w:b/>
                      <w:kern w:val="2"/>
                      <w:sz w:val="21"/>
                      <w:szCs w:val="21"/>
                    </w:rPr>
                    <w:t>本项目产生量（</w:t>
                  </w:r>
                  <w:r w:rsidRPr="004E1D6E">
                    <w:rPr>
                      <w:rFonts w:ascii="Times New Roman" w:hAnsi="Times New Roman"/>
                      <w:b/>
                      <w:kern w:val="2"/>
                      <w:sz w:val="21"/>
                      <w:szCs w:val="21"/>
                    </w:rPr>
                    <w:t>t/a</w:t>
                  </w:r>
                  <w:r w:rsidRPr="004E1D6E">
                    <w:rPr>
                      <w:rFonts w:ascii="Times New Roman" w:hAnsi="Times New Roman"/>
                      <w:b/>
                      <w:kern w:val="2"/>
                      <w:sz w:val="21"/>
                      <w:szCs w:val="21"/>
                    </w:rPr>
                    <w:t>）</w:t>
                  </w:r>
                </w:p>
              </w:tc>
              <w:tc>
                <w:tcPr>
                  <w:tcW w:w="1417" w:type="dxa"/>
                  <w:vAlign w:val="center"/>
                </w:tcPr>
                <w:p w:rsidR="00A81D8C" w:rsidRPr="004E1D6E" w:rsidRDefault="00A81D8C" w:rsidP="00F24EB6">
                  <w:pPr>
                    <w:pStyle w:val="a8"/>
                    <w:jc w:val="center"/>
                    <w:rPr>
                      <w:rFonts w:ascii="Times New Roman" w:hAnsi="Times New Roman"/>
                      <w:b/>
                      <w:kern w:val="2"/>
                      <w:sz w:val="21"/>
                      <w:szCs w:val="21"/>
                    </w:rPr>
                  </w:pPr>
                  <w:r w:rsidRPr="004E1D6E">
                    <w:rPr>
                      <w:rFonts w:ascii="Times New Roman" w:hAnsi="Times New Roman"/>
                      <w:b/>
                      <w:kern w:val="2"/>
                      <w:sz w:val="21"/>
                      <w:szCs w:val="21"/>
                    </w:rPr>
                    <w:t>以新带老削减量（</w:t>
                  </w:r>
                  <w:r w:rsidRPr="004E1D6E">
                    <w:rPr>
                      <w:rFonts w:ascii="Times New Roman" w:hAnsi="Times New Roman"/>
                      <w:b/>
                      <w:kern w:val="2"/>
                      <w:sz w:val="21"/>
                      <w:szCs w:val="21"/>
                    </w:rPr>
                    <w:t>t/a</w:t>
                  </w:r>
                  <w:r w:rsidRPr="004E1D6E">
                    <w:rPr>
                      <w:rFonts w:ascii="Times New Roman" w:hAnsi="Times New Roman"/>
                      <w:b/>
                      <w:kern w:val="2"/>
                      <w:sz w:val="21"/>
                      <w:szCs w:val="21"/>
                    </w:rPr>
                    <w:t>）</w:t>
                  </w:r>
                </w:p>
              </w:tc>
              <w:tc>
                <w:tcPr>
                  <w:tcW w:w="1276" w:type="dxa"/>
                  <w:vAlign w:val="center"/>
                </w:tcPr>
                <w:p w:rsidR="00A81D8C" w:rsidRPr="004E1D6E" w:rsidRDefault="00A81D8C" w:rsidP="00F24EB6">
                  <w:pPr>
                    <w:pStyle w:val="a8"/>
                    <w:jc w:val="center"/>
                    <w:rPr>
                      <w:rFonts w:ascii="Times New Roman" w:hAnsi="Times New Roman"/>
                      <w:b/>
                      <w:kern w:val="2"/>
                      <w:sz w:val="21"/>
                      <w:szCs w:val="21"/>
                    </w:rPr>
                  </w:pPr>
                  <w:r w:rsidRPr="004E1D6E">
                    <w:rPr>
                      <w:rFonts w:ascii="Times New Roman" w:hAnsi="Times New Roman"/>
                      <w:b/>
                      <w:kern w:val="2"/>
                      <w:sz w:val="21"/>
                      <w:szCs w:val="21"/>
                    </w:rPr>
                    <w:t>全厂排放量（</w:t>
                  </w:r>
                  <w:r w:rsidRPr="004E1D6E">
                    <w:rPr>
                      <w:rFonts w:ascii="Times New Roman" w:hAnsi="Times New Roman"/>
                      <w:b/>
                      <w:kern w:val="2"/>
                      <w:sz w:val="21"/>
                      <w:szCs w:val="21"/>
                    </w:rPr>
                    <w:t>t/a</w:t>
                  </w:r>
                  <w:r w:rsidRPr="004E1D6E">
                    <w:rPr>
                      <w:rFonts w:ascii="Times New Roman" w:hAnsi="Times New Roman"/>
                      <w:b/>
                      <w:kern w:val="2"/>
                      <w:sz w:val="21"/>
                      <w:szCs w:val="21"/>
                    </w:rPr>
                    <w:t>）</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排放增减量（</w:t>
                  </w:r>
                  <w:r w:rsidRPr="004E1D6E">
                    <w:rPr>
                      <w:rFonts w:ascii="Times New Roman" w:hAnsi="Times New Roman"/>
                      <w:kern w:val="2"/>
                      <w:sz w:val="21"/>
                      <w:szCs w:val="21"/>
                    </w:rPr>
                    <w:t>t/a</w:t>
                  </w:r>
                  <w:r w:rsidRPr="004E1D6E">
                    <w:rPr>
                      <w:rFonts w:ascii="Times New Roman" w:hAnsi="Times New Roman"/>
                      <w:kern w:val="2"/>
                      <w:sz w:val="21"/>
                      <w:szCs w:val="21"/>
                    </w:rPr>
                    <w:t>）</w:t>
                  </w:r>
                </w:p>
              </w:tc>
            </w:tr>
            <w:tr w:rsidR="00A81D8C" w:rsidRPr="004E1D6E" w:rsidTr="00F24EB6">
              <w:trPr>
                <w:trHeight w:val="397"/>
                <w:jc w:val="center"/>
              </w:trPr>
              <w:tc>
                <w:tcPr>
                  <w:tcW w:w="570"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废水</w:t>
                  </w:r>
                </w:p>
              </w:tc>
              <w:tc>
                <w:tcPr>
                  <w:tcW w:w="900"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COD</w:t>
                  </w:r>
                </w:p>
              </w:tc>
              <w:tc>
                <w:tcPr>
                  <w:tcW w:w="1085"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6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0.03</w:t>
                  </w:r>
                </w:p>
              </w:tc>
              <w:tc>
                <w:tcPr>
                  <w:tcW w:w="141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417"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0.03</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570" w:type="dxa"/>
                  <w:vMerge/>
                  <w:vAlign w:val="center"/>
                </w:tcPr>
                <w:p w:rsidR="00A81D8C" w:rsidRPr="004E1D6E" w:rsidRDefault="00A81D8C" w:rsidP="00F24EB6">
                  <w:pPr>
                    <w:jc w:val="center"/>
                    <w:rPr>
                      <w:rFonts w:ascii="Times New Roman" w:hAnsi="Times New Roman"/>
                      <w:kern w:val="36"/>
                      <w:szCs w:val="21"/>
                    </w:rPr>
                  </w:pPr>
                </w:p>
              </w:tc>
              <w:tc>
                <w:tcPr>
                  <w:tcW w:w="900"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NH</w:t>
                  </w:r>
                  <w:r w:rsidRPr="004E1D6E">
                    <w:rPr>
                      <w:rFonts w:ascii="Times New Roman" w:hAnsi="Times New Roman"/>
                      <w:kern w:val="36"/>
                      <w:szCs w:val="21"/>
                      <w:vertAlign w:val="subscript"/>
                    </w:rPr>
                    <w:t>3</w:t>
                  </w:r>
                  <w:r w:rsidRPr="004E1D6E">
                    <w:rPr>
                      <w:rFonts w:ascii="Times New Roman" w:hAnsi="Times New Roman"/>
                      <w:kern w:val="36"/>
                      <w:szCs w:val="21"/>
                    </w:rPr>
                    <w:t>-N</w:t>
                  </w:r>
                </w:p>
              </w:tc>
              <w:tc>
                <w:tcPr>
                  <w:tcW w:w="1085"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6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0.003</w:t>
                  </w:r>
                </w:p>
              </w:tc>
              <w:tc>
                <w:tcPr>
                  <w:tcW w:w="141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417"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0.003</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570" w:type="dxa"/>
                  <w:vMerge w:val="restart"/>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废气</w:t>
                  </w:r>
                </w:p>
              </w:tc>
              <w:tc>
                <w:tcPr>
                  <w:tcW w:w="900"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SO</w:t>
                  </w:r>
                  <w:r w:rsidRPr="004E1D6E">
                    <w:rPr>
                      <w:rFonts w:ascii="Times New Roman" w:hAnsi="Times New Roman"/>
                      <w:kern w:val="36"/>
                      <w:szCs w:val="21"/>
                      <w:vertAlign w:val="subscript"/>
                    </w:rPr>
                    <w:t>2</w:t>
                  </w:r>
                </w:p>
              </w:tc>
              <w:tc>
                <w:tcPr>
                  <w:tcW w:w="1085"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6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0.014</w:t>
                  </w:r>
                </w:p>
              </w:tc>
              <w:tc>
                <w:tcPr>
                  <w:tcW w:w="141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417"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0.014</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570" w:type="dxa"/>
                  <w:vMerge/>
                  <w:vAlign w:val="center"/>
                </w:tcPr>
                <w:p w:rsidR="00A81D8C" w:rsidRPr="004E1D6E" w:rsidRDefault="00A81D8C" w:rsidP="00F24EB6">
                  <w:pPr>
                    <w:jc w:val="center"/>
                    <w:rPr>
                      <w:rFonts w:ascii="Times New Roman" w:hAnsi="Times New Roman"/>
                      <w:kern w:val="36"/>
                      <w:szCs w:val="21"/>
                    </w:rPr>
                  </w:pPr>
                </w:p>
              </w:tc>
              <w:tc>
                <w:tcPr>
                  <w:tcW w:w="900"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NO</w:t>
                  </w:r>
                  <w:r w:rsidRPr="004E1D6E">
                    <w:rPr>
                      <w:rFonts w:ascii="Times New Roman" w:hAnsi="Times New Roman"/>
                      <w:kern w:val="36"/>
                      <w:szCs w:val="21"/>
                      <w:vertAlign w:val="subscript"/>
                    </w:rPr>
                    <w:t>X</w:t>
                  </w:r>
                </w:p>
              </w:tc>
              <w:tc>
                <w:tcPr>
                  <w:tcW w:w="1085"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6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0.067</w:t>
                  </w:r>
                </w:p>
              </w:tc>
              <w:tc>
                <w:tcPr>
                  <w:tcW w:w="141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417"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0.067</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570" w:type="dxa"/>
                  <w:vMerge/>
                  <w:vAlign w:val="center"/>
                </w:tcPr>
                <w:p w:rsidR="00A81D8C" w:rsidRPr="004E1D6E" w:rsidRDefault="00A81D8C" w:rsidP="00F24EB6">
                  <w:pPr>
                    <w:jc w:val="center"/>
                    <w:rPr>
                      <w:rFonts w:ascii="Times New Roman" w:hAnsi="Times New Roman"/>
                      <w:kern w:val="36"/>
                      <w:szCs w:val="21"/>
                    </w:rPr>
                  </w:pPr>
                </w:p>
              </w:tc>
              <w:tc>
                <w:tcPr>
                  <w:tcW w:w="900"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粉尘</w:t>
                  </w:r>
                </w:p>
              </w:tc>
              <w:tc>
                <w:tcPr>
                  <w:tcW w:w="1085"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6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0.8604</w:t>
                  </w:r>
                </w:p>
              </w:tc>
              <w:tc>
                <w:tcPr>
                  <w:tcW w:w="1418"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417"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0.8604</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r>
            <w:tr w:rsidR="00A81D8C" w:rsidRPr="004E1D6E" w:rsidTr="00F24EB6">
              <w:trPr>
                <w:trHeight w:val="397"/>
                <w:jc w:val="center"/>
              </w:trPr>
              <w:tc>
                <w:tcPr>
                  <w:tcW w:w="570" w:type="dxa"/>
                  <w:vMerge/>
                  <w:vAlign w:val="center"/>
                </w:tcPr>
                <w:p w:rsidR="00A81D8C" w:rsidRPr="004E1D6E" w:rsidRDefault="00A81D8C" w:rsidP="00F24EB6">
                  <w:pPr>
                    <w:jc w:val="center"/>
                    <w:rPr>
                      <w:rFonts w:ascii="Times New Roman" w:hAnsi="Times New Roman"/>
                      <w:kern w:val="36"/>
                      <w:szCs w:val="21"/>
                    </w:rPr>
                  </w:pPr>
                </w:p>
              </w:tc>
              <w:tc>
                <w:tcPr>
                  <w:tcW w:w="900" w:type="dxa"/>
                  <w:vAlign w:val="center"/>
                </w:tcPr>
                <w:p w:rsidR="00A81D8C" w:rsidRPr="004E1D6E" w:rsidRDefault="00A81D8C" w:rsidP="00F24EB6">
                  <w:pPr>
                    <w:jc w:val="center"/>
                    <w:rPr>
                      <w:rFonts w:ascii="Times New Roman" w:hAnsi="Times New Roman"/>
                      <w:kern w:val="36"/>
                      <w:szCs w:val="21"/>
                    </w:rPr>
                  </w:pPr>
                  <w:r w:rsidRPr="004E1D6E">
                    <w:rPr>
                      <w:rFonts w:ascii="Times New Roman" w:hAnsi="Times New Roman"/>
                      <w:kern w:val="36"/>
                      <w:szCs w:val="21"/>
                    </w:rPr>
                    <w:t>VOCs</w:t>
                  </w:r>
                </w:p>
              </w:tc>
              <w:tc>
                <w:tcPr>
                  <w:tcW w:w="1085"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p>
              </w:tc>
              <w:tc>
                <w:tcPr>
                  <w:tcW w:w="1266"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0.693</w:t>
                  </w:r>
                </w:p>
              </w:tc>
              <w:tc>
                <w:tcPr>
                  <w:tcW w:w="1418" w:type="dxa"/>
                  <w:vAlign w:val="center"/>
                </w:tcPr>
                <w:p w:rsidR="00A81D8C" w:rsidRPr="004E1D6E" w:rsidRDefault="00A81D8C" w:rsidP="00F24EB6">
                  <w:pPr>
                    <w:pStyle w:val="a8"/>
                    <w:jc w:val="center"/>
                    <w:rPr>
                      <w:rFonts w:ascii="Times New Roman" w:hAnsi="Times New Roman"/>
                      <w:kern w:val="2"/>
                      <w:sz w:val="21"/>
                      <w:szCs w:val="21"/>
                    </w:rPr>
                  </w:pPr>
                  <w:r>
                    <w:rPr>
                      <w:rFonts w:ascii="Times New Roman" w:hAnsi="Times New Roman"/>
                      <w:kern w:val="2"/>
                      <w:sz w:val="21"/>
                      <w:szCs w:val="21"/>
                    </w:rPr>
                    <w:t>0.0672</w:t>
                  </w:r>
                </w:p>
              </w:tc>
              <w:tc>
                <w:tcPr>
                  <w:tcW w:w="1417"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0</w:t>
                  </w:r>
                </w:p>
              </w:tc>
              <w:tc>
                <w:tcPr>
                  <w:tcW w:w="1276" w:type="dxa"/>
                  <w:vAlign w:val="center"/>
                </w:tcPr>
                <w:p w:rsidR="00A81D8C" w:rsidRPr="004E1D6E" w:rsidRDefault="00A81D8C" w:rsidP="00F24EB6">
                  <w:pPr>
                    <w:pStyle w:val="a8"/>
                    <w:jc w:val="center"/>
                    <w:rPr>
                      <w:rFonts w:ascii="Times New Roman" w:hAnsi="Times New Roman"/>
                      <w:kern w:val="2"/>
                      <w:sz w:val="21"/>
                      <w:szCs w:val="21"/>
                    </w:rPr>
                  </w:pPr>
                  <w:r>
                    <w:rPr>
                      <w:rFonts w:ascii="Times New Roman" w:hAnsi="Times New Roman"/>
                      <w:kern w:val="2"/>
                      <w:sz w:val="21"/>
                      <w:szCs w:val="21"/>
                    </w:rPr>
                    <w:t>0.7602</w:t>
                  </w:r>
                </w:p>
              </w:tc>
              <w:tc>
                <w:tcPr>
                  <w:tcW w:w="1212" w:type="dxa"/>
                  <w:vAlign w:val="center"/>
                </w:tcPr>
                <w:p w:rsidR="00A81D8C" w:rsidRPr="004E1D6E" w:rsidRDefault="00A81D8C" w:rsidP="00F24EB6">
                  <w:pPr>
                    <w:pStyle w:val="a8"/>
                    <w:jc w:val="center"/>
                    <w:rPr>
                      <w:rFonts w:ascii="Times New Roman" w:hAnsi="Times New Roman"/>
                      <w:kern w:val="2"/>
                      <w:sz w:val="21"/>
                      <w:szCs w:val="21"/>
                    </w:rPr>
                  </w:pPr>
                  <w:r w:rsidRPr="004E1D6E">
                    <w:rPr>
                      <w:rFonts w:ascii="Times New Roman" w:hAnsi="Times New Roman"/>
                      <w:kern w:val="2"/>
                      <w:sz w:val="21"/>
                      <w:szCs w:val="21"/>
                    </w:rPr>
                    <w:t>+</w:t>
                  </w:r>
                  <w:r>
                    <w:rPr>
                      <w:rFonts w:ascii="Times New Roman" w:hAnsi="Times New Roman"/>
                      <w:kern w:val="2"/>
                      <w:sz w:val="21"/>
                      <w:szCs w:val="21"/>
                    </w:rPr>
                    <w:t>0.0672</w:t>
                  </w:r>
                </w:p>
              </w:tc>
            </w:tr>
          </w:tbl>
          <w:p w:rsidR="00A81D8C" w:rsidRPr="00FC587F" w:rsidRDefault="00A81D8C" w:rsidP="00F24EB6">
            <w:pPr>
              <w:spacing w:line="440" w:lineRule="exact"/>
              <w:ind w:firstLineChars="200" w:firstLine="480"/>
              <w:rPr>
                <w:rFonts w:ascii="Times New Roman" w:hAnsi="Times New Roman"/>
                <w:sz w:val="24"/>
                <w:szCs w:val="24"/>
              </w:rPr>
            </w:pPr>
            <w:r w:rsidRPr="004E1D6E">
              <w:rPr>
                <w:rFonts w:ascii="Times New Roman" w:hAnsi="Times New Roman"/>
                <w:sz w:val="24"/>
              </w:rPr>
              <w:t>本项目</w:t>
            </w:r>
            <w:r w:rsidRPr="004E1D6E">
              <w:rPr>
                <w:rFonts w:ascii="Times New Roman" w:hAnsi="Times New Roman"/>
                <w:sz w:val="24"/>
              </w:rPr>
              <w:t>VOCs</w:t>
            </w:r>
            <w:r w:rsidRPr="004E1D6E">
              <w:rPr>
                <w:rFonts w:ascii="Times New Roman" w:hAnsi="Times New Roman"/>
                <w:sz w:val="24"/>
              </w:rPr>
              <w:t>排放总量为</w:t>
            </w:r>
            <w:r>
              <w:rPr>
                <w:rFonts w:ascii="Times New Roman" w:hAnsi="Times New Roman"/>
                <w:sz w:val="24"/>
              </w:rPr>
              <w:t>0.0672</w:t>
            </w:r>
            <w:r w:rsidRPr="004E1D6E">
              <w:rPr>
                <w:rFonts w:ascii="Times New Roman" w:hAnsi="Times New Roman"/>
                <w:bCs/>
                <w:spacing w:val="-4"/>
                <w:sz w:val="24"/>
              </w:rPr>
              <w:t>t/a</w:t>
            </w:r>
            <w:r w:rsidRPr="004E1D6E">
              <w:rPr>
                <w:rFonts w:ascii="Times New Roman" w:hAnsi="Times New Roman"/>
                <w:bCs/>
                <w:spacing w:val="-4"/>
                <w:sz w:val="24"/>
              </w:rPr>
              <w:t>，</w:t>
            </w:r>
            <w:r w:rsidRPr="00FC587F">
              <w:rPr>
                <w:rFonts w:ascii="Times New Roman" w:hAnsi="Times New Roman"/>
                <w:sz w:val="24"/>
                <w:szCs w:val="24"/>
                <w:lang w:val="zh-CN"/>
              </w:rPr>
              <w:t>项目排放</w:t>
            </w:r>
            <w:r w:rsidRPr="00FC587F">
              <w:rPr>
                <w:rFonts w:ascii="Times New Roman" w:hAnsi="Times New Roman"/>
                <w:sz w:val="24"/>
                <w:szCs w:val="24"/>
              </w:rPr>
              <w:t>VOCs</w:t>
            </w:r>
            <w:r w:rsidRPr="00FC587F">
              <w:rPr>
                <w:rFonts w:ascii="Times New Roman" w:hAnsi="Times New Roman" w:hint="eastAsia"/>
                <w:sz w:val="24"/>
                <w:szCs w:val="24"/>
              </w:rPr>
              <w:t>拟从延津县</w:t>
            </w:r>
            <w:r w:rsidRPr="00FC587F">
              <w:rPr>
                <w:rFonts w:ascii="Times New Roman" w:hAnsi="Times New Roman" w:hint="eastAsia"/>
                <w:sz w:val="24"/>
                <w:szCs w:val="24"/>
              </w:rPr>
              <w:t>52</w:t>
            </w:r>
            <w:r w:rsidRPr="00FC587F">
              <w:rPr>
                <w:rFonts w:ascii="Times New Roman" w:hAnsi="Times New Roman" w:hint="eastAsia"/>
                <w:sz w:val="24"/>
                <w:szCs w:val="24"/>
              </w:rPr>
              <w:t>家加油站预支总量中</w:t>
            </w:r>
            <w:r w:rsidRPr="00FC587F">
              <w:rPr>
                <w:rFonts w:ascii="Times New Roman" w:hAnsi="Times New Roman"/>
                <w:sz w:val="24"/>
                <w:szCs w:val="24"/>
                <w:lang w:val="zh-CN"/>
              </w:rPr>
              <w:t>实行</w:t>
            </w:r>
            <w:r w:rsidRPr="00FC587F">
              <w:rPr>
                <w:rFonts w:ascii="Times New Roman" w:hAnsi="Times New Roman"/>
                <w:sz w:val="24"/>
                <w:szCs w:val="24"/>
              </w:rPr>
              <w:t>削减替代。</w:t>
            </w:r>
          </w:p>
          <w:p w:rsidR="00A81D8C" w:rsidRPr="00310431" w:rsidRDefault="00A81D8C" w:rsidP="00F24EB6">
            <w:pPr>
              <w:spacing w:line="440" w:lineRule="exact"/>
              <w:ind w:firstLineChars="200" w:firstLine="482"/>
              <w:jc w:val="left"/>
              <w:rPr>
                <w:rFonts w:ascii="Times New Roman" w:hAnsi="Times New Roman"/>
                <w:b/>
                <w:sz w:val="24"/>
                <w:szCs w:val="24"/>
              </w:rPr>
            </w:pPr>
            <w:r>
              <w:rPr>
                <w:rFonts w:ascii="Times New Roman" w:hAnsi="Times New Roman" w:hint="eastAsia"/>
                <w:b/>
                <w:sz w:val="24"/>
                <w:szCs w:val="24"/>
              </w:rPr>
              <w:t>七</w:t>
            </w:r>
            <w:r w:rsidRPr="00310431">
              <w:rPr>
                <w:rFonts w:ascii="Times New Roman" w:hAnsi="Times New Roman"/>
                <w:b/>
                <w:sz w:val="24"/>
                <w:szCs w:val="24"/>
              </w:rPr>
              <w:t>、环境风险</w:t>
            </w:r>
          </w:p>
          <w:p w:rsidR="00A81D8C" w:rsidRPr="00310431" w:rsidRDefault="00A81D8C" w:rsidP="00F24EB6">
            <w:pPr>
              <w:spacing w:line="440" w:lineRule="exact"/>
              <w:ind w:firstLineChars="200" w:firstLine="480"/>
              <w:jc w:val="left"/>
              <w:rPr>
                <w:rFonts w:ascii="Times New Roman" w:hAnsi="Times New Roman"/>
                <w:sz w:val="24"/>
                <w:szCs w:val="24"/>
              </w:rPr>
            </w:pPr>
            <w:r w:rsidRPr="00310431">
              <w:rPr>
                <w:rFonts w:ascii="Times New Roman" w:hAnsi="Times New Roman" w:hint="eastAsia"/>
                <w:sz w:val="24"/>
                <w:szCs w:val="24"/>
              </w:rPr>
              <w:t>根据《建设项目环境风险评价技术导则》（</w:t>
            </w:r>
            <w:r w:rsidRPr="00310431">
              <w:rPr>
                <w:rFonts w:ascii="Times New Roman" w:hAnsi="Times New Roman"/>
                <w:sz w:val="24"/>
                <w:szCs w:val="24"/>
              </w:rPr>
              <w:t>HJ/T169-2018</w:t>
            </w:r>
            <w:r w:rsidRPr="00310431">
              <w:rPr>
                <w:rFonts w:ascii="Times New Roman" w:hAnsi="Times New Roman" w:hint="eastAsia"/>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r w:rsidRPr="00310431">
              <w:rPr>
                <w:rFonts w:ascii="Times New Roman" w:hAnsi="Times New Roman"/>
                <w:sz w:val="24"/>
                <w:szCs w:val="24"/>
              </w:rPr>
              <w:t>。</w:t>
            </w:r>
          </w:p>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1</w:t>
            </w:r>
            <w:r w:rsidRPr="004E1D6E">
              <w:rPr>
                <w:rFonts w:ascii="Times New Roman" w:hAnsi="Times New Roman"/>
                <w:b/>
                <w:sz w:val="24"/>
                <w:szCs w:val="24"/>
              </w:rPr>
              <w:t>、危险化学品辨识</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根据项目工程分析，项目原辅材料中的风险物质主要为油漆和稀释剂，其理化性质、安全特性见表</w:t>
            </w:r>
            <w:r>
              <w:rPr>
                <w:rFonts w:ascii="Times New Roman" w:hAnsi="Times New Roman" w:hint="eastAsia"/>
                <w:sz w:val="24"/>
                <w:szCs w:val="24"/>
              </w:rPr>
              <w:t>52</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52</w:t>
            </w:r>
            <w:r w:rsidRPr="004E1D6E">
              <w:rPr>
                <w:rFonts w:ascii="Times New Roman" w:eastAsia="黑体" w:hAnsi="Times New Roman"/>
                <w:sz w:val="24"/>
                <w:szCs w:val="24"/>
              </w:rPr>
              <w:t xml:space="preserve">                 </w:t>
            </w:r>
            <w:r w:rsidRPr="004E1D6E">
              <w:rPr>
                <w:rFonts w:ascii="Times New Roman" w:eastAsia="黑体" w:hAnsi="Times New Roman"/>
                <w:sz w:val="24"/>
                <w:szCs w:val="24"/>
              </w:rPr>
              <w:t>主要理化性质及毒理性质表</w:t>
            </w:r>
          </w:p>
          <w:tbl>
            <w:tblPr>
              <w:tblW w:w="9144" w:type="dxa"/>
              <w:jc w:val="center"/>
              <w:tblInd w:w="10" w:type="dxa"/>
              <w:tblBorders>
                <w:top w:val="single" w:sz="8" w:space="0" w:color="auto"/>
                <w:bottom w:val="single" w:sz="8" w:space="0" w:color="auto"/>
                <w:insideH w:val="single" w:sz="4" w:space="0" w:color="auto"/>
                <w:insideV w:val="single" w:sz="4" w:space="0" w:color="auto"/>
              </w:tblBorders>
              <w:tblLayout w:type="fixed"/>
              <w:tblLook w:val="01E0"/>
            </w:tblPr>
            <w:tblGrid>
              <w:gridCol w:w="561"/>
              <w:gridCol w:w="992"/>
              <w:gridCol w:w="709"/>
              <w:gridCol w:w="5103"/>
              <w:gridCol w:w="1779"/>
            </w:tblGrid>
            <w:tr w:rsidR="00A81D8C" w:rsidRPr="004E1D6E" w:rsidTr="00F24EB6">
              <w:trPr>
                <w:trHeight w:val="397"/>
                <w:tblHeader/>
                <w:jc w:val="center"/>
              </w:trPr>
              <w:tc>
                <w:tcPr>
                  <w:tcW w:w="561"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序号</w:t>
                  </w:r>
                </w:p>
              </w:tc>
              <w:tc>
                <w:tcPr>
                  <w:tcW w:w="1701" w:type="dxa"/>
                  <w:gridSpan w:val="2"/>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名称</w:t>
                  </w:r>
                </w:p>
              </w:tc>
              <w:tc>
                <w:tcPr>
                  <w:tcW w:w="5103"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理化性质（主要成份）</w:t>
                  </w:r>
                </w:p>
              </w:tc>
              <w:tc>
                <w:tcPr>
                  <w:tcW w:w="1779"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危害级别及毒性毒理</w:t>
                  </w:r>
                </w:p>
              </w:tc>
            </w:tr>
            <w:tr w:rsidR="00A81D8C" w:rsidRPr="004E1D6E" w:rsidTr="00F24EB6">
              <w:trPr>
                <w:trHeight w:val="397"/>
                <w:tblHeader/>
                <w:jc w:val="center"/>
              </w:trPr>
              <w:tc>
                <w:tcPr>
                  <w:tcW w:w="561"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w:t>
                  </w:r>
                </w:p>
              </w:tc>
              <w:tc>
                <w:tcPr>
                  <w:tcW w:w="992"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环氧树脂漆（底漆）</w:t>
                  </w:r>
                </w:p>
              </w:tc>
              <w:tc>
                <w:tcPr>
                  <w:tcW w:w="70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环氧树脂</w:t>
                  </w:r>
                </w:p>
              </w:tc>
              <w:tc>
                <w:tcPr>
                  <w:tcW w:w="510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环氧树脂是指分子中含有两个以上环氧基团的一类聚合物的总称。它是环氧氯丙烷与双酚</w:t>
                  </w:r>
                  <w:r w:rsidRPr="004E1D6E">
                    <w:rPr>
                      <w:rFonts w:ascii="Times New Roman" w:hAnsi="Times New Roman"/>
                      <w:szCs w:val="21"/>
                    </w:rPr>
                    <w:t>A</w:t>
                  </w:r>
                  <w:r w:rsidRPr="004E1D6E">
                    <w:rPr>
                      <w:rFonts w:ascii="Times New Roman" w:hAnsi="Times New Roman"/>
                      <w:szCs w:val="21"/>
                    </w:rPr>
                    <w:t>或多元醇的缩聚产物。由于环氧基的化学活性，可用多种含有活泼氢的化合物使其开环，固化交联生成网状结构，因此它是一种热固性树脂。</w:t>
                  </w:r>
                </w:p>
              </w:tc>
              <w:tc>
                <w:tcPr>
                  <w:tcW w:w="177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无毒，含一级易燃溶剂的合成树脂（闪</w:t>
                  </w:r>
                  <w:r w:rsidRPr="004E1D6E">
                    <w:rPr>
                      <w:rFonts w:ascii="Times New Roman" w:hAnsi="Times New Roman"/>
                      <w:szCs w:val="21"/>
                    </w:rPr>
                    <w:t>-18-23℃</w:t>
                  </w:r>
                  <w:r w:rsidRPr="004E1D6E">
                    <w:rPr>
                      <w:rFonts w:ascii="Times New Roman" w:hAnsi="Times New Roman"/>
                      <w:szCs w:val="21"/>
                    </w:rPr>
                    <w:t>）的环氧树脂，为易燃物。</w:t>
                  </w:r>
                </w:p>
              </w:tc>
            </w:tr>
            <w:tr w:rsidR="00A81D8C" w:rsidRPr="004E1D6E" w:rsidTr="00F24EB6">
              <w:trPr>
                <w:trHeight w:val="397"/>
                <w:tblHeader/>
                <w:jc w:val="center"/>
              </w:trPr>
              <w:tc>
                <w:tcPr>
                  <w:tcW w:w="561" w:type="dxa"/>
                  <w:vMerge/>
                  <w:vAlign w:val="center"/>
                </w:tcPr>
                <w:p w:rsidR="00A81D8C" w:rsidRPr="004E1D6E" w:rsidRDefault="00A81D8C" w:rsidP="00F24EB6">
                  <w:pPr>
                    <w:jc w:val="center"/>
                    <w:rPr>
                      <w:rFonts w:ascii="Times New Roman" w:hAnsi="Times New Roman"/>
                      <w:szCs w:val="21"/>
                    </w:rPr>
                  </w:pPr>
                </w:p>
              </w:tc>
              <w:tc>
                <w:tcPr>
                  <w:tcW w:w="992" w:type="dxa"/>
                  <w:vMerge/>
                  <w:vAlign w:val="center"/>
                </w:tcPr>
                <w:p w:rsidR="00A81D8C" w:rsidRPr="004E1D6E" w:rsidRDefault="00A81D8C" w:rsidP="00F24EB6">
                  <w:pPr>
                    <w:jc w:val="center"/>
                    <w:rPr>
                      <w:rFonts w:ascii="Times New Roman" w:hAnsi="Times New Roman"/>
                      <w:szCs w:val="21"/>
                    </w:rPr>
                  </w:pPr>
                </w:p>
              </w:tc>
              <w:tc>
                <w:tcPr>
                  <w:tcW w:w="70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二甲苯</w:t>
                  </w:r>
                </w:p>
              </w:tc>
              <w:tc>
                <w:tcPr>
                  <w:tcW w:w="510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通常为无色透明液体，沸点：邻二甲苯</w:t>
                  </w:r>
                  <w:r w:rsidRPr="004E1D6E">
                    <w:rPr>
                      <w:rFonts w:ascii="Times New Roman" w:hAnsi="Times New Roman"/>
                      <w:szCs w:val="21"/>
                    </w:rPr>
                    <w:t>144.43℃</w:t>
                  </w:r>
                  <w:r w:rsidRPr="004E1D6E">
                    <w:rPr>
                      <w:rFonts w:ascii="Times New Roman" w:hAnsi="Times New Roman"/>
                      <w:szCs w:val="21"/>
                    </w:rPr>
                    <w:t>，间二甲苯</w:t>
                  </w:r>
                  <w:r w:rsidRPr="004E1D6E">
                    <w:rPr>
                      <w:rFonts w:ascii="Times New Roman" w:hAnsi="Times New Roman"/>
                      <w:szCs w:val="21"/>
                    </w:rPr>
                    <w:t>139.12℃</w:t>
                  </w:r>
                  <w:r w:rsidRPr="004E1D6E">
                    <w:rPr>
                      <w:rFonts w:ascii="Times New Roman" w:hAnsi="Times New Roman"/>
                      <w:szCs w:val="21"/>
                    </w:rPr>
                    <w:t>，对二甲苯</w:t>
                  </w:r>
                  <w:r w:rsidRPr="004E1D6E">
                    <w:rPr>
                      <w:rFonts w:ascii="Times New Roman" w:hAnsi="Times New Roman"/>
                      <w:szCs w:val="21"/>
                    </w:rPr>
                    <w:t>138.36℃</w:t>
                  </w:r>
                  <w:r w:rsidRPr="004E1D6E">
                    <w:rPr>
                      <w:rFonts w:ascii="Times New Roman" w:hAnsi="Times New Roman"/>
                      <w:szCs w:val="21"/>
                    </w:rPr>
                    <w:t>。闪点：邻二甲苯闪点（闭口）</w:t>
                  </w:r>
                  <w:r w:rsidRPr="004E1D6E">
                    <w:rPr>
                      <w:rFonts w:ascii="Times New Roman" w:hAnsi="Times New Roman"/>
                      <w:szCs w:val="21"/>
                    </w:rPr>
                    <w:t>17.4℃</w:t>
                  </w:r>
                  <w:r w:rsidRPr="004E1D6E">
                    <w:rPr>
                      <w:rFonts w:ascii="Times New Roman" w:hAnsi="Times New Roman"/>
                      <w:szCs w:val="21"/>
                    </w:rPr>
                    <w:t>，间二甲苯闪点（开口）</w:t>
                  </w:r>
                  <w:r w:rsidRPr="004E1D6E">
                    <w:rPr>
                      <w:rFonts w:ascii="Times New Roman" w:hAnsi="Times New Roman"/>
                      <w:szCs w:val="21"/>
                    </w:rPr>
                    <w:t>25℃</w:t>
                  </w:r>
                  <w:r w:rsidRPr="004E1D6E">
                    <w:rPr>
                      <w:rFonts w:ascii="Times New Roman" w:hAnsi="Times New Roman"/>
                      <w:szCs w:val="21"/>
                    </w:rPr>
                    <w:t>，对二甲苯闪点（闭口）</w:t>
                  </w:r>
                  <w:r w:rsidRPr="004E1D6E">
                    <w:rPr>
                      <w:rFonts w:ascii="Times New Roman" w:hAnsi="Times New Roman"/>
                      <w:szCs w:val="21"/>
                    </w:rPr>
                    <w:t>25℃</w:t>
                  </w:r>
                  <w:r w:rsidRPr="004E1D6E">
                    <w:rPr>
                      <w:rFonts w:ascii="Times New Roman" w:hAnsi="Times New Roman"/>
                      <w:szCs w:val="21"/>
                    </w:rPr>
                    <w:t>。不溶于水，溶于乙醇和乙醚。相对密度约</w:t>
                  </w:r>
                  <w:r w:rsidRPr="004E1D6E">
                    <w:rPr>
                      <w:rFonts w:ascii="Times New Roman" w:hAnsi="Times New Roman"/>
                      <w:szCs w:val="21"/>
                    </w:rPr>
                    <w:t>0.86</w:t>
                  </w:r>
                  <w:r w:rsidRPr="004E1D6E">
                    <w:rPr>
                      <w:rFonts w:ascii="Times New Roman" w:hAnsi="Times New Roman"/>
                      <w:szCs w:val="21"/>
                    </w:rPr>
                    <w:t>。</w:t>
                  </w:r>
                </w:p>
              </w:tc>
              <w:tc>
                <w:tcPr>
                  <w:tcW w:w="177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二甲苯属于易燃液体</w:t>
                  </w:r>
                </w:p>
              </w:tc>
            </w:tr>
            <w:tr w:rsidR="00A81D8C" w:rsidRPr="004E1D6E" w:rsidTr="00F24EB6">
              <w:trPr>
                <w:trHeight w:val="397"/>
                <w:tblHeader/>
                <w:jc w:val="center"/>
              </w:trPr>
              <w:tc>
                <w:tcPr>
                  <w:tcW w:w="561" w:type="dxa"/>
                  <w:vMerge/>
                  <w:vAlign w:val="center"/>
                </w:tcPr>
                <w:p w:rsidR="00A81D8C" w:rsidRPr="004E1D6E" w:rsidRDefault="00A81D8C" w:rsidP="00F24EB6">
                  <w:pPr>
                    <w:jc w:val="center"/>
                    <w:rPr>
                      <w:rFonts w:ascii="Times New Roman" w:hAnsi="Times New Roman"/>
                      <w:szCs w:val="21"/>
                    </w:rPr>
                  </w:pPr>
                </w:p>
              </w:tc>
              <w:tc>
                <w:tcPr>
                  <w:tcW w:w="992" w:type="dxa"/>
                  <w:vMerge/>
                  <w:vAlign w:val="center"/>
                </w:tcPr>
                <w:p w:rsidR="00A81D8C" w:rsidRPr="004E1D6E" w:rsidRDefault="00A81D8C" w:rsidP="00F24EB6">
                  <w:pPr>
                    <w:jc w:val="center"/>
                    <w:rPr>
                      <w:rFonts w:ascii="Times New Roman" w:hAnsi="Times New Roman"/>
                      <w:szCs w:val="21"/>
                    </w:rPr>
                  </w:pPr>
                </w:p>
              </w:tc>
              <w:tc>
                <w:tcPr>
                  <w:tcW w:w="70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正丁醇</w:t>
                  </w:r>
                </w:p>
              </w:tc>
              <w:tc>
                <w:tcPr>
                  <w:tcW w:w="510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一种无色、有酒气味的液体</w:t>
                  </w:r>
                  <w:r w:rsidRPr="004E1D6E">
                    <w:rPr>
                      <w:rFonts w:ascii="Times New Roman" w:hAnsi="Times New Roman"/>
                      <w:szCs w:val="21"/>
                    </w:rPr>
                    <w:t xml:space="preserve">, </w:t>
                  </w:r>
                  <w:r w:rsidRPr="004E1D6E">
                    <w:rPr>
                      <w:rFonts w:ascii="Times New Roman" w:hAnsi="Times New Roman"/>
                      <w:szCs w:val="21"/>
                    </w:rPr>
                    <w:t>沸点</w:t>
                  </w:r>
                  <w:r w:rsidRPr="004E1D6E">
                    <w:rPr>
                      <w:rFonts w:ascii="Times New Roman" w:hAnsi="Times New Roman"/>
                      <w:szCs w:val="21"/>
                    </w:rPr>
                    <w:t xml:space="preserve">117.7℃, </w:t>
                  </w:r>
                  <w:r w:rsidRPr="004E1D6E">
                    <w:rPr>
                      <w:rFonts w:ascii="Times New Roman" w:hAnsi="Times New Roman"/>
                      <w:szCs w:val="21"/>
                    </w:rPr>
                    <w:t>稍溶于水</w:t>
                  </w:r>
                  <w:r w:rsidRPr="004E1D6E">
                    <w:rPr>
                      <w:rFonts w:ascii="Times New Roman" w:hAnsi="Times New Roman"/>
                      <w:szCs w:val="21"/>
                    </w:rPr>
                    <w:t xml:space="preserve">, </w:t>
                  </w:r>
                  <w:r w:rsidRPr="004E1D6E">
                    <w:rPr>
                      <w:rFonts w:ascii="Times New Roman" w:hAnsi="Times New Roman"/>
                      <w:szCs w:val="21"/>
                    </w:rPr>
                    <w:t>是多种涂料的溶剂和制增塑剂邻苯二甲酸二丁酯</w:t>
                  </w:r>
                  <w:r w:rsidRPr="004E1D6E">
                    <w:rPr>
                      <w:rFonts w:ascii="Times New Roman" w:hAnsi="Times New Roman"/>
                      <w:szCs w:val="21"/>
                    </w:rPr>
                    <w:t xml:space="preserve"> (</w:t>
                  </w:r>
                  <w:r w:rsidRPr="004E1D6E">
                    <w:rPr>
                      <w:rFonts w:ascii="Times New Roman" w:hAnsi="Times New Roman"/>
                      <w:szCs w:val="21"/>
                    </w:rPr>
                    <w:t>见邻苯二甲酸酯</w:t>
                  </w:r>
                  <w:r w:rsidRPr="004E1D6E">
                    <w:rPr>
                      <w:rFonts w:ascii="Times New Roman" w:hAnsi="Times New Roman"/>
                      <w:szCs w:val="21"/>
                    </w:rPr>
                    <w:t>)</w:t>
                  </w:r>
                  <w:r w:rsidRPr="004E1D6E">
                    <w:rPr>
                      <w:rFonts w:ascii="Times New Roman" w:hAnsi="Times New Roman"/>
                      <w:szCs w:val="21"/>
                    </w:rPr>
                    <w:t>的原料</w:t>
                  </w:r>
                  <w:r w:rsidRPr="004E1D6E">
                    <w:rPr>
                      <w:rFonts w:ascii="Times New Roman" w:hAnsi="Times New Roman"/>
                      <w:szCs w:val="21"/>
                    </w:rPr>
                    <w:t xml:space="preserve">, </w:t>
                  </w:r>
                  <w:r w:rsidRPr="004E1D6E">
                    <w:rPr>
                      <w:rFonts w:ascii="Times New Roman" w:hAnsi="Times New Roman"/>
                      <w:szCs w:val="21"/>
                    </w:rPr>
                    <w:t>也用于制造丙烯酸丁酯、</w:t>
                  </w:r>
                  <w:r w:rsidRPr="004E1D6E">
                    <w:rPr>
                      <w:rFonts w:ascii="Times New Roman" w:hAnsi="Times New Roman"/>
                      <w:szCs w:val="21"/>
                    </w:rPr>
                    <w:t xml:space="preserve"> </w:t>
                  </w:r>
                  <w:r w:rsidRPr="004E1D6E">
                    <w:rPr>
                      <w:rFonts w:ascii="Times New Roman" w:hAnsi="Times New Roman"/>
                      <w:szCs w:val="21"/>
                    </w:rPr>
                    <w:t>醋酸丁酯、</w:t>
                  </w:r>
                  <w:r w:rsidRPr="004E1D6E">
                    <w:rPr>
                      <w:rFonts w:ascii="Times New Roman" w:hAnsi="Times New Roman"/>
                      <w:szCs w:val="21"/>
                    </w:rPr>
                    <w:t xml:space="preserve"> </w:t>
                  </w:r>
                  <w:r w:rsidRPr="004E1D6E">
                    <w:rPr>
                      <w:rFonts w:ascii="Times New Roman" w:hAnsi="Times New Roman"/>
                      <w:szCs w:val="21"/>
                    </w:rPr>
                    <w:t>乙二醇丁醚以及作为有机合成中间体和生物化学药的萃取剂</w:t>
                  </w:r>
                  <w:r w:rsidRPr="004E1D6E">
                    <w:rPr>
                      <w:rFonts w:ascii="Times New Roman" w:hAnsi="Times New Roman"/>
                      <w:szCs w:val="21"/>
                    </w:rPr>
                    <w:t xml:space="preserve">, </w:t>
                  </w:r>
                  <w:r w:rsidRPr="004E1D6E">
                    <w:rPr>
                      <w:rFonts w:ascii="Times New Roman" w:hAnsi="Times New Roman"/>
                      <w:szCs w:val="21"/>
                    </w:rPr>
                    <w:t>还用于制造表面活性剂。</w:t>
                  </w:r>
                </w:p>
              </w:tc>
              <w:tc>
                <w:tcPr>
                  <w:tcW w:w="177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正丁醇属于易燃液体</w:t>
                  </w:r>
                </w:p>
              </w:tc>
            </w:tr>
            <w:tr w:rsidR="00A81D8C" w:rsidRPr="004E1D6E" w:rsidTr="00F24EB6">
              <w:trPr>
                <w:trHeight w:val="397"/>
                <w:tblHeader/>
                <w:jc w:val="center"/>
              </w:trPr>
              <w:tc>
                <w:tcPr>
                  <w:tcW w:w="56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w:t>
                  </w:r>
                </w:p>
              </w:tc>
              <w:tc>
                <w:tcPr>
                  <w:tcW w:w="992" w:type="dxa"/>
                  <w:vAlign w:val="center"/>
                </w:tcPr>
                <w:p w:rsidR="00A81D8C" w:rsidRPr="004E1D6E" w:rsidRDefault="00A81D8C" w:rsidP="00F24EB6">
                  <w:pPr>
                    <w:jc w:val="center"/>
                    <w:rPr>
                      <w:rFonts w:ascii="Times New Roman" w:hAnsi="Times New Roman"/>
                      <w:szCs w:val="21"/>
                    </w:rPr>
                  </w:pPr>
                  <w:r w:rsidRPr="004E1D6E">
                    <w:rPr>
                      <w:rFonts w:ascii="Times New Roman" w:eastAsiaTheme="minorEastAsia" w:hAnsi="Times New Roman"/>
                      <w:szCs w:val="21"/>
                    </w:rPr>
                    <w:t>醇酸调和面漆</w:t>
                  </w:r>
                </w:p>
              </w:tc>
              <w:tc>
                <w:tcPr>
                  <w:tcW w:w="70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醇酸树脂</w:t>
                  </w:r>
                </w:p>
              </w:tc>
              <w:tc>
                <w:tcPr>
                  <w:tcW w:w="510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是一种油改性聚酯树脂，由多元醇、邻苯二甲酸酐和脂肪酸或油</w:t>
                  </w:r>
                  <w:r w:rsidRPr="004E1D6E">
                    <w:rPr>
                      <w:rFonts w:ascii="Times New Roman" w:hAnsi="Times New Roman"/>
                      <w:szCs w:val="21"/>
                    </w:rPr>
                    <w:t>(</w:t>
                  </w:r>
                  <w:r w:rsidRPr="004E1D6E">
                    <w:rPr>
                      <w:rFonts w:ascii="Times New Roman" w:hAnsi="Times New Roman"/>
                      <w:szCs w:val="21"/>
                    </w:rPr>
                    <w:t>甘油三脂肪酸酯</w:t>
                  </w:r>
                  <w:r w:rsidRPr="004E1D6E">
                    <w:rPr>
                      <w:rFonts w:ascii="Times New Roman" w:hAnsi="Times New Roman"/>
                      <w:szCs w:val="21"/>
                    </w:rPr>
                    <w:t>)</w:t>
                  </w:r>
                  <w:r w:rsidRPr="004E1D6E">
                    <w:rPr>
                      <w:rFonts w:ascii="Times New Roman" w:hAnsi="Times New Roman"/>
                      <w:szCs w:val="21"/>
                    </w:rPr>
                    <w:t>缩合聚合而成。易燃黄褐色粘稠液体，闪点</w:t>
                  </w:r>
                  <w:r w:rsidRPr="004E1D6E">
                    <w:rPr>
                      <w:rFonts w:ascii="Times New Roman" w:hAnsi="Times New Roman"/>
                      <w:szCs w:val="21"/>
                    </w:rPr>
                    <w:t>23~61℃</w:t>
                  </w:r>
                  <w:r w:rsidRPr="004E1D6E">
                    <w:rPr>
                      <w:rFonts w:ascii="Times New Roman" w:hAnsi="Times New Roman"/>
                      <w:szCs w:val="21"/>
                    </w:rPr>
                    <w:t>，遇高温、明火、氧化剂有引起燃烧危险。树脂的热解产物具有毒性。</w:t>
                  </w:r>
                </w:p>
              </w:tc>
              <w:tc>
                <w:tcPr>
                  <w:tcW w:w="177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树脂的热解产物有毒，</w:t>
                  </w:r>
                </w:p>
                <w:p w:rsidR="00A81D8C" w:rsidRPr="004E1D6E" w:rsidRDefault="00A81D8C" w:rsidP="00F24EB6">
                  <w:pPr>
                    <w:jc w:val="center"/>
                    <w:rPr>
                      <w:rFonts w:ascii="Times New Roman" w:hAnsi="Times New Roman"/>
                      <w:szCs w:val="21"/>
                    </w:rPr>
                  </w:pPr>
                  <w:r w:rsidRPr="004E1D6E">
                    <w:rPr>
                      <w:rFonts w:ascii="Times New Roman" w:hAnsi="Times New Roman"/>
                      <w:szCs w:val="21"/>
                    </w:rPr>
                    <w:t>易燃</w:t>
                  </w:r>
                </w:p>
              </w:tc>
            </w:tr>
            <w:tr w:rsidR="00A81D8C" w:rsidRPr="004E1D6E" w:rsidTr="00F24EB6">
              <w:trPr>
                <w:trHeight w:val="397"/>
                <w:tblHeader/>
                <w:jc w:val="center"/>
              </w:trPr>
              <w:tc>
                <w:tcPr>
                  <w:tcW w:w="56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w:t>
                  </w:r>
                </w:p>
              </w:tc>
              <w:tc>
                <w:tcPr>
                  <w:tcW w:w="1701"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稀释剂</w:t>
                  </w:r>
                </w:p>
              </w:tc>
              <w:tc>
                <w:tcPr>
                  <w:tcW w:w="5103"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本项目稀释剂为二甲苯</w:t>
                  </w:r>
                  <w:r w:rsidRPr="004E1D6E">
                    <w:rPr>
                      <w:rFonts w:ascii="Times New Roman" w:hAnsi="Times New Roman"/>
                      <w:szCs w:val="21"/>
                    </w:rPr>
                    <w:t>60%</w:t>
                  </w:r>
                  <w:r w:rsidRPr="004E1D6E">
                    <w:rPr>
                      <w:rFonts w:ascii="Times New Roman" w:hAnsi="Times New Roman"/>
                      <w:szCs w:val="21"/>
                    </w:rPr>
                    <w:t>、正丁醇</w:t>
                  </w:r>
                  <w:r w:rsidRPr="004E1D6E">
                    <w:rPr>
                      <w:rFonts w:ascii="Times New Roman" w:hAnsi="Times New Roman"/>
                      <w:szCs w:val="21"/>
                    </w:rPr>
                    <w:t>20%</w:t>
                  </w:r>
                  <w:r w:rsidRPr="004E1D6E">
                    <w:rPr>
                      <w:rFonts w:ascii="Times New Roman" w:hAnsi="Times New Roman"/>
                      <w:szCs w:val="21"/>
                    </w:rPr>
                    <w:t>，高沸点溶剂</w:t>
                  </w:r>
                  <w:r w:rsidRPr="004E1D6E">
                    <w:rPr>
                      <w:rFonts w:ascii="Times New Roman" w:hAnsi="Times New Roman"/>
                      <w:szCs w:val="21"/>
                    </w:rPr>
                    <w:t>20%</w:t>
                  </w:r>
                </w:p>
              </w:tc>
              <w:tc>
                <w:tcPr>
                  <w:tcW w:w="1779"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易燃</w:t>
                  </w:r>
                </w:p>
              </w:tc>
            </w:tr>
          </w:tbl>
          <w:p w:rsidR="00A81D8C" w:rsidRPr="004E1D6E" w:rsidRDefault="00A81D8C" w:rsidP="00F24EB6">
            <w:pPr>
              <w:spacing w:line="440" w:lineRule="exact"/>
              <w:ind w:firstLineChars="200" w:firstLine="482"/>
              <w:jc w:val="left"/>
              <w:rPr>
                <w:rFonts w:ascii="Times New Roman" w:hAnsi="Times New Roman"/>
                <w:b/>
                <w:sz w:val="24"/>
                <w:szCs w:val="24"/>
              </w:rPr>
            </w:pPr>
            <w:r w:rsidRPr="004E1D6E">
              <w:rPr>
                <w:rFonts w:ascii="Times New Roman" w:hAnsi="Times New Roman"/>
                <w:b/>
                <w:sz w:val="24"/>
                <w:szCs w:val="24"/>
              </w:rPr>
              <w:t>2</w:t>
            </w:r>
            <w:r w:rsidRPr="004E1D6E">
              <w:rPr>
                <w:rFonts w:ascii="Times New Roman" w:hAnsi="Times New Roman"/>
                <w:b/>
                <w:sz w:val="24"/>
                <w:szCs w:val="24"/>
              </w:rPr>
              <w:t>、</w:t>
            </w:r>
            <w:r w:rsidRPr="004E1D6E">
              <w:rPr>
                <w:rFonts w:ascii="Times New Roman" w:hAnsi="Times New Roman"/>
                <w:b/>
                <w:sz w:val="24"/>
                <w:szCs w:val="24"/>
              </w:rPr>
              <w:t xml:space="preserve"> </w:t>
            </w:r>
            <w:r w:rsidRPr="004E1D6E">
              <w:rPr>
                <w:rFonts w:ascii="Times New Roman" w:hAnsi="Times New Roman"/>
                <w:b/>
                <w:sz w:val="24"/>
                <w:szCs w:val="24"/>
              </w:rPr>
              <w:t>重大危险源辨识</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项目危险化学品年用量和最大库存量见表</w:t>
            </w:r>
            <w:r>
              <w:rPr>
                <w:rFonts w:ascii="Times New Roman" w:hAnsi="Times New Roman" w:hint="eastAsia"/>
                <w:sz w:val="24"/>
                <w:szCs w:val="24"/>
              </w:rPr>
              <w:t>53</w:t>
            </w:r>
            <w:r w:rsidRPr="004E1D6E">
              <w:rPr>
                <w:rFonts w:ascii="Times New Roman" w:hAnsi="Times New Roman"/>
                <w:sz w:val="24"/>
                <w:szCs w:val="24"/>
              </w:rPr>
              <w:t>。</w:t>
            </w:r>
          </w:p>
          <w:p w:rsidR="00A81D8C" w:rsidRPr="004E1D6E" w:rsidRDefault="00A81D8C" w:rsidP="00F24EB6">
            <w:pPr>
              <w:adjustRightInd w:val="0"/>
              <w:snapToGrid w:val="0"/>
              <w:spacing w:line="440" w:lineRule="exact"/>
              <w:ind w:firstLineChars="200" w:firstLine="480"/>
              <w:textAlignment w:val="baseline"/>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53</w:t>
            </w:r>
            <w:r w:rsidRPr="004E1D6E">
              <w:rPr>
                <w:rFonts w:ascii="Times New Roman" w:eastAsia="黑体" w:hAnsi="Times New Roman"/>
                <w:sz w:val="24"/>
                <w:szCs w:val="24"/>
              </w:rPr>
              <w:t xml:space="preserve">             </w:t>
            </w:r>
            <w:r w:rsidRPr="004E1D6E">
              <w:rPr>
                <w:rFonts w:ascii="Times New Roman" w:eastAsia="黑体" w:hAnsi="Times New Roman"/>
                <w:sz w:val="24"/>
                <w:szCs w:val="24"/>
              </w:rPr>
              <w:t>项目危险化学品年用量和最大库存量表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1E0"/>
            </w:tblPr>
            <w:tblGrid>
              <w:gridCol w:w="880"/>
              <w:gridCol w:w="1524"/>
              <w:gridCol w:w="1276"/>
              <w:gridCol w:w="1984"/>
              <w:gridCol w:w="1418"/>
              <w:gridCol w:w="2062"/>
            </w:tblGrid>
            <w:tr w:rsidR="00A81D8C" w:rsidRPr="004E1D6E" w:rsidTr="00F24EB6">
              <w:trPr>
                <w:trHeight w:val="397"/>
                <w:jc w:val="center"/>
              </w:trPr>
              <w:tc>
                <w:tcPr>
                  <w:tcW w:w="880"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序号</w:t>
                  </w:r>
                </w:p>
              </w:tc>
              <w:tc>
                <w:tcPr>
                  <w:tcW w:w="1524"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物料名称</w:t>
                  </w:r>
                </w:p>
              </w:tc>
              <w:tc>
                <w:tcPr>
                  <w:tcW w:w="1276"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盛装方式</w:t>
                  </w:r>
                </w:p>
              </w:tc>
              <w:tc>
                <w:tcPr>
                  <w:tcW w:w="1984"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项目最大库存量（</w:t>
                  </w:r>
                  <w:r w:rsidRPr="004E1D6E">
                    <w:rPr>
                      <w:rFonts w:ascii="Times New Roman" w:hAnsi="Times New Roman"/>
                      <w:b/>
                      <w:szCs w:val="21"/>
                    </w:rPr>
                    <w:t>t</w:t>
                  </w:r>
                  <w:r w:rsidRPr="004E1D6E">
                    <w:rPr>
                      <w:rFonts w:ascii="Times New Roman" w:hAnsi="Times New Roman"/>
                      <w:b/>
                      <w:szCs w:val="21"/>
                    </w:rPr>
                    <w:t>）</w:t>
                  </w:r>
                </w:p>
              </w:tc>
              <w:tc>
                <w:tcPr>
                  <w:tcW w:w="1418"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临界量（</w:t>
                  </w:r>
                  <w:r w:rsidRPr="004E1D6E">
                    <w:rPr>
                      <w:rFonts w:ascii="Times New Roman" w:hAnsi="Times New Roman"/>
                      <w:b/>
                      <w:szCs w:val="21"/>
                    </w:rPr>
                    <w:t>t</w:t>
                  </w:r>
                  <w:r w:rsidRPr="004E1D6E">
                    <w:rPr>
                      <w:rFonts w:ascii="Times New Roman" w:hAnsi="Times New Roman"/>
                      <w:b/>
                      <w:szCs w:val="21"/>
                    </w:rPr>
                    <w:t>）</w:t>
                  </w:r>
                </w:p>
              </w:tc>
              <w:tc>
                <w:tcPr>
                  <w:tcW w:w="2062" w:type="dxa"/>
                  <w:vAlign w:val="center"/>
                </w:tcPr>
                <w:p w:rsidR="00A81D8C" w:rsidRDefault="00A81D8C" w:rsidP="00F24EB6">
                  <w:pPr>
                    <w:jc w:val="center"/>
                    <w:rPr>
                      <w:rFonts w:ascii="Times New Roman" w:hAnsi="Times New Roman"/>
                      <w:szCs w:val="21"/>
                    </w:rPr>
                  </w:pPr>
                  <w:r>
                    <w:rPr>
                      <w:rFonts w:ascii="Times New Roman"/>
                      <w:szCs w:val="21"/>
                    </w:rPr>
                    <w:t>辨识结果</w:t>
                  </w:r>
                </w:p>
              </w:tc>
            </w:tr>
            <w:tr w:rsidR="00A81D8C" w:rsidRPr="004E1D6E" w:rsidTr="00F24EB6">
              <w:trPr>
                <w:trHeight w:val="397"/>
                <w:jc w:val="center"/>
              </w:trPr>
              <w:tc>
                <w:tcPr>
                  <w:tcW w:w="88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w:t>
                  </w:r>
                </w:p>
              </w:tc>
              <w:tc>
                <w:tcPr>
                  <w:tcW w:w="152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环氧树脂漆（底漆）</w:t>
                  </w:r>
                </w:p>
              </w:tc>
              <w:tc>
                <w:tcPr>
                  <w:tcW w:w="127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密闭铁桶</w:t>
                  </w:r>
                </w:p>
              </w:tc>
              <w:tc>
                <w:tcPr>
                  <w:tcW w:w="198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w:t>
                  </w:r>
                </w:p>
              </w:tc>
              <w:tc>
                <w:tcPr>
                  <w:tcW w:w="141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2062" w:type="dxa"/>
                  <w:vAlign w:val="center"/>
                </w:tcPr>
                <w:p w:rsidR="00A81D8C" w:rsidRDefault="00A81D8C" w:rsidP="00F24EB6">
                  <w:pPr>
                    <w:jc w:val="center"/>
                    <w:rPr>
                      <w:rFonts w:ascii="Times New Roman" w:hAnsi="Times New Roman"/>
                      <w:szCs w:val="21"/>
                    </w:rPr>
                  </w:pPr>
                  <w:r>
                    <w:rPr>
                      <w:rFonts w:ascii="Times New Roman"/>
                      <w:szCs w:val="21"/>
                    </w:rPr>
                    <w:t>未构成重大危险源</w:t>
                  </w:r>
                </w:p>
              </w:tc>
            </w:tr>
            <w:tr w:rsidR="00A81D8C" w:rsidRPr="004E1D6E" w:rsidTr="00F24EB6">
              <w:trPr>
                <w:trHeight w:val="397"/>
                <w:jc w:val="center"/>
              </w:trPr>
              <w:tc>
                <w:tcPr>
                  <w:tcW w:w="88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w:t>
                  </w:r>
                </w:p>
              </w:tc>
              <w:tc>
                <w:tcPr>
                  <w:tcW w:w="1524" w:type="dxa"/>
                  <w:vAlign w:val="center"/>
                </w:tcPr>
                <w:p w:rsidR="00A81D8C" w:rsidRPr="004E1D6E" w:rsidRDefault="00A81D8C" w:rsidP="00F24EB6">
                  <w:pPr>
                    <w:jc w:val="center"/>
                    <w:rPr>
                      <w:rFonts w:ascii="Times New Roman" w:hAnsi="Times New Roman"/>
                      <w:sz w:val="28"/>
                      <w:szCs w:val="20"/>
                    </w:rPr>
                  </w:pPr>
                  <w:r w:rsidRPr="004E1D6E">
                    <w:rPr>
                      <w:rFonts w:ascii="Times New Roman" w:eastAsiaTheme="minorEastAsia" w:hAnsi="Times New Roman"/>
                      <w:szCs w:val="21"/>
                    </w:rPr>
                    <w:t>醇酸调和面漆</w:t>
                  </w:r>
                </w:p>
              </w:tc>
              <w:tc>
                <w:tcPr>
                  <w:tcW w:w="127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密闭铁桶</w:t>
                  </w:r>
                </w:p>
              </w:tc>
              <w:tc>
                <w:tcPr>
                  <w:tcW w:w="198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0.1</w:t>
                  </w:r>
                </w:p>
              </w:tc>
              <w:tc>
                <w:tcPr>
                  <w:tcW w:w="141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2062" w:type="dxa"/>
                  <w:vAlign w:val="center"/>
                </w:tcPr>
                <w:p w:rsidR="00A81D8C" w:rsidRDefault="00A81D8C" w:rsidP="00F24EB6">
                  <w:pPr>
                    <w:jc w:val="center"/>
                    <w:rPr>
                      <w:rFonts w:ascii="Times New Roman" w:hAnsi="Times New Roman"/>
                      <w:szCs w:val="21"/>
                    </w:rPr>
                  </w:pPr>
                  <w:r>
                    <w:rPr>
                      <w:rFonts w:ascii="Times New Roman"/>
                      <w:szCs w:val="21"/>
                    </w:rPr>
                    <w:t>未构成重大危险源</w:t>
                  </w:r>
                </w:p>
              </w:tc>
            </w:tr>
            <w:tr w:rsidR="00A81D8C" w:rsidRPr="004E1D6E" w:rsidTr="00F24EB6">
              <w:trPr>
                <w:trHeight w:val="397"/>
                <w:jc w:val="center"/>
              </w:trPr>
              <w:tc>
                <w:tcPr>
                  <w:tcW w:w="88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3</w:t>
                  </w:r>
                </w:p>
              </w:tc>
              <w:tc>
                <w:tcPr>
                  <w:tcW w:w="152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lang w:val="pt-BR"/>
                    </w:rPr>
                    <w:t>稀释剂</w:t>
                  </w:r>
                </w:p>
              </w:tc>
              <w:tc>
                <w:tcPr>
                  <w:tcW w:w="127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密闭铁桶</w:t>
                  </w:r>
                </w:p>
              </w:tc>
              <w:tc>
                <w:tcPr>
                  <w:tcW w:w="198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0.5</w:t>
                  </w:r>
                </w:p>
              </w:tc>
              <w:tc>
                <w:tcPr>
                  <w:tcW w:w="1418" w:type="dxa"/>
                  <w:vAlign w:val="center"/>
                </w:tcPr>
                <w:p w:rsidR="00A81D8C" w:rsidRPr="004E1D6E" w:rsidRDefault="00A81D8C" w:rsidP="00F24EB6">
                  <w:pPr>
                    <w:jc w:val="center"/>
                    <w:rPr>
                      <w:rFonts w:ascii="Times New Roman" w:hAnsi="Times New Roman"/>
                      <w:szCs w:val="21"/>
                    </w:rPr>
                  </w:pPr>
                  <w:r>
                    <w:rPr>
                      <w:rFonts w:ascii="Times New Roman" w:hAnsi="Times New Roman" w:hint="eastAsia"/>
                      <w:szCs w:val="21"/>
                    </w:rPr>
                    <w:t>/</w:t>
                  </w:r>
                </w:p>
              </w:tc>
              <w:tc>
                <w:tcPr>
                  <w:tcW w:w="2062" w:type="dxa"/>
                  <w:vAlign w:val="center"/>
                </w:tcPr>
                <w:p w:rsidR="00A81D8C" w:rsidRDefault="00A81D8C" w:rsidP="00F24EB6">
                  <w:pPr>
                    <w:jc w:val="center"/>
                    <w:rPr>
                      <w:rFonts w:ascii="Times New Roman" w:hAnsi="Times New Roman"/>
                      <w:szCs w:val="21"/>
                    </w:rPr>
                  </w:pPr>
                  <w:r>
                    <w:rPr>
                      <w:rFonts w:ascii="Times New Roman"/>
                      <w:szCs w:val="21"/>
                    </w:rPr>
                    <w:t>未构成重大危险源</w:t>
                  </w:r>
                </w:p>
              </w:tc>
            </w:tr>
          </w:tbl>
          <w:p w:rsidR="00A81D8C" w:rsidRPr="00F54133"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由表</w:t>
            </w:r>
            <w:r>
              <w:rPr>
                <w:rFonts w:ascii="Times New Roman" w:hAnsi="Times New Roman" w:hint="eastAsia"/>
                <w:sz w:val="24"/>
                <w:szCs w:val="24"/>
              </w:rPr>
              <w:t>53</w:t>
            </w:r>
            <w:r w:rsidRPr="004E1D6E">
              <w:rPr>
                <w:rFonts w:ascii="Times New Roman" w:hAnsi="Times New Roman"/>
                <w:sz w:val="24"/>
                <w:szCs w:val="24"/>
              </w:rPr>
              <w:t>可知，</w:t>
            </w:r>
            <w:r w:rsidRPr="00F54133">
              <w:rPr>
                <w:rFonts w:ascii="Times New Roman" w:hAnsi="Times New Roman" w:hint="eastAsia"/>
                <w:sz w:val="24"/>
                <w:szCs w:val="24"/>
              </w:rPr>
              <w:t>根据《建设项目环境风险评价技术导则》（</w:t>
            </w:r>
            <w:r w:rsidRPr="00F54133">
              <w:rPr>
                <w:rFonts w:ascii="Times New Roman" w:hAnsi="Times New Roman"/>
                <w:sz w:val="24"/>
                <w:szCs w:val="24"/>
              </w:rPr>
              <w:t>HJ/T169-2018</w:t>
            </w:r>
            <w:r w:rsidRPr="00F54133">
              <w:rPr>
                <w:rFonts w:ascii="Times New Roman" w:hAnsi="Times New Roman" w:hint="eastAsia"/>
                <w:sz w:val="24"/>
                <w:szCs w:val="24"/>
              </w:rPr>
              <w:t>）附录</w:t>
            </w:r>
            <w:r w:rsidRPr="00F54133">
              <w:rPr>
                <w:rFonts w:ascii="Times New Roman" w:hAnsi="Times New Roman"/>
                <w:sz w:val="24"/>
                <w:szCs w:val="24"/>
              </w:rPr>
              <w:t>B</w:t>
            </w:r>
            <w:r w:rsidRPr="00F54133">
              <w:rPr>
                <w:rFonts w:ascii="Times New Roman" w:hAnsi="Times New Roman" w:hint="eastAsia"/>
                <w:sz w:val="24"/>
                <w:szCs w:val="24"/>
              </w:rPr>
              <w:t>的突发环境事件风险物质及临界量表，无醇酸磁漆底漆、面漆和稀释剂</w:t>
            </w:r>
            <w:r w:rsidRPr="00F54133">
              <w:rPr>
                <w:rFonts w:ascii="Times New Roman" w:hAnsi="Times New Roman"/>
                <w:sz w:val="24"/>
                <w:szCs w:val="24"/>
              </w:rPr>
              <w:t>的临界量值</w:t>
            </w:r>
            <w:r w:rsidRPr="00F54133">
              <w:rPr>
                <w:rFonts w:ascii="Times New Roman" w:hAnsi="Times New Roman" w:hint="eastAsia"/>
                <w:sz w:val="24"/>
                <w:szCs w:val="24"/>
              </w:rPr>
              <w:t>，说明未构成重大危险，因此本项目环境风险潜势为Ⅰ。</w:t>
            </w:r>
          </w:p>
          <w:p w:rsidR="00A81D8C" w:rsidRPr="00F54133" w:rsidRDefault="00A81D8C" w:rsidP="00F24EB6">
            <w:pPr>
              <w:widowControl/>
              <w:spacing w:line="440" w:lineRule="exact"/>
              <w:ind w:firstLineChars="200" w:firstLine="482"/>
              <w:jc w:val="left"/>
              <w:rPr>
                <w:rFonts w:ascii="Times New Roman" w:hAnsi="Times New Roman"/>
                <w:b/>
                <w:kern w:val="0"/>
                <w:sz w:val="24"/>
                <w:szCs w:val="24"/>
              </w:rPr>
            </w:pPr>
            <w:r w:rsidRPr="008D7BAD">
              <w:rPr>
                <w:rFonts w:ascii="Times New Roman" w:hAnsi="Times New Roman" w:hint="eastAsia"/>
                <w:b/>
                <w:kern w:val="0"/>
                <w:sz w:val="24"/>
                <w:szCs w:val="24"/>
              </w:rPr>
              <w:t>3</w:t>
            </w:r>
            <w:r w:rsidRPr="008D7BAD">
              <w:rPr>
                <w:rFonts w:ascii="Times New Roman" w:hAnsi="Times New Roman" w:hint="eastAsia"/>
                <w:b/>
                <w:kern w:val="0"/>
                <w:sz w:val="24"/>
                <w:szCs w:val="24"/>
              </w:rPr>
              <w:t>、</w:t>
            </w:r>
            <w:r w:rsidRPr="00F54133">
              <w:rPr>
                <w:rFonts w:ascii="宋体" w:hAnsi="宋体" w:hint="eastAsia"/>
                <w:b/>
                <w:kern w:val="0"/>
                <w:sz w:val="24"/>
                <w:szCs w:val="24"/>
              </w:rPr>
              <w:t>评判等级</w:t>
            </w:r>
          </w:p>
          <w:p w:rsidR="00A81D8C" w:rsidRPr="00F54133" w:rsidRDefault="00A81D8C" w:rsidP="00F24EB6">
            <w:pPr>
              <w:widowControl/>
              <w:spacing w:line="440" w:lineRule="exact"/>
              <w:ind w:firstLineChars="200" w:firstLine="480"/>
              <w:jc w:val="left"/>
              <w:rPr>
                <w:rFonts w:ascii="Times New Roman" w:hAnsi="Times New Roman"/>
                <w:kern w:val="0"/>
                <w:sz w:val="24"/>
                <w:szCs w:val="24"/>
              </w:rPr>
            </w:pPr>
            <w:r w:rsidRPr="00F54133">
              <w:rPr>
                <w:rFonts w:ascii="宋体" w:hAnsi="宋体" w:hint="eastAsia"/>
                <w:kern w:val="0"/>
                <w:sz w:val="24"/>
                <w:szCs w:val="24"/>
              </w:rPr>
              <w:t>根据《建设项目环境风险评价技术导则</w:t>
            </w:r>
            <w:r w:rsidRPr="00F54133">
              <w:rPr>
                <w:rFonts w:ascii="宋体" w:hAnsi="宋体"/>
                <w:kern w:val="0"/>
                <w:sz w:val="24"/>
                <w:szCs w:val="24"/>
              </w:rPr>
              <w:t>》（</w:t>
            </w:r>
            <w:r w:rsidRPr="00F54133">
              <w:rPr>
                <w:rFonts w:ascii="Times New Roman" w:hAnsi="Times New Roman"/>
                <w:kern w:val="0"/>
                <w:sz w:val="24"/>
                <w:szCs w:val="24"/>
              </w:rPr>
              <w:t>HJ/T169-20</w:t>
            </w:r>
            <w:r w:rsidRPr="00F54133">
              <w:rPr>
                <w:rFonts w:ascii="Times New Roman" w:hAnsi="Times New Roman" w:hint="eastAsia"/>
                <w:kern w:val="0"/>
                <w:sz w:val="24"/>
                <w:szCs w:val="24"/>
              </w:rPr>
              <w:t>18</w:t>
            </w:r>
            <w:r w:rsidRPr="00F54133">
              <w:rPr>
                <w:rFonts w:ascii="宋体" w:hAnsi="宋体"/>
                <w:kern w:val="0"/>
                <w:sz w:val="24"/>
                <w:szCs w:val="24"/>
              </w:rPr>
              <w:t>）</w:t>
            </w:r>
            <w:r w:rsidRPr="00F54133">
              <w:rPr>
                <w:rFonts w:ascii="宋体" w:hAnsi="宋体" w:hint="eastAsia"/>
                <w:kern w:val="0"/>
                <w:sz w:val="24"/>
                <w:szCs w:val="24"/>
              </w:rPr>
              <w:t>，风险评价工作级别划分见下表</w:t>
            </w:r>
          </w:p>
          <w:p w:rsidR="00A81D8C" w:rsidRPr="00F54133" w:rsidRDefault="00A81D8C" w:rsidP="00F24EB6">
            <w:pPr>
              <w:widowControl/>
              <w:spacing w:line="440" w:lineRule="exact"/>
              <w:ind w:firstLineChars="200" w:firstLine="480"/>
              <w:jc w:val="left"/>
              <w:rPr>
                <w:rFonts w:ascii="宋体" w:eastAsia="黑体" w:hAnsi="宋体" w:cs="宋体"/>
                <w:kern w:val="0"/>
                <w:sz w:val="24"/>
                <w:szCs w:val="24"/>
              </w:rPr>
            </w:pPr>
            <w:r w:rsidRPr="00F54133">
              <w:rPr>
                <w:rFonts w:ascii="黑体" w:eastAsia="黑体" w:hAnsi="黑体"/>
                <w:kern w:val="0"/>
                <w:sz w:val="24"/>
                <w:szCs w:val="24"/>
              </w:rPr>
              <w:t>表</w:t>
            </w:r>
            <w:r>
              <w:rPr>
                <w:rFonts w:ascii="Times New Roman" w:eastAsia="黑体" w:hAnsi="Times New Roman" w:hint="eastAsia"/>
                <w:kern w:val="0"/>
                <w:sz w:val="24"/>
                <w:szCs w:val="24"/>
              </w:rPr>
              <w:t>54</w:t>
            </w:r>
            <w:r w:rsidRPr="00F54133">
              <w:rPr>
                <w:rFonts w:ascii="Times New Roman" w:eastAsia="黑体" w:hAnsi="Times New Roman"/>
                <w:kern w:val="0"/>
                <w:sz w:val="24"/>
                <w:szCs w:val="24"/>
              </w:rPr>
              <w:t xml:space="preserve">   </w:t>
            </w:r>
            <w:r w:rsidRPr="00F54133">
              <w:rPr>
                <w:rFonts w:ascii="宋体" w:eastAsia="黑体" w:hAnsi="宋体" w:cs="宋体" w:hint="eastAsia"/>
                <w:kern w:val="0"/>
                <w:sz w:val="24"/>
                <w:szCs w:val="24"/>
              </w:rPr>
              <w:t xml:space="preserve">                   </w:t>
            </w:r>
            <w:r w:rsidRPr="00F54133">
              <w:rPr>
                <w:rFonts w:ascii="黑体" w:eastAsia="黑体" w:hAnsi="黑体" w:cs="宋体" w:hint="eastAsia"/>
                <w:kern w:val="0"/>
                <w:sz w:val="24"/>
                <w:szCs w:val="24"/>
              </w:rPr>
              <w:t>评价级别划分一览表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721"/>
              <w:gridCol w:w="1868"/>
              <w:gridCol w:w="2010"/>
              <w:gridCol w:w="1868"/>
              <w:gridCol w:w="1677"/>
            </w:tblGrid>
            <w:tr w:rsidR="00A81D8C" w:rsidRPr="00F54133" w:rsidTr="00F24EB6">
              <w:trPr>
                <w:trHeight w:val="397"/>
                <w:jc w:val="center"/>
              </w:trPr>
              <w:tc>
                <w:tcPr>
                  <w:tcW w:w="1708" w:type="dxa"/>
                  <w:vAlign w:val="center"/>
                  <w:hideMark/>
                </w:tcPr>
                <w:p w:rsidR="00A81D8C" w:rsidRPr="00F54133" w:rsidRDefault="00A81D8C" w:rsidP="00F24EB6">
                  <w:pPr>
                    <w:widowControl/>
                    <w:jc w:val="center"/>
                    <w:rPr>
                      <w:rFonts w:ascii="Times New Roman" w:hAnsi="Times New Roman"/>
                      <w:b/>
                      <w:bCs/>
                      <w:kern w:val="0"/>
                      <w:szCs w:val="21"/>
                    </w:rPr>
                  </w:pPr>
                  <w:r w:rsidRPr="00F54133">
                    <w:rPr>
                      <w:rFonts w:ascii="Times New Roman" w:hAnsi="Times New Roman" w:hint="eastAsia"/>
                      <w:b/>
                      <w:bCs/>
                      <w:kern w:val="0"/>
                      <w:szCs w:val="21"/>
                    </w:rPr>
                    <w:t>环境风险潜势</w:t>
                  </w:r>
                </w:p>
              </w:tc>
              <w:tc>
                <w:tcPr>
                  <w:tcW w:w="1853" w:type="dxa"/>
                  <w:vAlign w:val="center"/>
                  <w:hideMark/>
                </w:tcPr>
                <w:p w:rsidR="00A81D8C" w:rsidRPr="00F54133" w:rsidRDefault="00A81D8C" w:rsidP="00F24EB6">
                  <w:pPr>
                    <w:widowControl/>
                    <w:jc w:val="center"/>
                    <w:rPr>
                      <w:rFonts w:ascii="Times New Roman" w:hAnsi="Times New Roman"/>
                      <w:b/>
                      <w:bCs/>
                      <w:kern w:val="0"/>
                      <w:szCs w:val="21"/>
                    </w:rPr>
                  </w:pPr>
                  <w:r w:rsidRPr="00F54133">
                    <w:rPr>
                      <w:rFonts w:ascii="Times New Roman" w:hAnsi="Times New Roman" w:hint="eastAsia"/>
                      <w:b/>
                      <w:bCs/>
                      <w:kern w:val="0"/>
                      <w:szCs w:val="21"/>
                    </w:rPr>
                    <w:t>Ⅳ、Ⅳ</w:t>
                  </w:r>
                  <w:r w:rsidRPr="00F54133">
                    <w:rPr>
                      <w:rFonts w:ascii="Times New Roman" w:hAnsi="Times New Roman"/>
                      <w:b/>
                      <w:bCs/>
                      <w:kern w:val="0"/>
                      <w:szCs w:val="21"/>
                      <w:vertAlign w:val="superscript"/>
                    </w:rPr>
                    <w:t>+</w:t>
                  </w:r>
                </w:p>
              </w:tc>
              <w:tc>
                <w:tcPr>
                  <w:tcW w:w="1994" w:type="dxa"/>
                  <w:vAlign w:val="center"/>
                  <w:hideMark/>
                </w:tcPr>
                <w:p w:rsidR="00A81D8C" w:rsidRPr="00F54133" w:rsidRDefault="00A81D8C" w:rsidP="00F24EB6">
                  <w:pPr>
                    <w:widowControl/>
                    <w:jc w:val="center"/>
                    <w:rPr>
                      <w:rFonts w:ascii="Times New Roman" w:hAnsi="Times New Roman"/>
                      <w:b/>
                      <w:bCs/>
                      <w:kern w:val="0"/>
                      <w:szCs w:val="21"/>
                    </w:rPr>
                  </w:pPr>
                  <w:r w:rsidRPr="00F54133">
                    <w:rPr>
                      <w:rFonts w:ascii="Times New Roman" w:hAnsi="Times New Roman" w:hint="eastAsia"/>
                      <w:b/>
                      <w:bCs/>
                      <w:kern w:val="0"/>
                      <w:szCs w:val="21"/>
                    </w:rPr>
                    <w:t>Ⅲ</w:t>
                  </w:r>
                </w:p>
              </w:tc>
              <w:tc>
                <w:tcPr>
                  <w:tcW w:w="1853" w:type="dxa"/>
                  <w:vAlign w:val="center"/>
                  <w:hideMark/>
                </w:tcPr>
                <w:p w:rsidR="00A81D8C" w:rsidRPr="00F54133" w:rsidRDefault="00A81D8C" w:rsidP="00F24EB6">
                  <w:pPr>
                    <w:widowControl/>
                    <w:jc w:val="center"/>
                    <w:rPr>
                      <w:rFonts w:ascii="Times New Roman" w:hAnsi="Times New Roman"/>
                      <w:b/>
                      <w:bCs/>
                      <w:kern w:val="0"/>
                      <w:szCs w:val="21"/>
                    </w:rPr>
                  </w:pPr>
                  <w:r w:rsidRPr="00F54133">
                    <w:rPr>
                      <w:rFonts w:ascii="Times New Roman" w:hAnsi="Times New Roman" w:hint="eastAsia"/>
                      <w:b/>
                      <w:bCs/>
                      <w:kern w:val="0"/>
                      <w:szCs w:val="21"/>
                    </w:rPr>
                    <w:t>Ⅱ</w:t>
                  </w:r>
                </w:p>
              </w:tc>
              <w:tc>
                <w:tcPr>
                  <w:tcW w:w="1664" w:type="dxa"/>
                  <w:vAlign w:val="center"/>
                  <w:hideMark/>
                </w:tcPr>
                <w:p w:rsidR="00A81D8C" w:rsidRPr="00F54133" w:rsidRDefault="00A81D8C" w:rsidP="00F24EB6">
                  <w:pPr>
                    <w:widowControl/>
                    <w:jc w:val="center"/>
                    <w:rPr>
                      <w:rFonts w:ascii="Times New Roman" w:hAnsi="Times New Roman"/>
                      <w:b/>
                      <w:bCs/>
                      <w:kern w:val="0"/>
                      <w:szCs w:val="21"/>
                    </w:rPr>
                  </w:pPr>
                  <w:r w:rsidRPr="00F54133">
                    <w:rPr>
                      <w:rFonts w:ascii="Times New Roman" w:hAnsi="Times New Roman" w:hint="eastAsia"/>
                      <w:b/>
                      <w:bCs/>
                      <w:kern w:val="0"/>
                      <w:szCs w:val="21"/>
                    </w:rPr>
                    <w:t>Ⅰ</w:t>
                  </w:r>
                </w:p>
              </w:tc>
            </w:tr>
            <w:tr w:rsidR="00A81D8C" w:rsidRPr="00F54133" w:rsidTr="00F24EB6">
              <w:trPr>
                <w:trHeight w:val="397"/>
                <w:jc w:val="center"/>
              </w:trPr>
              <w:tc>
                <w:tcPr>
                  <w:tcW w:w="1708" w:type="dxa"/>
                  <w:vAlign w:val="center"/>
                  <w:hideMark/>
                </w:tcPr>
                <w:p w:rsidR="00A81D8C" w:rsidRPr="00F54133" w:rsidRDefault="00A81D8C" w:rsidP="00F24EB6">
                  <w:pPr>
                    <w:widowControl/>
                    <w:jc w:val="center"/>
                    <w:rPr>
                      <w:rFonts w:ascii="Times New Roman" w:hAnsi="Times New Roman"/>
                      <w:kern w:val="0"/>
                      <w:szCs w:val="21"/>
                    </w:rPr>
                  </w:pPr>
                  <w:r w:rsidRPr="00F54133">
                    <w:rPr>
                      <w:rFonts w:ascii="Times New Roman" w:hAnsi="Times New Roman" w:hint="eastAsia"/>
                      <w:kern w:val="0"/>
                      <w:szCs w:val="21"/>
                    </w:rPr>
                    <w:t>评价工作等级</w:t>
                  </w:r>
                </w:p>
              </w:tc>
              <w:tc>
                <w:tcPr>
                  <w:tcW w:w="1853" w:type="dxa"/>
                  <w:vAlign w:val="center"/>
                  <w:hideMark/>
                </w:tcPr>
                <w:p w:rsidR="00A81D8C" w:rsidRPr="00F54133" w:rsidRDefault="00A81D8C" w:rsidP="00F24EB6">
                  <w:pPr>
                    <w:widowControl/>
                    <w:jc w:val="center"/>
                    <w:rPr>
                      <w:rFonts w:ascii="Times New Roman" w:hAnsi="Times New Roman"/>
                      <w:kern w:val="0"/>
                      <w:szCs w:val="21"/>
                    </w:rPr>
                  </w:pPr>
                  <w:r w:rsidRPr="00F54133">
                    <w:rPr>
                      <w:rFonts w:ascii="Times New Roman" w:hAnsi="Times New Roman"/>
                      <w:kern w:val="0"/>
                      <w:szCs w:val="21"/>
                    </w:rPr>
                    <w:t>一</w:t>
                  </w:r>
                </w:p>
              </w:tc>
              <w:tc>
                <w:tcPr>
                  <w:tcW w:w="1994" w:type="dxa"/>
                  <w:vAlign w:val="center"/>
                  <w:hideMark/>
                </w:tcPr>
                <w:p w:rsidR="00A81D8C" w:rsidRPr="00F54133" w:rsidRDefault="00A81D8C" w:rsidP="00F24EB6">
                  <w:pPr>
                    <w:widowControl/>
                    <w:jc w:val="center"/>
                    <w:rPr>
                      <w:rFonts w:ascii="Times New Roman" w:hAnsi="Times New Roman"/>
                      <w:kern w:val="0"/>
                      <w:szCs w:val="21"/>
                    </w:rPr>
                  </w:pPr>
                  <w:r w:rsidRPr="00F54133">
                    <w:rPr>
                      <w:rFonts w:ascii="Times New Roman" w:hAnsi="Times New Roman"/>
                      <w:kern w:val="0"/>
                      <w:szCs w:val="21"/>
                    </w:rPr>
                    <w:t>二</w:t>
                  </w:r>
                </w:p>
              </w:tc>
              <w:tc>
                <w:tcPr>
                  <w:tcW w:w="1853" w:type="dxa"/>
                  <w:vAlign w:val="center"/>
                  <w:hideMark/>
                </w:tcPr>
                <w:p w:rsidR="00A81D8C" w:rsidRPr="00F54133" w:rsidRDefault="00A81D8C" w:rsidP="00F24EB6">
                  <w:pPr>
                    <w:widowControl/>
                    <w:jc w:val="center"/>
                    <w:rPr>
                      <w:rFonts w:ascii="Times New Roman" w:hAnsi="Times New Roman"/>
                      <w:kern w:val="0"/>
                      <w:szCs w:val="21"/>
                    </w:rPr>
                  </w:pPr>
                  <w:r w:rsidRPr="00F54133">
                    <w:rPr>
                      <w:rFonts w:ascii="Times New Roman" w:hAnsi="Times New Roman"/>
                      <w:kern w:val="0"/>
                      <w:szCs w:val="21"/>
                    </w:rPr>
                    <w:t>三</w:t>
                  </w:r>
                </w:p>
              </w:tc>
              <w:tc>
                <w:tcPr>
                  <w:tcW w:w="1664" w:type="dxa"/>
                  <w:vAlign w:val="center"/>
                  <w:hideMark/>
                </w:tcPr>
                <w:p w:rsidR="00A81D8C" w:rsidRPr="00F54133" w:rsidRDefault="00A81D8C" w:rsidP="00F24EB6">
                  <w:pPr>
                    <w:widowControl/>
                    <w:jc w:val="center"/>
                    <w:rPr>
                      <w:rFonts w:ascii="Times New Roman" w:hAnsi="Times New Roman"/>
                      <w:kern w:val="0"/>
                      <w:szCs w:val="21"/>
                    </w:rPr>
                  </w:pPr>
                  <w:r w:rsidRPr="00F54133">
                    <w:rPr>
                      <w:rFonts w:ascii="Times New Roman" w:hAnsi="Times New Roman" w:hint="eastAsia"/>
                      <w:kern w:val="0"/>
                      <w:szCs w:val="21"/>
                    </w:rPr>
                    <w:t>简单分析</w:t>
                  </w:r>
                </w:p>
              </w:tc>
            </w:tr>
          </w:tbl>
          <w:p w:rsidR="00A81D8C" w:rsidRPr="00F54133" w:rsidRDefault="00A81D8C" w:rsidP="00F24EB6">
            <w:pPr>
              <w:widowControl/>
              <w:spacing w:line="480" w:lineRule="exact"/>
              <w:ind w:firstLineChars="200" w:firstLine="480"/>
              <w:jc w:val="left"/>
              <w:rPr>
                <w:rFonts w:ascii="Times New Roman" w:hAnsi="Times New Roman"/>
                <w:kern w:val="0"/>
                <w:sz w:val="24"/>
                <w:szCs w:val="24"/>
              </w:rPr>
            </w:pPr>
            <w:r w:rsidRPr="00F54133">
              <w:rPr>
                <w:rFonts w:ascii="宋体" w:hAnsi="宋体" w:hint="eastAsia"/>
                <w:kern w:val="0"/>
                <w:sz w:val="24"/>
                <w:szCs w:val="24"/>
              </w:rPr>
              <w:t>本项目环境风险潜势为</w:t>
            </w:r>
            <w:r w:rsidRPr="00F54133">
              <w:rPr>
                <w:rFonts w:ascii="Times New Roman" w:hAnsi="Times New Roman" w:hint="eastAsia"/>
                <w:kern w:val="0"/>
                <w:sz w:val="24"/>
                <w:szCs w:val="24"/>
              </w:rPr>
              <w:t>Ⅰ，按照要求开展简单分析即可。</w:t>
            </w:r>
          </w:p>
          <w:p w:rsidR="00A81D8C" w:rsidRPr="00DA40A8" w:rsidRDefault="00A81D8C" w:rsidP="00F24EB6">
            <w:pPr>
              <w:spacing w:line="410" w:lineRule="exact"/>
              <w:ind w:firstLineChars="200" w:firstLine="480"/>
              <w:rPr>
                <w:rFonts w:ascii="Times New Roman" w:hAnsi="Times New Roman"/>
                <w:sz w:val="24"/>
                <w:szCs w:val="24"/>
              </w:rPr>
            </w:pPr>
            <w:bookmarkStart w:id="38" w:name="_Toc379879266"/>
            <w:bookmarkStart w:id="39" w:name="_Toc346873784"/>
            <w:bookmarkStart w:id="40" w:name="_Toc488153306"/>
            <w:r w:rsidRPr="00DA40A8">
              <w:rPr>
                <w:rFonts w:ascii="Times New Roman" w:hAnsi="Times New Roman" w:hint="eastAsia"/>
                <w:sz w:val="24"/>
                <w:szCs w:val="24"/>
              </w:rPr>
              <w:t>4</w:t>
            </w:r>
            <w:r w:rsidRPr="00DA40A8">
              <w:rPr>
                <w:rFonts w:ascii="Times New Roman" w:hAnsi="Times New Roman" w:hint="eastAsia"/>
                <w:sz w:val="24"/>
                <w:szCs w:val="24"/>
              </w:rPr>
              <w:t>、</w:t>
            </w:r>
            <w:r w:rsidRPr="00DA40A8">
              <w:rPr>
                <w:rFonts w:hint="eastAsia"/>
                <w:sz w:val="24"/>
                <w:szCs w:val="24"/>
              </w:rPr>
              <w:t>环境敏感目标概况</w:t>
            </w:r>
          </w:p>
          <w:p w:rsidR="00A81D8C" w:rsidRDefault="00A81D8C" w:rsidP="00F24EB6">
            <w:pPr>
              <w:pStyle w:val="af9"/>
              <w:spacing w:before="0" w:line="460" w:lineRule="exact"/>
              <w:ind w:firstLineChars="100" w:firstLine="280"/>
              <w:rPr>
                <w:rFonts w:ascii="Times New Roman"/>
              </w:rPr>
            </w:pPr>
            <w:r>
              <w:rPr>
                <w:rFonts w:ascii="Times New Roman" w:hint="eastAsia"/>
              </w:rPr>
              <w:t xml:space="preserve"> </w:t>
            </w:r>
            <w:r>
              <w:rPr>
                <w:rFonts w:hAnsi="黑体"/>
              </w:rPr>
              <w:t>表</w:t>
            </w:r>
            <w:r>
              <w:rPr>
                <w:rFonts w:ascii="Times New Roman" w:hint="eastAsia"/>
              </w:rPr>
              <w:t>55</w:t>
            </w:r>
            <w:r>
              <w:rPr>
                <w:rFonts w:ascii="Times New Roman"/>
              </w:rPr>
              <w:tab/>
            </w:r>
            <w:r>
              <w:rPr>
                <w:rFonts w:ascii="Times New Roman" w:hint="eastAsia"/>
              </w:rPr>
              <w:t xml:space="preserve">   </w:t>
            </w:r>
            <w:r>
              <w:rPr>
                <w:rFonts w:hAnsi="黑体" w:hint="eastAsia"/>
              </w:rPr>
              <w:t>本项目周围主要环境敏感目标分布情况一览表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655"/>
              <w:gridCol w:w="3634"/>
              <w:gridCol w:w="3855"/>
            </w:tblGrid>
            <w:tr w:rsidR="00A81D8C" w:rsidTr="00F24EB6">
              <w:trPr>
                <w:trHeight w:val="397"/>
                <w:jc w:val="center"/>
              </w:trPr>
              <w:tc>
                <w:tcPr>
                  <w:tcW w:w="1655" w:type="dxa"/>
                  <w:vAlign w:val="center"/>
                  <w:hideMark/>
                </w:tcPr>
                <w:p w:rsidR="00A81D8C" w:rsidRPr="00DA40A8" w:rsidRDefault="00A81D8C" w:rsidP="00F24EB6">
                  <w:pPr>
                    <w:jc w:val="center"/>
                    <w:rPr>
                      <w:rFonts w:ascii="Times New Roman" w:hAnsi="Times New Roman"/>
                      <w:b/>
                      <w:szCs w:val="21"/>
                    </w:rPr>
                  </w:pPr>
                  <w:r w:rsidRPr="00DA40A8">
                    <w:rPr>
                      <w:rFonts w:ascii="Times New Roman"/>
                      <w:b/>
                      <w:szCs w:val="21"/>
                    </w:rPr>
                    <w:t>序号</w:t>
                  </w:r>
                </w:p>
              </w:tc>
              <w:tc>
                <w:tcPr>
                  <w:tcW w:w="3634" w:type="dxa"/>
                  <w:vAlign w:val="center"/>
                  <w:hideMark/>
                </w:tcPr>
                <w:p w:rsidR="00A81D8C" w:rsidRPr="00DA40A8" w:rsidRDefault="00A81D8C" w:rsidP="00F24EB6">
                  <w:pPr>
                    <w:jc w:val="center"/>
                    <w:rPr>
                      <w:rFonts w:ascii="Times New Roman" w:hAnsi="Times New Roman"/>
                      <w:b/>
                      <w:szCs w:val="21"/>
                    </w:rPr>
                  </w:pPr>
                  <w:r w:rsidRPr="00DA40A8">
                    <w:rPr>
                      <w:rFonts w:ascii="Times New Roman"/>
                      <w:b/>
                      <w:szCs w:val="21"/>
                    </w:rPr>
                    <w:t>保护对象</w:t>
                  </w:r>
                </w:p>
              </w:tc>
              <w:tc>
                <w:tcPr>
                  <w:tcW w:w="3855" w:type="dxa"/>
                  <w:vAlign w:val="center"/>
                  <w:hideMark/>
                </w:tcPr>
                <w:p w:rsidR="00A81D8C" w:rsidRPr="00DA40A8" w:rsidRDefault="00A81D8C" w:rsidP="00F24EB6">
                  <w:pPr>
                    <w:jc w:val="center"/>
                    <w:rPr>
                      <w:rFonts w:ascii="Times New Roman" w:hAnsi="宋体"/>
                      <w:b/>
                      <w:szCs w:val="21"/>
                    </w:rPr>
                  </w:pPr>
                  <w:r w:rsidRPr="00DA40A8">
                    <w:rPr>
                      <w:rFonts w:ascii="Times New Roman"/>
                      <w:b/>
                      <w:szCs w:val="21"/>
                    </w:rPr>
                    <w:t>相对厂区方位及距离</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szCs w:val="21"/>
                    </w:rPr>
                    <w:t>1</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沙门村</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W</w:t>
                  </w:r>
                  <w:r w:rsidRPr="004E1D6E">
                    <w:rPr>
                      <w:rFonts w:ascii="Times New Roman" w:hAnsi="Times New Roman"/>
                      <w:szCs w:val="21"/>
                    </w:rPr>
                    <w:t>390</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szCs w:val="21"/>
                    </w:rPr>
                    <w:t>2</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龙王庙村</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N</w:t>
                  </w:r>
                  <w:r w:rsidRPr="004E1D6E">
                    <w:rPr>
                      <w:rFonts w:ascii="Times New Roman" w:hAnsi="Times New Roman"/>
                      <w:szCs w:val="21"/>
                    </w:rPr>
                    <w:t>406</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szCs w:val="21"/>
                    </w:rPr>
                    <w:t>3</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榆东社区</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SW</w:t>
                  </w:r>
                  <w:r w:rsidRPr="004E1D6E">
                    <w:rPr>
                      <w:rFonts w:ascii="Times New Roman" w:hAnsi="Times New Roman"/>
                      <w:szCs w:val="21"/>
                    </w:rPr>
                    <w:t>510</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szCs w:val="21"/>
                    </w:rPr>
                    <w:lastRenderedPageBreak/>
                    <w:t>4</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小龙王庙村</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SE</w:t>
                  </w:r>
                  <w:r w:rsidRPr="004E1D6E">
                    <w:rPr>
                      <w:rFonts w:ascii="Times New Roman" w:hAnsi="Times New Roman"/>
                      <w:szCs w:val="21"/>
                    </w:rPr>
                    <w:t>520</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szCs w:val="21"/>
                    </w:rPr>
                    <w:t>5</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延津县人民医院榆东分院</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N</w:t>
                  </w:r>
                  <w:r w:rsidRPr="004E1D6E">
                    <w:rPr>
                      <w:rFonts w:ascii="Times New Roman" w:hAnsi="Times New Roman"/>
                      <w:szCs w:val="21"/>
                    </w:rPr>
                    <w:t>1064</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szCs w:val="21"/>
                    </w:rPr>
                    <w:t>6</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新远实验学校</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NW</w:t>
                  </w:r>
                  <w:r w:rsidRPr="004E1D6E">
                    <w:rPr>
                      <w:rFonts w:ascii="Times New Roman" w:hAnsi="Times New Roman"/>
                      <w:szCs w:val="21"/>
                    </w:rPr>
                    <w:t>1112</w:t>
                  </w:r>
                </w:p>
              </w:tc>
            </w:tr>
            <w:tr w:rsidR="00A81D8C" w:rsidTr="00F24EB6">
              <w:trPr>
                <w:trHeight w:val="397"/>
                <w:jc w:val="center"/>
              </w:trPr>
              <w:tc>
                <w:tcPr>
                  <w:tcW w:w="1655" w:type="dxa"/>
                  <w:vAlign w:val="center"/>
                  <w:hideMark/>
                </w:tcPr>
                <w:p w:rsidR="00A81D8C" w:rsidRDefault="00A81D8C" w:rsidP="00F24EB6">
                  <w:pPr>
                    <w:jc w:val="center"/>
                    <w:rPr>
                      <w:rFonts w:ascii="Times New Roman" w:hAnsi="Times New Roman"/>
                      <w:szCs w:val="21"/>
                    </w:rPr>
                  </w:pPr>
                  <w:r>
                    <w:rPr>
                      <w:rFonts w:ascii="Times New Roman" w:hAnsi="Times New Roman" w:hint="eastAsia"/>
                      <w:szCs w:val="21"/>
                    </w:rPr>
                    <w:t>7</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大杨庄村</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W</w:t>
                  </w:r>
                  <w:r w:rsidRPr="004E1D6E">
                    <w:rPr>
                      <w:rFonts w:ascii="Times New Roman" w:hAnsi="Times New Roman"/>
                      <w:szCs w:val="21"/>
                    </w:rPr>
                    <w:t>1453</w:t>
                  </w:r>
                </w:p>
              </w:tc>
            </w:tr>
            <w:tr w:rsidR="00A81D8C" w:rsidTr="00F24EB6">
              <w:trPr>
                <w:trHeight w:val="397"/>
                <w:jc w:val="center"/>
              </w:trPr>
              <w:tc>
                <w:tcPr>
                  <w:tcW w:w="1655"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8</w:t>
                  </w:r>
                </w:p>
              </w:tc>
              <w:tc>
                <w:tcPr>
                  <w:tcW w:w="3634" w:type="dxa"/>
                  <w:vAlign w:val="center"/>
                  <w:hideMark/>
                </w:tcPr>
                <w:p w:rsidR="00A81D8C" w:rsidRPr="004E1D6E" w:rsidRDefault="00A81D8C" w:rsidP="00F24EB6">
                  <w:pPr>
                    <w:snapToGrid w:val="0"/>
                    <w:jc w:val="center"/>
                    <w:rPr>
                      <w:rFonts w:ascii="Times New Roman" w:hAnsi="Times New Roman"/>
                      <w:szCs w:val="21"/>
                    </w:rPr>
                  </w:pPr>
                  <w:r w:rsidRPr="004E1D6E">
                    <w:rPr>
                      <w:rFonts w:ascii="Times New Roman" w:hAnsi="Times New Roman"/>
                      <w:szCs w:val="21"/>
                    </w:rPr>
                    <w:t>马孟湾村</w:t>
                  </w:r>
                </w:p>
              </w:tc>
              <w:tc>
                <w:tcPr>
                  <w:tcW w:w="3855" w:type="dxa"/>
                  <w:vAlign w:val="center"/>
                  <w:hideMark/>
                </w:tcPr>
                <w:p w:rsidR="00A81D8C" w:rsidRPr="004E1D6E" w:rsidRDefault="00A81D8C" w:rsidP="00F24EB6">
                  <w:pPr>
                    <w:snapToGrid w:val="0"/>
                    <w:jc w:val="center"/>
                    <w:rPr>
                      <w:rFonts w:ascii="Times New Roman" w:hAnsi="Times New Roman"/>
                      <w:szCs w:val="21"/>
                    </w:rPr>
                  </w:pPr>
                  <w:r>
                    <w:rPr>
                      <w:rFonts w:ascii="Times New Roman" w:hAnsi="Times New Roman" w:hint="eastAsia"/>
                      <w:szCs w:val="21"/>
                    </w:rPr>
                    <w:t>E</w:t>
                  </w:r>
                  <w:r w:rsidRPr="004E1D6E">
                    <w:rPr>
                      <w:rFonts w:ascii="Times New Roman" w:hAnsi="Times New Roman"/>
                      <w:szCs w:val="21"/>
                    </w:rPr>
                    <w:t>1556</w:t>
                  </w:r>
                </w:p>
              </w:tc>
            </w:tr>
          </w:tbl>
          <w:p w:rsidR="00A81D8C" w:rsidRPr="004E1D6E" w:rsidRDefault="00A81D8C" w:rsidP="00F24EB6">
            <w:pPr>
              <w:spacing w:line="440" w:lineRule="exact"/>
              <w:ind w:firstLineChars="200" w:firstLine="482"/>
              <w:jc w:val="left"/>
              <w:rPr>
                <w:rFonts w:ascii="Times New Roman" w:hAnsi="Times New Roman"/>
                <w:b/>
                <w:sz w:val="24"/>
                <w:szCs w:val="24"/>
              </w:rPr>
            </w:pPr>
            <w:r>
              <w:rPr>
                <w:rFonts w:ascii="Times New Roman" w:hAnsi="Times New Roman" w:hint="eastAsia"/>
                <w:b/>
                <w:sz w:val="24"/>
                <w:szCs w:val="24"/>
              </w:rPr>
              <w:t>5</w:t>
            </w:r>
            <w:r w:rsidRPr="004E1D6E">
              <w:rPr>
                <w:rFonts w:ascii="Times New Roman" w:hAnsi="Times New Roman"/>
                <w:b/>
                <w:sz w:val="24"/>
                <w:szCs w:val="24"/>
              </w:rPr>
              <w:t>、风险事故防范措施</w:t>
            </w:r>
            <w:bookmarkEnd w:id="38"/>
            <w:bookmarkEnd w:id="39"/>
            <w:bookmarkEnd w:id="40"/>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）贮存过程风险防范措施</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①</w:t>
            </w:r>
            <w:r w:rsidRPr="004E1D6E">
              <w:rPr>
                <w:rFonts w:ascii="Times New Roman" w:hAnsi="Times New Roman"/>
                <w:sz w:val="24"/>
                <w:szCs w:val="24"/>
              </w:rPr>
              <w:t>油漆和稀释剂通常为铁桶包装，贮存仓库及储罐区应设专人管理，在醒目的地方设置</w:t>
            </w:r>
            <w:r w:rsidRPr="004E1D6E">
              <w:rPr>
                <w:rFonts w:ascii="Times New Roman" w:hAnsi="Times New Roman"/>
                <w:sz w:val="24"/>
                <w:szCs w:val="24"/>
              </w:rPr>
              <w:t>“</w:t>
            </w:r>
            <w:r w:rsidRPr="004E1D6E">
              <w:rPr>
                <w:rFonts w:ascii="Times New Roman" w:hAnsi="Times New Roman"/>
                <w:sz w:val="24"/>
                <w:szCs w:val="24"/>
              </w:rPr>
              <w:t>严禁烟火</w:t>
            </w:r>
            <w:r w:rsidRPr="004E1D6E">
              <w:rPr>
                <w:rFonts w:ascii="Times New Roman" w:hAnsi="Times New Roman"/>
                <w:sz w:val="24"/>
                <w:szCs w:val="24"/>
              </w:rPr>
              <w:t>”</w:t>
            </w:r>
            <w:r w:rsidRPr="004E1D6E">
              <w:rPr>
                <w:rFonts w:ascii="Times New Roman" w:hAnsi="Times New Roman"/>
                <w:sz w:val="24"/>
                <w:szCs w:val="24"/>
              </w:rPr>
              <w:t>等警告标志，同时在其储罐区四周设置围堰；</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②</w:t>
            </w:r>
            <w:r w:rsidRPr="004E1D6E">
              <w:rPr>
                <w:rFonts w:ascii="Times New Roman" w:hAnsi="Times New Roman"/>
                <w:sz w:val="24"/>
                <w:szCs w:val="24"/>
              </w:rPr>
              <w:t>油漆和稀释剂入库时应检查是否有泄漏现象，在贮存期，定期检查，发现泄漏，及时处理；</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③</w:t>
            </w:r>
            <w:r w:rsidRPr="004E1D6E">
              <w:rPr>
                <w:rFonts w:ascii="Times New Roman" w:hAnsi="Times New Roman"/>
                <w:sz w:val="24"/>
                <w:szCs w:val="24"/>
              </w:rPr>
              <w:t>油漆和稀释剂放置地点不得靠近热源和电器设备；</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④</w:t>
            </w:r>
            <w:r w:rsidRPr="004E1D6E">
              <w:rPr>
                <w:rFonts w:ascii="Times New Roman" w:hAnsi="Times New Roman"/>
                <w:sz w:val="24"/>
                <w:szCs w:val="24"/>
              </w:rPr>
              <w:t>贮存仓库应有良好的通风、降温等设施，要避免阳光直射，仓温不宜超过</w:t>
            </w:r>
            <w:r w:rsidRPr="004E1D6E">
              <w:rPr>
                <w:rFonts w:ascii="Times New Roman" w:hAnsi="Times New Roman"/>
                <w:sz w:val="24"/>
                <w:szCs w:val="24"/>
              </w:rPr>
              <w:t>30</w:t>
            </w:r>
            <w:r w:rsidRPr="004E1D6E">
              <w:rPr>
                <w:rFonts w:ascii="Times New Roman" w:hAnsi="Times New Roman"/>
                <w:sz w:val="24"/>
                <w:szCs w:val="24"/>
              </w:rPr>
              <w:t>度，附近应配备足量的灭火器材，如干粉或二氧化碳灭火器；</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⑤</w:t>
            </w:r>
            <w:r w:rsidRPr="004E1D6E">
              <w:rPr>
                <w:rFonts w:ascii="Times New Roman" w:hAnsi="Times New Roman"/>
                <w:sz w:val="24"/>
                <w:szCs w:val="24"/>
              </w:rPr>
              <w:t>应分开存放，严禁与氧化剂、食用化学品等物质混合存放；</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⑥</w:t>
            </w:r>
            <w:r w:rsidRPr="004E1D6E">
              <w:rPr>
                <w:rFonts w:ascii="Times New Roman" w:hAnsi="Times New Roman"/>
                <w:sz w:val="24"/>
                <w:szCs w:val="24"/>
              </w:rPr>
              <w:t>建设消防废水收集池（不小于</w:t>
            </w:r>
            <w:r w:rsidRPr="004E1D6E">
              <w:rPr>
                <w:rFonts w:ascii="Times New Roman" w:hAnsi="Times New Roman"/>
                <w:sz w:val="24"/>
                <w:szCs w:val="24"/>
              </w:rPr>
              <w:t>10m</w:t>
            </w:r>
            <w:r w:rsidRPr="004E1D6E">
              <w:rPr>
                <w:rFonts w:ascii="Times New Roman" w:hAnsi="Times New Roman"/>
                <w:sz w:val="24"/>
                <w:szCs w:val="24"/>
                <w:vertAlign w:val="superscript"/>
              </w:rPr>
              <w:t>3</w:t>
            </w:r>
            <w:r w:rsidRPr="004E1D6E">
              <w:rPr>
                <w:rFonts w:ascii="Times New Roman" w:hAnsi="Times New Roman"/>
                <w:sz w:val="24"/>
                <w:szCs w:val="24"/>
              </w:rPr>
              <w:t>），四周建设截污沟。一但发生火灾，可将消防废水收集、治理后排放，避免由此造成的环境污染。</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）生产过程风险防范措施</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①</w:t>
            </w:r>
            <w:r w:rsidRPr="004E1D6E">
              <w:rPr>
                <w:rFonts w:ascii="Times New Roman" w:hAnsi="Times New Roman"/>
                <w:sz w:val="24"/>
                <w:szCs w:val="24"/>
              </w:rPr>
              <w:t>操作人员必须经过专门培训，严格遵守操作规程。</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②</w:t>
            </w:r>
            <w:r w:rsidRPr="004E1D6E">
              <w:rPr>
                <w:rFonts w:ascii="Times New Roman" w:hAnsi="Times New Roman"/>
                <w:sz w:val="24"/>
                <w:szCs w:val="24"/>
              </w:rPr>
              <w:t>搬运时要轻装轻卸，防止包装及容器损坏。</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③</w:t>
            </w:r>
            <w:r w:rsidRPr="004E1D6E">
              <w:rPr>
                <w:rFonts w:ascii="Times New Roman" w:hAnsi="Times New Roman"/>
                <w:sz w:val="24"/>
                <w:szCs w:val="24"/>
              </w:rPr>
              <w:t>调配油漆、喷漆的工作现场禁止吸烟、进食和饮水。工作前避免饮用酒精性饮料。</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3</w:t>
            </w:r>
            <w:r w:rsidRPr="004E1D6E">
              <w:rPr>
                <w:rFonts w:ascii="Times New Roman" w:hAnsi="Times New Roman"/>
                <w:sz w:val="24"/>
                <w:szCs w:val="24"/>
              </w:rPr>
              <w:t>）运输过程中的风险防范措施</w:t>
            </w:r>
          </w:p>
          <w:p w:rsidR="00A81D8C" w:rsidRPr="004E1D6E" w:rsidRDefault="00A81D8C" w:rsidP="00F24EB6">
            <w:pPr>
              <w:spacing w:line="440" w:lineRule="exact"/>
              <w:ind w:firstLineChars="200" w:firstLine="480"/>
              <w:jc w:val="left"/>
              <w:rPr>
                <w:rFonts w:ascii="Times New Roman" w:hAnsi="Times New Roman"/>
                <w:sz w:val="24"/>
                <w:szCs w:val="24"/>
              </w:rPr>
            </w:pPr>
            <w:bookmarkStart w:id="41" w:name="_Toc379879267"/>
            <w:bookmarkStart w:id="42" w:name="_Toc346873785"/>
            <w:r w:rsidRPr="004E1D6E">
              <w:rPr>
                <w:rFonts w:ascii="Times New Roman" w:hAnsi="Times New Roman"/>
                <w:sz w:val="24"/>
                <w:szCs w:val="24"/>
              </w:rPr>
              <w:t>①</w:t>
            </w:r>
            <w:r w:rsidRPr="004E1D6E">
              <w:rPr>
                <w:rFonts w:ascii="Times New Roman" w:hAnsi="Times New Roman"/>
                <w:sz w:val="24"/>
                <w:szCs w:val="24"/>
              </w:rPr>
              <w:t>应根据《危险化学品管理条例》的要求，委托有危险化学品运输资质的单位运输。</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②</w:t>
            </w:r>
            <w:r w:rsidRPr="004E1D6E">
              <w:rPr>
                <w:rFonts w:ascii="Times New Roman" w:hAnsi="Times New Roman"/>
                <w:sz w:val="24"/>
                <w:szCs w:val="24"/>
              </w:rPr>
              <w:t>运输车要有明显的危险物品运输标志。</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③</w:t>
            </w:r>
            <w:r w:rsidRPr="004E1D6E">
              <w:rPr>
                <w:rFonts w:ascii="Times New Roman" w:hAnsi="Times New Roman"/>
                <w:sz w:val="24"/>
                <w:szCs w:val="24"/>
              </w:rPr>
              <w:t>应轻装轻卸，装卸时，严禁抛、滑、滚、碰。</w:t>
            </w:r>
            <w:r w:rsidRPr="004E1D6E">
              <w:rPr>
                <w:rFonts w:ascii="Times New Roman" w:hAnsi="Times New Roman"/>
                <w:sz w:val="24"/>
                <w:szCs w:val="24"/>
              </w:rPr>
              <w:t xml:space="preserve"> </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④</w:t>
            </w:r>
            <w:r w:rsidRPr="004E1D6E">
              <w:rPr>
                <w:rFonts w:ascii="Times New Roman" w:hAnsi="Times New Roman"/>
                <w:sz w:val="24"/>
                <w:szCs w:val="24"/>
              </w:rPr>
              <w:t>运输车辆应保持安全的车速，保持车距，避免因交通事故引起物料泄漏，从而造成公路沿线的污染事故。</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⑤</w:t>
            </w:r>
            <w:r w:rsidRPr="004E1D6E">
              <w:rPr>
                <w:rFonts w:ascii="Times New Roman" w:hAnsi="Times New Roman"/>
                <w:sz w:val="24"/>
                <w:szCs w:val="24"/>
              </w:rPr>
              <w:t>在运输时应严格遵守有关危险品运输管理规定，配备相应的应急处理器材和防护用品。装卸现场严禁烟火，必须配备灭火器。</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⑥</w:t>
            </w:r>
            <w:r w:rsidRPr="004E1D6E">
              <w:rPr>
                <w:rFonts w:ascii="Times New Roman" w:hAnsi="Times New Roman"/>
                <w:sz w:val="24"/>
                <w:szCs w:val="24"/>
              </w:rPr>
              <w:t>运输途中发现泄漏应积极主动采取措施处理，及时向当地环保部门、公安部、消防部门及其它有应急事故处理能力的当地部门报告。</w:t>
            </w:r>
          </w:p>
          <w:p w:rsidR="00A81D8C" w:rsidRPr="004E1D6E" w:rsidRDefault="00A81D8C" w:rsidP="00F24EB6">
            <w:pPr>
              <w:spacing w:line="440" w:lineRule="exact"/>
              <w:ind w:firstLineChars="200" w:firstLine="482"/>
              <w:jc w:val="left"/>
              <w:rPr>
                <w:rFonts w:ascii="Times New Roman" w:hAnsi="Times New Roman"/>
                <w:b/>
                <w:sz w:val="24"/>
                <w:szCs w:val="24"/>
              </w:rPr>
            </w:pPr>
            <w:bookmarkStart w:id="43" w:name="_Toc488153307"/>
            <w:r>
              <w:rPr>
                <w:rFonts w:ascii="Times New Roman" w:hAnsi="Times New Roman" w:hint="eastAsia"/>
                <w:b/>
                <w:sz w:val="24"/>
                <w:szCs w:val="24"/>
              </w:rPr>
              <w:lastRenderedPageBreak/>
              <w:t>6</w:t>
            </w:r>
            <w:r w:rsidRPr="004E1D6E">
              <w:rPr>
                <w:rFonts w:ascii="Times New Roman" w:hAnsi="Times New Roman"/>
                <w:b/>
                <w:sz w:val="24"/>
                <w:szCs w:val="24"/>
              </w:rPr>
              <w:t>、风险事故应急措施</w:t>
            </w:r>
            <w:bookmarkEnd w:id="41"/>
            <w:bookmarkEnd w:id="42"/>
            <w:bookmarkEnd w:id="43"/>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项目最大可信事故是：在使用、储存、运输过程中油漆和专用稀释剂遇明火意外燃烧从而引发火灾事故。评价提出以下事故应急措施。</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）在油漆和专用稀释剂贮存区域四周建设防泄漏围堰，高度不低于</w:t>
            </w:r>
            <w:smartTag w:uri="urn:schemas-microsoft-com:office:smarttags" w:element="chmetcnv">
              <w:smartTagPr>
                <w:attr w:name="TCSC" w:val="0"/>
                <w:attr w:name="NumberType" w:val="1"/>
                <w:attr w:name="Negative" w:val="False"/>
                <w:attr w:name="HasSpace" w:val="False"/>
                <w:attr w:name="SourceValue" w:val=".2"/>
                <w:attr w:name="UnitName" w:val="m"/>
              </w:smartTagPr>
              <w:smartTag w:uri="urn:schemas-microsoft-com:office:smarttags" w:element="chmetcnv">
                <w:smartTagPr>
                  <w:attr w:name="UnitName" w:val="m"/>
                  <w:attr w:name="SourceValue" w:val=".2"/>
                  <w:attr w:name="HasSpace" w:val="False"/>
                  <w:attr w:name="Negative" w:val="False"/>
                  <w:attr w:name="NumberType" w:val="1"/>
                  <w:attr w:name="TCSC" w:val="0"/>
                </w:smartTagPr>
                <w:r w:rsidRPr="004E1D6E">
                  <w:rPr>
                    <w:rFonts w:ascii="Times New Roman" w:hAnsi="Times New Roman"/>
                    <w:sz w:val="24"/>
                    <w:szCs w:val="24"/>
                  </w:rPr>
                  <w:t>0.2m</w:t>
                </w:r>
              </w:smartTag>
              <w:r w:rsidRPr="004E1D6E">
                <w:rPr>
                  <w:rFonts w:ascii="Times New Roman" w:hAnsi="Times New Roman"/>
                  <w:sz w:val="24"/>
                  <w:szCs w:val="24"/>
                </w:rPr>
                <w:t>。</w:t>
              </w:r>
            </w:smartTag>
            <w:r w:rsidRPr="004E1D6E">
              <w:rPr>
                <w:rFonts w:ascii="Times New Roman" w:hAnsi="Times New Roman"/>
                <w:sz w:val="24"/>
                <w:szCs w:val="24"/>
              </w:rPr>
              <w:t>及时将泄漏出的液体截留收集，避免大量挥发或引发火灾等；</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）泄漏后采取防火措施，禁止一切明火靠近；</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3</w:t>
            </w:r>
            <w:r w:rsidRPr="004E1D6E">
              <w:rPr>
                <w:rFonts w:ascii="Times New Roman" w:hAnsi="Times New Roman"/>
                <w:sz w:val="24"/>
                <w:szCs w:val="24"/>
              </w:rPr>
              <w:t>）发生火灾、爆炸事故后立即采取紧急工程措施，防止火灾扩大，并对受伤人员救护和疏散人员撤离，并报告上级管理部门，同时向消防系统报警。在火灾尚未扩大至不可控制之前应使用移动式灭火器扑灭初期火灾或控制火源；</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4</w:t>
            </w:r>
            <w:r w:rsidRPr="004E1D6E">
              <w:rPr>
                <w:rFonts w:ascii="Times New Roman" w:hAnsi="Times New Roman"/>
                <w:sz w:val="24"/>
                <w:szCs w:val="24"/>
              </w:rPr>
              <w:t>）在仓库旁边建设消防废水收集池（</w:t>
            </w:r>
            <w:r w:rsidRPr="004E1D6E">
              <w:rPr>
                <w:rFonts w:ascii="Times New Roman" w:hAnsi="Times New Roman"/>
                <w:sz w:val="24"/>
                <w:szCs w:val="24"/>
              </w:rPr>
              <w:t>10m</w:t>
            </w:r>
            <w:r w:rsidRPr="004E1D6E">
              <w:rPr>
                <w:rFonts w:ascii="Times New Roman" w:hAnsi="Times New Roman"/>
                <w:sz w:val="24"/>
                <w:szCs w:val="24"/>
                <w:vertAlign w:val="superscript"/>
              </w:rPr>
              <w:t>3</w:t>
            </w:r>
            <w:r w:rsidRPr="004E1D6E">
              <w:rPr>
                <w:rFonts w:ascii="Times New Roman" w:hAnsi="Times New Roman"/>
                <w:sz w:val="24"/>
                <w:szCs w:val="24"/>
              </w:rPr>
              <w:t>），四周建设围堰。一旦发生火灾，可将消防废水收集、治理后排放，避免由此造成的环境污染。</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5</w:t>
            </w:r>
            <w:r w:rsidRPr="004E1D6E">
              <w:rPr>
                <w:rFonts w:ascii="Times New Roman" w:hAnsi="Times New Roman"/>
                <w:sz w:val="24"/>
                <w:szCs w:val="24"/>
              </w:rPr>
              <w:t>）健全雨水管网系统，建议在雨水管网的总出口设置闸板，发生物料泄漏和火灾事故后，及时关闭闸板，防止物料和消防废水通过雨水管网排入外环境，保证事故后能及时将废水导入事故池（</w:t>
            </w:r>
            <w:r w:rsidRPr="004E1D6E">
              <w:rPr>
                <w:rFonts w:ascii="Times New Roman" w:hAnsi="Times New Roman"/>
                <w:sz w:val="24"/>
                <w:szCs w:val="24"/>
              </w:rPr>
              <w:t>10m</w:t>
            </w:r>
            <w:r w:rsidRPr="004E1D6E">
              <w:rPr>
                <w:rFonts w:ascii="Times New Roman" w:hAnsi="Times New Roman"/>
                <w:sz w:val="24"/>
                <w:szCs w:val="24"/>
                <w:vertAlign w:val="superscript"/>
              </w:rPr>
              <w:t>3</w:t>
            </w:r>
            <w:r w:rsidRPr="004E1D6E">
              <w:rPr>
                <w:rFonts w:ascii="Times New Roman" w:hAnsi="Times New Roman"/>
                <w:sz w:val="24"/>
                <w:szCs w:val="24"/>
              </w:rPr>
              <w:t>）。</w:t>
            </w:r>
          </w:p>
          <w:p w:rsidR="00A81D8C" w:rsidRPr="004E1D6E" w:rsidRDefault="00A81D8C" w:rsidP="00F24EB6">
            <w:pPr>
              <w:spacing w:line="440" w:lineRule="exact"/>
              <w:ind w:firstLineChars="200" w:firstLine="482"/>
              <w:jc w:val="left"/>
              <w:rPr>
                <w:rFonts w:ascii="Times New Roman" w:hAnsi="Times New Roman"/>
                <w:b/>
                <w:sz w:val="24"/>
                <w:szCs w:val="24"/>
              </w:rPr>
            </w:pPr>
            <w:bookmarkStart w:id="44" w:name="_Toc379879268"/>
            <w:bookmarkStart w:id="45" w:name="_Toc346873786"/>
            <w:bookmarkStart w:id="46" w:name="_Toc488153308"/>
            <w:r>
              <w:rPr>
                <w:rFonts w:ascii="Times New Roman" w:hAnsi="Times New Roman" w:hint="eastAsia"/>
                <w:b/>
                <w:sz w:val="24"/>
                <w:szCs w:val="24"/>
              </w:rPr>
              <w:t>7</w:t>
            </w:r>
            <w:r w:rsidRPr="004E1D6E">
              <w:rPr>
                <w:rFonts w:ascii="Times New Roman" w:hAnsi="Times New Roman"/>
                <w:b/>
                <w:sz w:val="24"/>
                <w:szCs w:val="24"/>
              </w:rPr>
              <w:t>、风险管理</w:t>
            </w:r>
            <w:bookmarkEnd w:id="44"/>
            <w:bookmarkEnd w:id="45"/>
            <w:bookmarkEnd w:id="46"/>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）健全安全管理制度</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建设单位应设置安全科，由专人负责，制定相应的安全管理制度。建议各车间设专职的安全员，对车间实行定期安全教育检查，对职工的职业安全进行教育，增强职工的劳动安全意识，确保工厂安全生产、文明生产。</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）人员专业培训</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定期对员工进行安全技术教育和实际操作培训。使员工牢固树立安全生产的信念，操作人员不仅应熟悉掌握正常生产状况下本岗位和相关岗位的操作程序和要求，而且应熟练掌握非正常生产状况下的操作程序和应急处理措施。</w:t>
            </w:r>
          </w:p>
          <w:p w:rsidR="00A81D8C" w:rsidRPr="004E1D6E" w:rsidRDefault="00A81D8C" w:rsidP="00F24EB6">
            <w:pPr>
              <w:pStyle w:val="af5"/>
              <w:spacing w:line="440" w:lineRule="exact"/>
              <w:ind w:firstLineChars="199" w:firstLine="479"/>
              <w:rPr>
                <w:rFonts w:ascii="Times New Roman" w:hAnsi="Times New Roman"/>
                <w:b/>
                <w:kern w:val="2"/>
                <w:sz w:val="24"/>
                <w:szCs w:val="24"/>
              </w:rPr>
            </w:pPr>
            <w:r w:rsidRPr="004E1D6E">
              <w:rPr>
                <w:rFonts w:ascii="Times New Roman" w:hAnsi="Times New Roman"/>
                <w:b/>
                <w:kern w:val="2"/>
                <w:sz w:val="24"/>
                <w:szCs w:val="24"/>
              </w:rPr>
              <w:t>八、厂址合理性分析</w:t>
            </w:r>
          </w:p>
          <w:p w:rsidR="00A81D8C" w:rsidRPr="004E1D6E" w:rsidRDefault="00A81D8C" w:rsidP="00F24EB6">
            <w:pPr>
              <w:spacing w:line="440" w:lineRule="exact"/>
              <w:ind w:firstLine="482"/>
              <w:jc w:val="left"/>
              <w:textAlignment w:val="baseline"/>
              <w:rPr>
                <w:rFonts w:ascii="Times New Roman" w:hAnsi="Times New Roman"/>
                <w:sz w:val="24"/>
              </w:rPr>
            </w:pPr>
            <w:r w:rsidRPr="004E1D6E">
              <w:rPr>
                <w:rFonts w:ascii="Times New Roman" w:hAnsi="Times New Roman"/>
                <w:bCs/>
                <w:sz w:val="24"/>
              </w:rPr>
              <w:t>1</w:t>
            </w:r>
            <w:r w:rsidRPr="004E1D6E">
              <w:rPr>
                <w:rFonts w:ascii="Times New Roman" w:hAnsi="Times New Roman"/>
                <w:bCs/>
                <w:sz w:val="24"/>
              </w:rPr>
              <w:t>、本项目位于新乡市延津县产业集聚区北区，</w:t>
            </w:r>
            <w:r w:rsidRPr="004E1D6E">
              <w:rPr>
                <w:rFonts w:ascii="Times New Roman" w:hAnsi="Times New Roman"/>
                <w:sz w:val="24"/>
              </w:rPr>
              <w:t>项目用地属于工业用地；根据延津县产业集聚区管委会出具的证明显示，本项目占地为工业用地，选址符合</w:t>
            </w:r>
            <w:r w:rsidRPr="004E1D6E">
              <w:rPr>
                <w:rFonts w:ascii="Times New Roman" w:hAnsi="Times New Roman"/>
                <w:bCs/>
                <w:sz w:val="24"/>
              </w:rPr>
              <w:t>延津县产业集聚区发展规划、土地利用规划以及总体规划</w:t>
            </w:r>
            <w:r w:rsidRPr="004E1D6E">
              <w:rPr>
                <w:rFonts w:ascii="Times New Roman" w:hAnsi="Times New Roman"/>
                <w:sz w:val="24"/>
              </w:rPr>
              <w:t>。同时，项目符合集聚区准入条件及相关规划要求。</w:t>
            </w:r>
          </w:p>
          <w:p w:rsidR="00A81D8C" w:rsidRPr="004E1D6E" w:rsidRDefault="00A81D8C" w:rsidP="00F24EB6">
            <w:pPr>
              <w:spacing w:line="440" w:lineRule="exact"/>
              <w:ind w:firstLine="482"/>
              <w:jc w:val="left"/>
              <w:textAlignment w:val="baseline"/>
              <w:rPr>
                <w:rFonts w:ascii="Times New Roman" w:hAnsi="Times New Roman"/>
                <w:sz w:val="24"/>
              </w:rPr>
            </w:pPr>
            <w:r w:rsidRPr="004E1D6E">
              <w:rPr>
                <w:rFonts w:ascii="Times New Roman" w:hAnsi="Times New Roman"/>
                <w:sz w:val="24"/>
              </w:rPr>
              <w:t xml:space="preserve"> 2</w:t>
            </w:r>
            <w:r w:rsidRPr="004E1D6E">
              <w:rPr>
                <w:rFonts w:ascii="Times New Roman" w:hAnsi="Times New Roman"/>
                <w:sz w:val="24"/>
              </w:rPr>
              <w:t>、项目选址距离最近的饮用水源地为榆林水厂地下水水源地保护区，相距一级保护区边界的距离为</w:t>
            </w:r>
            <w:r w:rsidRPr="004E1D6E">
              <w:rPr>
                <w:rFonts w:ascii="Times New Roman" w:hAnsi="Times New Roman"/>
                <w:sz w:val="24"/>
              </w:rPr>
              <w:t>8620m</w:t>
            </w:r>
            <w:r w:rsidRPr="004E1D6E">
              <w:rPr>
                <w:rFonts w:ascii="Times New Roman" w:hAnsi="Times New Roman"/>
                <w:sz w:val="24"/>
              </w:rPr>
              <w:t>，不在其保护区范围内。</w:t>
            </w:r>
          </w:p>
          <w:p w:rsidR="00A81D8C" w:rsidRPr="004E1D6E" w:rsidRDefault="00A81D8C" w:rsidP="00F24EB6">
            <w:pPr>
              <w:spacing w:line="440" w:lineRule="exact"/>
              <w:ind w:firstLine="482"/>
              <w:jc w:val="left"/>
              <w:textAlignment w:val="baseline"/>
              <w:rPr>
                <w:rFonts w:ascii="Times New Roman" w:hAnsi="Times New Roman"/>
                <w:sz w:val="24"/>
              </w:rPr>
            </w:pPr>
            <w:r w:rsidRPr="004E1D6E">
              <w:rPr>
                <w:rFonts w:ascii="Times New Roman" w:hAnsi="Times New Roman"/>
                <w:sz w:val="24"/>
              </w:rPr>
              <w:t>3</w:t>
            </w:r>
            <w:r w:rsidRPr="004E1D6E">
              <w:rPr>
                <w:rFonts w:ascii="Times New Roman" w:hAnsi="Times New Roman"/>
                <w:sz w:val="24"/>
              </w:rPr>
              <w:t>、</w:t>
            </w:r>
            <w:r w:rsidRPr="004E1D6E">
              <w:rPr>
                <w:rFonts w:ascii="Times New Roman" w:hAnsi="Times New Roman"/>
                <w:spacing w:val="-4"/>
                <w:sz w:val="24"/>
              </w:rPr>
              <w:t>项目选址位于工业准入优先区，项目建设符合工业准入优先区环境准入政策要求，</w:t>
            </w:r>
            <w:r w:rsidRPr="004E1D6E">
              <w:rPr>
                <w:rFonts w:ascii="Times New Roman" w:hAnsi="Times New Roman"/>
                <w:spacing w:val="-4"/>
                <w:sz w:val="24"/>
              </w:rPr>
              <w:lastRenderedPageBreak/>
              <w:t>符合其审批要求。</w:t>
            </w:r>
          </w:p>
          <w:p w:rsidR="00A81D8C" w:rsidRPr="004E1D6E" w:rsidRDefault="00A81D8C" w:rsidP="00F24EB6">
            <w:pPr>
              <w:spacing w:line="440" w:lineRule="exact"/>
              <w:ind w:firstLine="482"/>
              <w:jc w:val="left"/>
              <w:textAlignment w:val="baseline"/>
              <w:rPr>
                <w:rFonts w:ascii="Times New Roman" w:hAnsi="Times New Roman"/>
                <w:spacing w:val="-4"/>
                <w:sz w:val="24"/>
              </w:rPr>
            </w:pPr>
            <w:r w:rsidRPr="004E1D6E">
              <w:rPr>
                <w:rFonts w:ascii="Times New Roman" w:hAnsi="Times New Roman"/>
                <w:sz w:val="24"/>
              </w:rPr>
              <w:t>4</w:t>
            </w:r>
            <w:r w:rsidRPr="004E1D6E">
              <w:rPr>
                <w:rFonts w:ascii="Times New Roman" w:hAnsi="Times New Roman"/>
                <w:sz w:val="24"/>
              </w:rPr>
              <w:t>、</w:t>
            </w:r>
            <w:r w:rsidRPr="004E1D6E">
              <w:rPr>
                <w:rFonts w:ascii="Times New Roman" w:hAnsi="Times New Roman"/>
                <w:spacing w:val="-4"/>
                <w:sz w:val="24"/>
              </w:rPr>
              <w:t>项目废气、废水、固废等污染物在采取评价要求和建议的防治措施后，各污染物均能实现达标排放或综合利用，对区域环境影响可以接受。</w:t>
            </w:r>
          </w:p>
          <w:p w:rsidR="00A81D8C" w:rsidRPr="004E1D6E" w:rsidRDefault="00A81D8C" w:rsidP="00F24EB6">
            <w:pPr>
              <w:spacing w:line="440" w:lineRule="exact"/>
              <w:ind w:firstLine="482"/>
              <w:jc w:val="left"/>
              <w:textAlignment w:val="baseline"/>
              <w:rPr>
                <w:rFonts w:ascii="Times New Roman" w:hAnsi="Times New Roman"/>
                <w:sz w:val="24"/>
              </w:rPr>
            </w:pPr>
            <w:r w:rsidRPr="004E1D6E">
              <w:rPr>
                <w:rFonts w:ascii="Times New Roman" w:hAnsi="Times New Roman"/>
                <w:sz w:val="24"/>
              </w:rPr>
              <w:t>综上所述，从环保角度而言，项目选址可行。</w:t>
            </w:r>
          </w:p>
          <w:p w:rsidR="00A81D8C" w:rsidRPr="004E1D6E" w:rsidRDefault="00A81D8C" w:rsidP="00F24EB6">
            <w:pPr>
              <w:spacing w:line="440" w:lineRule="exact"/>
              <w:ind w:firstLineChars="196" w:firstLine="472"/>
              <w:jc w:val="left"/>
              <w:rPr>
                <w:rFonts w:ascii="Times New Roman" w:hAnsi="Times New Roman"/>
                <w:b/>
                <w:sz w:val="24"/>
                <w:szCs w:val="24"/>
              </w:rPr>
            </w:pPr>
            <w:r w:rsidRPr="004E1D6E">
              <w:rPr>
                <w:rFonts w:ascii="Times New Roman" w:hAnsi="Times New Roman"/>
                <w:b/>
                <w:sz w:val="24"/>
                <w:szCs w:val="24"/>
              </w:rPr>
              <w:t>九、</w:t>
            </w:r>
            <w:bookmarkStart w:id="47" w:name="_Toc505890248"/>
            <w:bookmarkStart w:id="48" w:name="_Toc33416107"/>
            <w:bookmarkStart w:id="49" w:name="_Toc324839375"/>
            <w:bookmarkStart w:id="50" w:name="_Toc453042557"/>
            <w:bookmarkStart w:id="51" w:name="_Toc456001777"/>
            <w:bookmarkStart w:id="52" w:name="_Toc311812690"/>
            <w:bookmarkStart w:id="53" w:name="_Toc457301423"/>
            <w:bookmarkStart w:id="54" w:name="_Toc324839658"/>
            <w:r w:rsidRPr="004E1D6E">
              <w:rPr>
                <w:rFonts w:ascii="Times New Roman" w:hAnsi="Times New Roman"/>
                <w:b/>
                <w:sz w:val="24"/>
                <w:szCs w:val="24"/>
              </w:rPr>
              <w:t>环境管理与监控计划</w:t>
            </w:r>
            <w:bookmarkEnd w:id="47"/>
            <w:bookmarkEnd w:id="48"/>
            <w:bookmarkEnd w:id="49"/>
            <w:bookmarkEnd w:id="50"/>
            <w:bookmarkEnd w:id="51"/>
            <w:bookmarkEnd w:id="52"/>
            <w:bookmarkEnd w:id="53"/>
            <w:bookmarkEnd w:id="54"/>
          </w:p>
          <w:p w:rsidR="00A81D8C" w:rsidRPr="004E1D6E" w:rsidRDefault="00A81D8C" w:rsidP="00F24EB6">
            <w:pPr>
              <w:keepNext/>
              <w:keepLines/>
              <w:numPr>
                <w:ilvl w:val="1"/>
                <w:numId w:val="0"/>
              </w:numPr>
              <w:tabs>
                <w:tab w:val="left" w:pos="0"/>
                <w:tab w:val="left" w:pos="1146"/>
              </w:tabs>
              <w:autoSpaceDE w:val="0"/>
              <w:autoSpaceDN w:val="0"/>
              <w:adjustRightInd w:val="0"/>
              <w:snapToGrid w:val="0"/>
              <w:spacing w:line="440" w:lineRule="exact"/>
              <w:ind w:firstLineChars="200" w:firstLine="480"/>
              <w:jc w:val="left"/>
              <w:textAlignment w:val="baseline"/>
              <w:outlineLvl w:val="1"/>
              <w:rPr>
                <w:rFonts w:ascii="Times New Roman" w:eastAsia="方正小标宋简体" w:hAnsi="Times New Roman"/>
                <w:kern w:val="0"/>
                <w:sz w:val="24"/>
                <w:szCs w:val="24"/>
              </w:rPr>
            </w:pPr>
            <w:bookmarkStart w:id="55" w:name="_Toc104860209"/>
            <w:bookmarkStart w:id="56" w:name="_Toc324839376"/>
            <w:bookmarkStart w:id="57" w:name="_Toc311812691"/>
            <w:bookmarkStart w:id="58" w:name="_Toc505890249"/>
            <w:bookmarkStart w:id="59" w:name="_Toc510512230"/>
            <w:bookmarkStart w:id="60" w:name="_Toc324839659"/>
            <w:bookmarkStart w:id="61" w:name="_Toc4832214"/>
            <w:r w:rsidRPr="004E1D6E">
              <w:rPr>
                <w:rFonts w:ascii="Times New Roman" w:eastAsia="方正小标宋简体" w:hAnsi="Times New Roman"/>
                <w:kern w:val="0"/>
                <w:sz w:val="24"/>
                <w:szCs w:val="24"/>
              </w:rPr>
              <w:t>1</w:t>
            </w:r>
            <w:r w:rsidRPr="004E1D6E">
              <w:rPr>
                <w:rFonts w:ascii="Times New Roman" w:eastAsia="方正小标宋简体" w:hAnsi="Times New Roman"/>
                <w:kern w:val="0"/>
                <w:sz w:val="24"/>
                <w:szCs w:val="24"/>
              </w:rPr>
              <w:t>、环境管理</w:t>
            </w:r>
            <w:bookmarkEnd w:id="55"/>
            <w:bookmarkEnd w:id="56"/>
            <w:bookmarkEnd w:id="57"/>
            <w:bookmarkEnd w:id="58"/>
            <w:bookmarkEnd w:id="59"/>
            <w:bookmarkEnd w:id="60"/>
            <w:bookmarkEnd w:id="61"/>
          </w:p>
          <w:p w:rsidR="00A81D8C" w:rsidRPr="004E1D6E" w:rsidRDefault="00A81D8C" w:rsidP="00F24EB6">
            <w:pPr>
              <w:autoSpaceDE w:val="0"/>
              <w:autoSpaceDN w:val="0"/>
              <w:adjustRightInd w:val="0"/>
              <w:snapToGrid w:val="0"/>
              <w:spacing w:line="440" w:lineRule="exact"/>
              <w:ind w:firstLineChars="200" w:firstLine="480"/>
              <w:textAlignment w:val="baseline"/>
              <w:rPr>
                <w:rFonts w:ascii="Times New Roman" w:hAnsi="Times New Roman"/>
                <w:kern w:val="0"/>
                <w:sz w:val="24"/>
                <w:szCs w:val="24"/>
              </w:rPr>
            </w:pPr>
            <w:bookmarkStart w:id="62" w:name="_Toc324839660"/>
            <w:bookmarkStart w:id="63" w:name="_Toc324839377"/>
            <w:bookmarkStart w:id="64" w:name="_Toc311812692"/>
            <w:bookmarkStart w:id="65" w:name="_Toc104860210"/>
            <w:r w:rsidRPr="004E1D6E">
              <w:rPr>
                <w:rFonts w:ascii="Times New Roman" w:hAnsi="Times New Roman"/>
                <w:kern w:val="0"/>
                <w:sz w:val="24"/>
                <w:szCs w:val="24"/>
              </w:rPr>
              <w:t>环境管理是企业管理中的一项重要内容，加大环境管理力度是实现企业环境效益、社会效益协调发展和走可持续发展道路的重要措施，是企业生存和发展的重要保障之一；环境监测是工业污染防治的依据和环境管理的基础，加强污染监控工作是了解和掌握排污特征、研究污染发展趋势、开展环保技术研究和综合利用能源的有效途径。因此制定并落实严格的环境管理与监控计划，才能最大限度的减少污染物的产生与排放。</w:t>
            </w:r>
            <w:bookmarkEnd w:id="62"/>
            <w:bookmarkEnd w:id="63"/>
            <w:bookmarkEnd w:id="64"/>
            <w:bookmarkEnd w:id="65"/>
          </w:p>
          <w:p w:rsidR="00A81D8C" w:rsidRPr="004E1D6E" w:rsidRDefault="00A81D8C" w:rsidP="00F24EB6">
            <w:pPr>
              <w:autoSpaceDE w:val="0"/>
              <w:autoSpaceDN w:val="0"/>
              <w:adjustRightInd w:val="0"/>
              <w:snapToGrid w:val="0"/>
              <w:spacing w:line="440" w:lineRule="exact"/>
              <w:ind w:firstLineChars="200" w:firstLine="480"/>
              <w:textAlignment w:val="baseline"/>
              <w:rPr>
                <w:rFonts w:ascii="Times New Roman" w:hAnsi="Times New Roman"/>
                <w:kern w:val="0"/>
                <w:sz w:val="24"/>
                <w:szCs w:val="24"/>
              </w:rPr>
            </w:pPr>
            <w:r w:rsidRPr="004E1D6E">
              <w:rPr>
                <w:rFonts w:ascii="Times New Roman" w:hAnsi="Times New Roman"/>
                <w:kern w:val="0"/>
                <w:sz w:val="24"/>
                <w:szCs w:val="24"/>
              </w:rPr>
              <w:t>工程全过程环境管理计划见下表：</w:t>
            </w:r>
          </w:p>
          <w:p w:rsidR="00A81D8C" w:rsidRPr="004E1D6E" w:rsidRDefault="00A81D8C" w:rsidP="00F24EB6">
            <w:pPr>
              <w:autoSpaceDE w:val="0"/>
              <w:autoSpaceDN w:val="0"/>
              <w:adjustRightInd w:val="0"/>
              <w:snapToGrid w:val="0"/>
              <w:spacing w:line="520" w:lineRule="exact"/>
              <w:ind w:firstLineChars="196" w:firstLine="470"/>
              <w:textAlignment w:val="baseline"/>
              <w:rPr>
                <w:rFonts w:ascii="Times New Roman" w:eastAsia="黑体" w:hAnsi="Times New Roman"/>
                <w:kern w:val="0"/>
                <w:sz w:val="24"/>
                <w:szCs w:val="24"/>
              </w:rPr>
            </w:pPr>
            <w:r w:rsidRPr="004E1D6E">
              <w:rPr>
                <w:rFonts w:ascii="Times New Roman" w:eastAsia="黑体" w:hAnsi="Times New Roman"/>
                <w:kern w:val="0"/>
                <w:sz w:val="24"/>
                <w:szCs w:val="24"/>
              </w:rPr>
              <w:t>表</w:t>
            </w:r>
            <w:r>
              <w:rPr>
                <w:rFonts w:ascii="Times New Roman" w:eastAsia="黑体" w:hAnsi="Times New Roman" w:hint="eastAsia"/>
                <w:kern w:val="0"/>
                <w:sz w:val="24"/>
                <w:szCs w:val="24"/>
              </w:rPr>
              <w:t>56</w:t>
            </w:r>
            <w:r w:rsidRPr="004E1D6E">
              <w:rPr>
                <w:rFonts w:ascii="Times New Roman" w:eastAsia="黑体" w:hAnsi="Times New Roman"/>
                <w:kern w:val="0"/>
                <w:sz w:val="24"/>
                <w:szCs w:val="24"/>
              </w:rPr>
              <w:t xml:space="preserve">             </w:t>
            </w:r>
            <w:r w:rsidRPr="004E1D6E">
              <w:rPr>
                <w:rFonts w:ascii="Times New Roman" w:eastAsia="黑体" w:hAnsi="Times New Roman"/>
                <w:kern w:val="0"/>
                <w:sz w:val="24"/>
                <w:szCs w:val="24"/>
              </w:rPr>
              <w:t>工程全过程环境管理计划一览表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628"/>
              <w:gridCol w:w="7516"/>
            </w:tblGrid>
            <w:tr w:rsidR="00A81D8C" w:rsidRPr="004E1D6E" w:rsidTr="00F24EB6">
              <w:trPr>
                <w:trHeight w:val="397"/>
                <w:jc w:val="center"/>
              </w:trPr>
              <w:tc>
                <w:tcPr>
                  <w:tcW w:w="1689" w:type="dxa"/>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b/>
                      <w:szCs w:val="21"/>
                    </w:rPr>
                  </w:pPr>
                  <w:r w:rsidRPr="004E1D6E">
                    <w:rPr>
                      <w:rFonts w:ascii="Times New Roman" w:hAnsi="Times New Roman"/>
                      <w:b/>
                      <w:kern w:val="0"/>
                      <w:szCs w:val="21"/>
                    </w:rPr>
                    <w:t>运行时段</w:t>
                  </w:r>
                </w:p>
              </w:tc>
              <w:tc>
                <w:tcPr>
                  <w:tcW w:w="7833" w:type="dxa"/>
                  <w:vAlign w:val="center"/>
                </w:tcPr>
                <w:p w:rsidR="00A81D8C" w:rsidRPr="004E1D6E" w:rsidRDefault="00A81D8C" w:rsidP="00F24EB6">
                  <w:pPr>
                    <w:autoSpaceDE w:val="0"/>
                    <w:autoSpaceDN w:val="0"/>
                    <w:adjustRightInd w:val="0"/>
                    <w:snapToGrid w:val="0"/>
                    <w:ind w:left="186" w:hangingChars="88" w:hanging="186"/>
                    <w:jc w:val="center"/>
                    <w:textAlignment w:val="baseline"/>
                    <w:rPr>
                      <w:rFonts w:ascii="Times New Roman" w:hAnsi="Times New Roman"/>
                      <w:b/>
                      <w:szCs w:val="21"/>
                    </w:rPr>
                  </w:pPr>
                  <w:r w:rsidRPr="004E1D6E">
                    <w:rPr>
                      <w:rFonts w:ascii="Times New Roman" w:hAnsi="Times New Roman"/>
                      <w:b/>
                      <w:kern w:val="0"/>
                      <w:szCs w:val="21"/>
                    </w:rPr>
                    <w:t>管理计划</w:t>
                  </w:r>
                </w:p>
              </w:tc>
            </w:tr>
            <w:tr w:rsidR="00A81D8C" w:rsidRPr="004E1D6E" w:rsidTr="00F24EB6">
              <w:trPr>
                <w:trHeight w:val="397"/>
                <w:jc w:val="center"/>
              </w:trPr>
              <w:tc>
                <w:tcPr>
                  <w:tcW w:w="1689" w:type="dxa"/>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筹备期</w:t>
                  </w:r>
                </w:p>
              </w:tc>
              <w:tc>
                <w:tcPr>
                  <w:tcW w:w="7833" w:type="dxa"/>
                  <w:vAlign w:val="center"/>
                </w:tcPr>
                <w:p w:rsidR="00A81D8C" w:rsidRPr="004E1D6E" w:rsidRDefault="00A81D8C" w:rsidP="00F24EB6">
                  <w:pPr>
                    <w:numPr>
                      <w:ilvl w:val="0"/>
                      <w:numId w:val="3"/>
                    </w:numPr>
                    <w:tabs>
                      <w:tab w:val="left" w:pos="0"/>
                    </w:tabs>
                    <w:autoSpaceDE w:val="0"/>
                    <w:autoSpaceDN w:val="0"/>
                    <w:adjustRightInd w:val="0"/>
                    <w:snapToGrid w:val="0"/>
                    <w:ind w:left="0"/>
                    <w:textAlignment w:val="baseline"/>
                    <w:rPr>
                      <w:rFonts w:ascii="Times New Roman" w:hAnsi="Times New Roman"/>
                      <w:szCs w:val="21"/>
                    </w:rPr>
                  </w:pPr>
                  <w:r w:rsidRPr="004E1D6E">
                    <w:rPr>
                      <w:rFonts w:ascii="Times New Roman" w:hAnsi="Times New Roman"/>
                      <w:kern w:val="0"/>
                      <w:szCs w:val="21"/>
                    </w:rPr>
                    <w:t>1</w:t>
                  </w:r>
                  <w:r w:rsidRPr="004E1D6E">
                    <w:rPr>
                      <w:rFonts w:ascii="Times New Roman" w:hAnsi="Times New Roman"/>
                      <w:kern w:val="0"/>
                      <w:szCs w:val="21"/>
                    </w:rPr>
                    <w:t>、熟悉环保法律法规；</w:t>
                  </w:r>
                </w:p>
                <w:p w:rsidR="00A81D8C" w:rsidRPr="004E1D6E" w:rsidRDefault="00A81D8C" w:rsidP="00F24EB6">
                  <w:pPr>
                    <w:tabs>
                      <w:tab w:val="left" w:pos="0"/>
                      <w:tab w:val="left" w:pos="420"/>
                    </w:tabs>
                    <w:autoSpaceDE w:val="0"/>
                    <w:autoSpaceDN w:val="0"/>
                    <w:adjustRightInd w:val="0"/>
                    <w:snapToGrid w:val="0"/>
                    <w:textAlignment w:val="baseline"/>
                    <w:rPr>
                      <w:rFonts w:ascii="Times New Roman" w:hAnsi="Times New Roman"/>
                      <w:szCs w:val="21"/>
                    </w:rPr>
                  </w:pPr>
                  <w:r w:rsidRPr="004E1D6E">
                    <w:rPr>
                      <w:rFonts w:ascii="Times New Roman" w:hAnsi="Times New Roman"/>
                      <w:kern w:val="0"/>
                      <w:szCs w:val="21"/>
                    </w:rPr>
                    <w:t>2</w:t>
                  </w:r>
                  <w:r w:rsidRPr="004E1D6E">
                    <w:rPr>
                      <w:rFonts w:ascii="Times New Roman" w:hAnsi="Times New Roman"/>
                      <w:kern w:val="0"/>
                      <w:szCs w:val="21"/>
                    </w:rPr>
                    <w:t>、审核项目准入条件，确定项目是否符合国家产业政策和环保准入条件；</w:t>
                  </w:r>
                </w:p>
                <w:p w:rsidR="00A81D8C" w:rsidRPr="004E1D6E" w:rsidRDefault="00A81D8C" w:rsidP="00F24EB6">
                  <w:pPr>
                    <w:numPr>
                      <w:ilvl w:val="0"/>
                      <w:numId w:val="3"/>
                    </w:numPr>
                    <w:tabs>
                      <w:tab w:val="left" w:pos="0"/>
                    </w:tabs>
                    <w:autoSpaceDE w:val="0"/>
                    <w:autoSpaceDN w:val="0"/>
                    <w:adjustRightInd w:val="0"/>
                    <w:snapToGrid w:val="0"/>
                    <w:ind w:left="0"/>
                    <w:textAlignment w:val="baseline"/>
                    <w:rPr>
                      <w:rFonts w:ascii="Times New Roman" w:hAnsi="Times New Roman"/>
                      <w:kern w:val="0"/>
                      <w:szCs w:val="21"/>
                    </w:rPr>
                  </w:pPr>
                  <w:r w:rsidRPr="004E1D6E">
                    <w:rPr>
                      <w:rFonts w:ascii="Times New Roman" w:hAnsi="Times New Roman"/>
                      <w:kern w:val="0"/>
                      <w:szCs w:val="21"/>
                    </w:rPr>
                    <w:t>3</w:t>
                  </w:r>
                  <w:r w:rsidRPr="004E1D6E">
                    <w:rPr>
                      <w:rFonts w:ascii="Times New Roman" w:hAnsi="Times New Roman"/>
                      <w:kern w:val="0"/>
                      <w:szCs w:val="21"/>
                    </w:rPr>
                    <w:t>、向环保管理部门申报建设项目，内容包括产品规模、生产工艺、采用设备，建设地点等；</w:t>
                  </w:r>
                </w:p>
                <w:p w:rsidR="00A81D8C" w:rsidRPr="004E1D6E" w:rsidRDefault="00A81D8C" w:rsidP="00F24EB6">
                  <w:pPr>
                    <w:tabs>
                      <w:tab w:val="left" w:pos="0"/>
                      <w:tab w:val="left" w:pos="420"/>
                    </w:tabs>
                    <w:autoSpaceDE w:val="0"/>
                    <w:autoSpaceDN w:val="0"/>
                    <w:adjustRightInd w:val="0"/>
                    <w:snapToGrid w:val="0"/>
                    <w:textAlignment w:val="baseline"/>
                    <w:rPr>
                      <w:rFonts w:ascii="Times New Roman" w:hAnsi="Times New Roman"/>
                      <w:szCs w:val="21"/>
                    </w:rPr>
                  </w:pPr>
                  <w:r w:rsidRPr="004E1D6E">
                    <w:rPr>
                      <w:rFonts w:ascii="Times New Roman" w:hAnsi="Times New Roman"/>
                      <w:kern w:val="0"/>
                      <w:szCs w:val="21"/>
                    </w:rPr>
                    <w:t>4</w:t>
                  </w:r>
                  <w:r w:rsidRPr="004E1D6E">
                    <w:rPr>
                      <w:rFonts w:ascii="Times New Roman" w:hAnsi="Times New Roman"/>
                      <w:kern w:val="0"/>
                      <w:szCs w:val="21"/>
                    </w:rPr>
                    <w:t>、请有资质的正规单位进行可行性研究和初步设计，进行建设项目环境影响评价；待管理部门批准后进行建设；</w:t>
                  </w:r>
                </w:p>
              </w:tc>
            </w:tr>
            <w:tr w:rsidR="00A81D8C" w:rsidRPr="004E1D6E" w:rsidTr="00F24EB6">
              <w:trPr>
                <w:trHeight w:val="397"/>
                <w:jc w:val="center"/>
              </w:trPr>
              <w:tc>
                <w:tcPr>
                  <w:tcW w:w="1689" w:type="dxa"/>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建设期</w:t>
                  </w:r>
                </w:p>
              </w:tc>
              <w:tc>
                <w:tcPr>
                  <w:tcW w:w="7833" w:type="dxa"/>
                  <w:vAlign w:val="center"/>
                </w:tcPr>
                <w:p w:rsidR="00A81D8C" w:rsidRPr="004E1D6E" w:rsidRDefault="00A81D8C" w:rsidP="00F24EB6">
                  <w:pPr>
                    <w:numPr>
                      <w:ilvl w:val="0"/>
                      <w:numId w:val="4"/>
                    </w:numPr>
                    <w:tabs>
                      <w:tab w:val="left" w:pos="0"/>
                    </w:tabs>
                    <w:autoSpaceDE w:val="0"/>
                    <w:autoSpaceDN w:val="0"/>
                    <w:adjustRightInd w:val="0"/>
                    <w:snapToGrid w:val="0"/>
                    <w:ind w:left="0"/>
                    <w:textAlignment w:val="baseline"/>
                    <w:rPr>
                      <w:rFonts w:ascii="Times New Roman" w:hAnsi="Times New Roman"/>
                      <w:szCs w:val="21"/>
                    </w:rPr>
                  </w:pPr>
                  <w:r w:rsidRPr="004E1D6E">
                    <w:rPr>
                      <w:rFonts w:ascii="Times New Roman" w:hAnsi="Times New Roman"/>
                      <w:kern w:val="0"/>
                      <w:szCs w:val="21"/>
                    </w:rPr>
                    <w:t>1</w:t>
                  </w:r>
                  <w:r w:rsidRPr="004E1D6E">
                    <w:rPr>
                      <w:rFonts w:ascii="Times New Roman" w:hAnsi="Times New Roman"/>
                      <w:kern w:val="0"/>
                      <w:szCs w:val="21"/>
                    </w:rPr>
                    <w:t>、请有资质的正规单位按照设计图纸进行规范施工和全过程的施工监理、环境监理，认真执行环评提出的建设期污染治理措施；</w:t>
                  </w:r>
                </w:p>
                <w:p w:rsidR="00A81D8C" w:rsidRPr="004E1D6E" w:rsidRDefault="00A81D8C" w:rsidP="00F24EB6">
                  <w:pPr>
                    <w:tabs>
                      <w:tab w:val="left" w:pos="0"/>
                      <w:tab w:val="left" w:pos="420"/>
                    </w:tabs>
                    <w:autoSpaceDE w:val="0"/>
                    <w:autoSpaceDN w:val="0"/>
                    <w:adjustRightInd w:val="0"/>
                    <w:snapToGrid w:val="0"/>
                    <w:textAlignment w:val="baseline"/>
                    <w:rPr>
                      <w:rFonts w:ascii="Times New Roman" w:hAnsi="Times New Roman"/>
                      <w:kern w:val="0"/>
                      <w:szCs w:val="21"/>
                    </w:rPr>
                  </w:pPr>
                  <w:r w:rsidRPr="004E1D6E">
                    <w:rPr>
                      <w:rFonts w:ascii="Times New Roman" w:hAnsi="Times New Roman"/>
                      <w:kern w:val="0"/>
                      <w:szCs w:val="21"/>
                    </w:rPr>
                    <w:t>2</w:t>
                  </w:r>
                  <w:r w:rsidRPr="004E1D6E">
                    <w:rPr>
                      <w:rFonts w:ascii="Times New Roman" w:hAnsi="Times New Roman"/>
                      <w:kern w:val="0"/>
                      <w:szCs w:val="21"/>
                    </w:rPr>
                    <w:t>、根据环评及批复的污染防治措施和</w:t>
                  </w:r>
                  <w:r w:rsidRPr="004E1D6E">
                    <w:rPr>
                      <w:rFonts w:ascii="Times New Roman" w:hAnsi="Times New Roman"/>
                      <w:kern w:val="0"/>
                      <w:szCs w:val="21"/>
                    </w:rPr>
                    <w:t>“</w:t>
                  </w:r>
                  <w:r w:rsidRPr="004E1D6E">
                    <w:rPr>
                      <w:rFonts w:ascii="Times New Roman" w:hAnsi="Times New Roman"/>
                      <w:kern w:val="0"/>
                      <w:szCs w:val="21"/>
                    </w:rPr>
                    <w:t>三同时</w:t>
                  </w:r>
                  <w:r w:rsidRPr="004E1D6E">
                    <w:rPr>
                      <w:rFonts w:ascii="Times New Roman" w:hAnsi="Times New Roman"/>
                      <w:kern w:val="0"/>
                      <w:szCs w:val="21"/>
                    </w:rPr>
                    <w:t>”</w:t>
                  </w:r>
                  <w:r w:rsidRPr="004E1D6E">
                    <w:rPr>
                      <w:rFonts w:ascii="Times New Roman" w:hAnsi="Times New Roman"/>
                      <w:kern w:val="0"/>
                      <w:szCs w:val="21"/>
                    </w:rPr>
                    <w:t>原则落实环保设施的建设；</w:t>
                  </w:r>
                </w:p>
                <w:p w:rsidR="00A81D8C" w:rsidRPr="004E1D6E" w:rsidRDefault="00A81D8C" w:rsidP="00F24EB6">
                  <w:pPr>
                    <w:numPr>
                      <w:ilvl w:val="0"/>
                      <w:numId w:val="4"/>
                    </w:numPr>
                    <w:tabs>
                      <w:tab w:val="left" w:pos="0"/>
                    </w:tabs>
                    <w:autoSpaceDE w:val="0"/>
                    <w:autoSpaceDN w:val="0"/>
                    <w:adjustRightInd w:val="0"/>
                    <w:snapToGrid w:val="0"/>
                    <w:ind w:left="0"/>
                    <w:textAlignment w:val="baseline"/>
                    <w:rPr>
                      <w:rFonts w:ascii="Times New Roman" w:hAnsi="Times New Roman"/>
                      <w:szCs w:val="21"/>
                    </w:rPr>
                  </w:pPr>
                  <w:r w:rsidRPr="004E1D6E">
                    <w:rPr>
                      <w:rFonts w:ascii="Times New Roman" w:hAnsi="Times New Roman"/>
                      <w:kern w:val="0"/>
                      <w:szCs w:val="21"/>
                    </w:rPr>
                    <w:t>3</w:t>
                  </w:r>
                  <w:r w:rsidRPr="004E1D6E">
                    <w:rPr>
                      <w:rFonts w:ascii="Times New Roman" w:hAnsi="Times New Roman"/>
                      <w:kern w:val="0"/>
                      <w:szCs w:val="21"/>
                    </w:rPr>
                    <w:t>、在工程投入试运行前，检查施工现场恢复情况，未恢复的及时恢复。</w:t>
                  </w:r>
                </w:p>
              </w:tc>
            </w:tr>
            <w:tr w:rsidR="00A81D8C" w:rsidRPr="004E1D6E" w:rsidTr="00F24EB6">
              <w:trPr>
                <w:trHeight w:val="397"/>
                <w:jc w:val="center"/>
              </w:trPr>
              <w:tc>
                <w:tcPr>
                  <w:tcW w:w="1689" w:type="dxa"/>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竣工验收期</w:t>
                  </w:r>
                </w:p>
              </w:tc>
              <w:tc>
                <w:tcPr>
                  <w:tcW w:w="7833" w:type="dxa"/>
                  <w:vAlign w:val="center"/>
                </w:tcPr>
                <w:p w:rsidR="00A81D8C" w:rsidRPr="004E1D6E" w:rsidRDefault="00A81D8C" w:rsidP="00F24EB6">
                  <w:pPr>
                    <w:tabs>
                      <w:tab w:val="left" w:pos="0"/>
                      <w:tab w:val="left" w:pos="420"/>
                    </w:tabs>
                    <w:autoSpaceDE w:val="0"/>
                    <w:autoSpaceDN w:val="0"/>
                    <w:adjustRightInd w:val="0"/>
                    <w:snapToGrid w:val="0"/>
                    <w:textAlignment w:val="baseline"/>
                    <w:rPr>
                      <w:rFonts w:ascii="Times New Roman" w:hAnsi="Times New Roman"/>
                      <w:szCs w:val="21"/>
                    </w:rPr>
                  </w:pPr>
                  <w:r w:rsidRPr="004E1D6E">
                    <w:rPr>
                      <w:rFonts w:ascii="Times New Roman" w:hAnsi="Times New Roman"/>
                      <w:kern w:val="0"/>
                      <w:szCs w:val="21"/>
                    </w:rPr>
                    <w:t>1</w:t>
                  </w:r>
                  <w:r w:rsidRPr="004E1D6E">
                    <w:rPr>
                      <w:rFonts w:ascii="Times New Roman" w:hAnsi="Times New Roman"/>
                      <w:kern w:val="0"/>
                      <w:szCs w:val="21"/>
                    </w:rPr>
                    <w:t>、项目建成后，汇同施工单位、设计单位检查环保设施是否符合</w:t>
                  </w:r>
                  <w:r w:rsidRPr="004E1D6E">
                    <w:rPr>
                      <w:rFonts w:ascii="Times New Roman" w:hAnsi="Times New Roman"/>
                      <w:kern w:val="0"/>
                      <w:szCs w:val="21"/>
                    </w:rPr>
                    <w:t>“</w:t>
                  </w:r>
                  <w:r w:rsidRPr="004E1D6E">
                    <w:rPr>
                      <w:rFonts w:ascii="Times New Roman" w:hAnsi="Times New Roman"/>
                      <w:kern w:val="0"/>
                      <w:szCs w:val="21"/>
                    </w:rPr>
                    <w:t>三同时</w:t>
                  </w:r>
                  <w:r w:rsidRPr="004E1D6E">
                    <w:rPr>
                      <w:rFonts w:ascii="Times New Roman" w:hAnsi="Times New Roman"/>
                      <w:kern w:val="0"/>
                      <w:szCs w:val="21"/>
                    </w:rPr>
                    <w:t>”</w:t>
                  </w:r>
                  <w:r w:rsidRPr="004E1D6E">
                    <w:rPr>
                      <w:rFonts w:ascii="Times New Roman" w:hAnsi="Times New Roman"/>
                      <w:kern w:val="0"/>
                      <w:szCs w:val="21"/>
                    </w:rPr>
                    <w:t>原则，并将检查结果和项目准备试生产报告提交当地环境保护行政管理部门，经检查同意后进行试生产；</w:t>
                  </w:r>
                </w:p>
                <w:p w:rsidR="00A81D8C" w:rsidRPr="004E1D6E" w:rsidRDefault="00A81D8C" w:rsidP="00F24EB6">
                  <w:pPr>
                    <w:numPr>
                      <w:ilvl w:val="0"/>
                      <w:numId w:val="5"/>
                    </w:numPr>
                    <w:tabs>
                      <w:tab w:val="left" w:pos="0"/>
                    </w:tabs>
                    <w:autoSpaceDE w:val="0"/>
                    <w:autoSpaceDN w:val="0"/>
                    <w:adjustRightInd w:val="0"/>
                    <w:snapToGrid w:val="0"/>
                    <w:ind w:left="0"/>
                    <w:textAlignment w:val="baseline"/>
                    <w:rPr>
                      <w:rFonts w:ascii="Times New Roman" w:hAnsi="Times New Roman"/>
                      <w:kern w:val="0"/>
                      <w:szCs w:val="21"/>
                    </w:rPr>
                  </w:pPr>
                  <w:r w:rsidRPr="004E1D6E">
                    <w:rPr>
                      <w:rFonts w:ascii="Times New Roman" w:hAnsi="Times New Roman"/>
                      <w:kern w:val="0"/>
                      <w:szCs w:val="21"/>
                    </w:rPr>
                    <w:t>2</w:t>
                  </w:r>
                  <w:r w:rsidRPr="004E1D6E">
                    <w:rPr>
                      <w:rFonts w:ascii="Times New Roman" w:hAnsi="Times New Roman"/>
                      <w:kern w:val="0"/>
                      <w:szCs w:val="21"/>
                    </w:rPr>
                    <w:t>、监测环保设施运行效率与效果；</w:t>
                  </w:r>
                </w:p>
                <w:p w:rsidR="00A81D8C" w:rsidRPr="004E1D6E" w:rsidRDefault="00A81D8C" w:rsidP="00F24EB6">
                  <w:pPr>
                    <w:tabs>
                      <w:tab w:val="left" w:pos="0"/>
                      <w:tab w:val="left" w:pos="420"/>
                    </w:tabs>
                    <w:autoSpaceDE w:val="0"/>
                    <w:autoSpaceDN w:val="0"/>
                    <w:adjustRightInd w:val="0"/>
                    <w:snapToGrid w:val="0"/>
                    <w:textAlignment w:val="baseline"/>
                    <w:rPr>
                      <w:rFonts w:ascii="Times New Roman" w:hAnsi="Times New Roman"/>
                      <w:szCs w:val="21"/>
                    </w:rPr>
                  </w:pPr>
                  <w:r w:rsidRPr="004E1D6E">
                    <w:rPr>
                      <w:rFonts w:ascii="Times New Roman" w:hAnsi="Times New Roman"/>
                      <w:kern w:val="0"/>
                      <w:szCs w:val="21"/>
                    </w:rPr>
                    <w:t>3</w:t>
                  </w:r>
                  <w:r w:rsidRPr="004E1D6E">
                    <w:rPr>
                      <w:rFonts w:ascii="Times New Roman" w:hAnsi="Times New Roman"/>
                      <w:kern w:val="0"/>
                      <w:szCs w:val="21"/>
                    </w:rPr>
                    <w:t>、向审批的环保管理部门提交《建设项目环保设施施工验收申请报告》，经组织验收通过后，工程正式投入运行。</w:t>
                  </w:r>
                </w:p>
              </w:tc>
            </w:tr>
          </w:tbl>
          <w:p w:rsidR="00A81D8C" w:rsidRPr="004E1D6E" w:rsidRDefault="00A81D8C" w:rsidP="00F24EB6">
            <w:pPr>
              <w:keepNext/>
              <w:keepLines/>
              <w:numPr>
                <w:ilvl w:val="2"/>
                <w:numId w:val="0"/>
              </w:numPr>
              <w:tabs>
                <w:tab w:val="left" w:pos="1146"/>
              </w:tabs>
              <w:autoSpaceDE w:val="0"/>
              <w:autoSpaceDN w:val="0"/>
              <w:adjustRightInd w:val="0"/>
              <w:snapToGrid w:val="0"/>
              <w:spacing w:line="440" w:lineRule="exact"/>
              <w:ind w:firstLineChars="200" w:firstLine="482"/>
              <w:jc w:val="left"/>
              <w:textAlignment w:val="baseline"/>
              <w:outlineLvl w:val="2"/>
              <w:rPr>
                <w:rFonts w:ascii="Times New Roman" w:hAnsi="Times New Roman"/>
                <w:b/>
                <w:kern w:val="0"/>
                <w:sz w:val="24"/>
                <w:szCs w:val="24"/>
              </w:rPr>
            </w:pPr>
            <w:bookmarkStart w:id="66" w:name="_Toc6246"/>
            <w:r w:rsidRPr="004E1D6E">
              <w:rPr>
                <w:rFonts w:ascii="Times New Roman" w:hAnsi="Times New Roman"/>
                <w:b/>
                <w:kern w:val="0"/>
                <w:sz w:val="24"/>
                <w:szCs w:val="24"/>
              </w:rPr>
              <w:t>2</w:t>
            </w:r>
            <w:r w:rsidRPr="004E1D6E">
              <w:rPr>
                <w:rFonts w:ascii="Times New Roman" w:hAnsi="Times New Roman"/>
                <w:b/>
                <w:kern w:val="0"/>
                <w:sz w:val="24"/>
                <w:szCs w:val="24"/>
              </w:rPr>
              <w:t>、运行期监控计划</w:t>
            </w:r>
            <w:bookmarkEnd w:id="66"/>
          </w:p>
          <w:p w:rsidR="00A81D8C" w:rsidRPr="004E1D6E" w:rsidRDefault="00A81D8C" w:rsidP="00F24EB6">
            <w:pPr>
              <w:autoSpaceDE w:val="0"/>
              <w:autoSpaceDN w:val="0"/>
              <w:adjustRightInd w:val="0"/>
              <w:snapToGrid w:val="0"/>
              <w:spacing w:line="440" w:lineRule="exact"/>
              <w:ind w:firstLineChars="200" w:firstLine="480"/>
              <w:textAlignment w:val="baseline"/>
              <w:rPr>
                <w:rFonts w:ascii="Times New Roman" w:hAnsi="Times New Roman"/>
                <w:b/>
                <w:kern w:val="0"/>
                <w:sz w:val="24"/>
                <w:szCs w:val="24"/>
                <w:u w:val="single"/>
              </w:rPr>
            </w:pPr>
            <w:r w:rsidRPr="004E1D6E">
              <w:rPr>
                <w:rFonts w:ascii="Times New Roman" w:hAnsi="Times New Roman"/>
                <w:kern w:val="0"/>
                <w:sz w:val="24"/>
                <w:szCs w:val="24"/>
              </w:rPr>
              <w:t>对生产过程中产生的废气、噪声进行监控，具体监测工作建议委托有资质的环境监测机构完成。监控内容及频率见表</w:t>
            </w:r>
            <w:r>
              <w:rPr>
                <w:rFonts w:ascii="Times New Roman" w:hAnsi="Times New Roman" w:hint="eastAsia"/>
                <w:kern w:val="0"/>
                <w:sz w:val="24"/>
                <w:szCs w:val="24"/>
              </w:rPr>
              <w:t>57</w:t>
            </w:r>
            <w:r w:rsidRPr="004E1D6E">
              <w:rPr>
                <w:rFonts w:ascii="Times New Roman" w:hAnsi="Times New Roman"/>
                <w:kern w:val="0"/>
                <w:sz w:val="24"/>
                <w:szCs w:val="24"/>
              </w:rPr>
              <w:t>。</w:t>
            </w:r>
          </w:p>
          <w:p w:rsidR="00A81D8C" w:rsidRPr="004E1D6E" w:rsidRDefault="00A81D8C" w:rsidP="00F24EB6">
            <w:pPr>
              <w:autoSpaceDE w:val="0"/>
              <w:autoSpaceDN w:val="0"/>
              <w:adjustRightInd w:val="0"/>
              <w:snapToGrid w:val="0"/>
              <w:spacing w:line="520" w:lineRule="exact"/>
              <w:ind w:firstLineChars="200" w:firstLine="480"/>
              <w:textAlignment w:val="baseline"/>
              <w:rPr>
                <w:rFonts w:ascii="Times New Roman" w:eastAsia="黑体" w:hAnsi="Times New Roman"/>
                <w:kern w:val="0"/>
                <w:sz w:val="24"/>
                <w:szCs w:val="24"/>
              </w:rPr>
            </w:pPr>
            <w:r w:rsidRPr="004E1D6E">
              <w:rPr>
                <w:rFonts w:ascii="Times New Roman" w:eastAsia="黑体" w:hAnsi="Times New Roman"/>
                <w:kern w:val="0"/>
                <w:sz w:val="24"/>
                <w:szCs w:val="24"/>
              </w:rPr>
              <w:t>表</w:t>
            </w:r>
            <w:r>
              <w:rPr>
                <w:rFonts w:ascii="Times New Roman" w:eastAsia="黑体" w:hAnsi="Times New Roman" w:hint="eastAsia"/>
                <w:kern w:val="0"/>
                <w:sz w:val="24"/>
                <w:szCs w:val="24"/>
              </w:rPr>
              <w:t>57</w:t>
            </w:r>
            <w:r w:rsidRPr="004E1D6E">
              <w:rPr>
                <w:rFonts w:ascii="Times New Roman" w:eastAsia="黑体" w:hAnsi="Times New Roman"/>
                <w:kern w:val="0"/>
                <w:sz w:val="24"/>
                <w:szCs w:val="24"/>
              </w:rPr>
              <w:t xml:space="preserve">              </w:t>
            </w:r>
            <w:r w:rsidRPr="004E1D6E">
              <w:rPr>
                <w:rFonts w:ascii="Times New Roman" w:eastAsia="黑体" w:hAnsi="Times New Roman"/>
                <w:kern w:val="0"/>
                <w:sz w:val="24"/>
                <w:szCs w:val="24"/>
              </w:rPr>
              <w:t>工程营运期环境监测计划表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53"/>
              <w:gridCol w:w="2810"/>
              <w:gridCol w:w="2835"/>
              <w:gridCol w:w="2346"/>
            </w:tblGrid>
            <w:tr w:rsidR="00A81D8C" w:rsidRPr="004E1D6E" w:rsidTr="00F24EB6">
              <w:trPr>
                <w:trHeight w:val="397"/>
                <w:jc w:val="center"/>
              </w:trPr>
              <w:tc>
                <w:tcPr>
                  <w:tcW w:w="1153"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b/>
                      <w:szCs w:val="21"/>
                    </w:rPr>
                  </w:pPr>
                  <w:r w:rsidRPr="004E1D6E">
                    <w:rPr>
                      <w:rFonts w:ascii="Times New Roman" w:hAnsi="Times New Roman"/>
                      <w:b/>
                      <w:kern w:val="0"/>
                      <w:szCs w:val="21"/>
                    </w:rPr>
                    <w:t>污染源</w:t>
                  </w:r>
                </w:p>
              </w:tc>
              <w:tc>
                <w:tcPr>
                  <w:tcW w:w="2810"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b/>
                      <w:szCs w:val="21"/>
                    </w:rPr>
                  </w:pPr>
                  <w:r w:rsidRPr="004E1D6E">
                    <w:rPr>
                      <w:rFonts w:ascii="Times New Roman" w:hAnsi="Times New Roman"/>
                      <w:b/>
                      <w:kern w:val="0"/>
                      <w:szCs w:val="21"/>
                    </w:rPr>
                    <w:t>监测点</w:t>
                  </w:r>
                </w:p>
              </w:tc>
              <w:tc>
                <w:tcPr>
                  <w:tcW w:w="2835"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b/>
                      <w:szCs w:val="21"/>
                    </w:rPr>
                  </w:pPr>
                  <w:r w:rsidRPr="004E1D6E">
                    <w:rPr>
                      <w:rFonts w:ascii="Times New Roman" w:hAnsi="Times New Roman"/>
                      <w:b/>
                      <w:kern w:val="0"/>
                      <w:szCs w:val="21"/>
                    </w:rPr>
                    <w:t>监测项目</w:t>
                  </w:r>
                </w:p>
              </w:tc>
              <w:tc>
                <w:tcPr>
                  <w:tcW w:w="2346"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b/>
                      <w:szCs w:val="21"/>
                    </w:rPr>
                  </w:pPr>
                  <w:r w:rsidRPr="004E1D6E">
                    <w:rPr>
                      <w:rFonts w:ascii="Times New Roman" w:hAnsi="Times New Roman"/>
                      <w:b/>
                      <w:kern w:val="0"/>
                      <w:szCs w:val="21"/>
                    </w:rPr>
                    <w:t>监测计划</w:t>
                  </w:r>
                </w:p>
              </w:tc>
            </w:tr>
            <w:tr w:rsidR="00A81D8C" w:rsidRPr="004E1D6E" w:rsidTr="00F24EB6">
              <w:trPr>
                <w:trHeight w:val="397"/>
                <w:jc w:val="center"/>
              </w:trPr>
              <w:tc>
                <w:tcPr>
                  <w:tcW w:w="1153"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废气</w:t>
                  </w:r>
                </w:p>
              </w:tc>
              <w:tc>
                <w:tcPr>
                  <w:tcW w:w="2810"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kern w:val="0"/>
                      <w:szCs w:val="21"/>
                    </w:rPr>
                  </w:pPr>
                  <w:r w:rsidRPr="004E1D6E">
                    <w:rPr>
                      <w:rFonts w:ascii="Times New Roman" w:hAnsi="Times New Roman"/>
                      <w:bCs/>
                      <w:kern w:val="0"/>
                      <w:szCs w:val="21"/>
                    </w:rPr>
                    <w:t>喷漆、晾干</w:t>
                  </w:r>
                  <w:r w:rsidRPr="004E1D6E">
                    <w:rPr>
                      <w:rFonts w:ascii="Times New Roman" w:hAnsi="Times New Roman"/>
                      <w:kern w:val="0"/>
                      <w:szCs w:val="21"/>
                    </w:rPr>
                    <w:t>工段排气筒出口</w:t>
                  </w:r>
                </w:p>
              </w:tc>
              <w:tc>
                <w:tcPr>
                  <w:tcW w:w="2835"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kern w:val="0"/>
                      <w:szCs w:val="21"/>
                    </w:rPr>
                  </w:pPr>
                  <w:r w:rsidRPr="004E1D6E">
                    <w:rPr>
                      <w:rFonts w:ascii="Times New Roman" w:hAnsi="Times New Roman"/>
                      <w:kern w:val="0"/>
                      <w:szCs w:val="21"/>
                    </w:rPr>
                    <w:t>二甲苯、非甲烷总烃浓度、速率、废气量</w:t>
                  </w:r>
                </w:p>
              </w:tc>
              <w:tc>
                <w:tcPr>
                  <w:tcW w:w="2346"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kern w:val="0"/>
                      <w:szCs w:val="21"/>
                    </w:rPr>
                  </w:pPr>
                  <w:r w:rsidRPr="004E1D6E">
                    <w:rPr>
                      <w:rFonts w:ascii="Times New Roman" w:hAnsi="Times New Roman"/>
                      <w:kern w:val="0"/>
                      <w:szCs w:val="21"/>
                    </w:rPr>
                    <w:t>1</w:t>
                  </w:r>
                  <w:r w:rsidRPr="004E1D6E">
                    <w:rPr>
                      <w:rFonts w:ascii="Times New Roman" w:hAnsi="Times New Roman"/>
                      <w:kern w:val="0"/>
                      <w:szCs w:val="21"/>
                    </w:rPr>
                    <w:t>次</w:t>
                  </w:r>
                  <w:r w:rsidRPr="004E1D6E">
                    <w:rPr>
                      <w:rFonts w:ascii="Times New Roman" w:hAnsi="Times New Roman"/>
                      <w:kern w:val="0"/>
                      <w:szCs w:val="21"/>
                    </w:rPr>
                    <w:t>/</w:t>
                  </w:r>
                  <w:r w:rsidRPr="004E1D6E">
                    <w:rPr>
                      <w:rFonts w:ascii="Times New Roman" w:hAnsi="Times New Roman"/>
                      <w:kern w:val="0"/>
                      <w:szCs w:val="21"/>
                    </w:rPr>
                    <w:t>半年；每次两天</w:t>
                  </w:r>
                </w:p>
              </w:tc>
            </w:tr>
            <w:tr w:rsidR="00A81D8C" w:rsidRPr="004E1D6E" w:rsidTr="00F24EB6">
              <w:trPr>
                <w:trHeight w:val="397"/>
                <w:jc w:val="center"/>
              </w:trPr>
              <w:tc>
                <w:tcPr>
                  <w:tcW w:w="1153"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噪声</w:t>
                  </w:r>
                </w:p>
              </w:tc>
              <w:tc>
                <w:tcPr>
                  <w:tcW w:w="2810"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四周厂界外</w:t>
                  </w:r>
                  <w:r w:rsidRPr="004E1D6E">
                    <w:rPr>
                      <w:rFonts w:ascii="Times New Roman" w:hAnsi="Times New Roman"/>
                      <w:kern w:val="0"/>
                      <w:szCs w:val="21"/>
                    </w:rPr>
                    <w:t>1m</w:t>
                  </w:r>
                  <w:r w:rsidRPr="004E1D6E">
                    <w:rPr>
                      <w:rFonts w:ascii="Times New Roman" w:hAnsi="Times New Roman"/>
                      <w:kern w:val="0"/>
                      <w:szCs w:val="21"/>
                    </w:rPr>
                    <w:t>处</w:t>
                  </w:r>
                </w:p>
              </w:tc>
              <w:tc>
                <w:tcPr>
                  <w:tcW w:w="2835"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等效</w:t>
                  </w:r>
                  <w:r w:rsidRPr="004E1D6E">
                    <w:rPr>
                      <w:rFonts w:ascii="Times New Roman" w:hAnsi="Times New Roman"/>
                      <w:kern w:val="0"/>
                      <w:szCs w:val="21"/>
                    </w:rPr>
                    <w:t>A</w:t>
                  </w:r>
                  <w:r w:rsidRPr="004E1D6E">
                    <w:rPr>
                      <w:rFonts w:ascii="Times New Roman" w:hAnsi="Times New Roman"/>
                      <w:kern w:val="0"/>
                      <w:szCs w:val="21"/>
                    </w:rPr>
                    <w:t>声级</w:t>
                  </w:r>
                </w:p>
              </w:tc>
              <w:tc>
                <w:tcPr>
                  <w:tcW w:w="2346"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kern w:val="0"/>
                      <w:szCs w:val="21"/>
                    </w:rPr>
                  </w:pPr>
                  <w:r w:rsidRPr="004E1D6E">
                    <w:rPr>
                      <w:rFonts w:ascii="Times New Roman" w:hAnsi="Times New Roman"/>
                      <w:kern w:val="0"/>
                      <w:szCs w:val="21"/>
                    </w:rPr>
                    <w:t>1</w:t>
                  </w:r>
                  <w:r w:rsidRPr="004E1D6E">
                    <w:rPr>
                      <w:rFonts w:ascii="Times New Roman" w:hAnsi="Times New Roman"/>
                      <w:kern w:val="0"/>
                      <w:szCs w:val="21"/>
                    </w:rPr>
                    <w:t>次</w:t>
                  </w:r>
                  <w:r w:rsidRPr="004E1D6E">
                    <w:rPr>
                      <w:rFonts w:ascii="Times New Roman" w:hAnsi="Times New Roman"/>
                      <w:kern w:val="0"/>
                      <w:szCs w:val="21"/>
                    </w:rPr>
                    <w:t>/</w:t>
                  </w:r>
                  <w:r w:rsidRPr="004E1D6E">
                    <w:rPr>
                      <w:rFonts w:ascii="Times New Roman" w:hAnsi="Times New Roman"/>
                      <w:kern w:val="0"/>
                      <w:szCs w:val="21"/>
                    </w:rPr>
                    <w:t>半年；每次两天，</w:t>
                  </w:r>
                </w:p>
                <w:p w:rsidR="00A81D8C" w:rsidRPr="004E1D6E" w:rsidRDefault="00A81D8C" w:rsidP="00F24EB6">
                  <w:pPr>
                    <w:autoSpaceDE w:val="0"/>
                    <w:autoSpaceDN w:val="0"/>
                    <w:adjustRightInd w:val="0"/>
                    <w:snapToGrid w:val="0"/>
                    <w:jc w:val="center"/>
                    <w:textAlignment w:val="baseline"/>
                    <w:rPr>
                      <w:rFonts w:ascii="Times New Roman" w:hAnsi="Times New Roman"/>
                      <w:kern w:val="0"/>
                      <w:szCs w:val="21"/>
                    </w:rPr>
                  </w:pPr>
                  <w:r w:rsidRPr="004E1D6E">
                    <w:rPr>
                      <w:rFonts w:ascii="Times New Roman" w:hAnsi="Times New Roman"/>
                      <w:kern w:val="0"/>
                      <w:szCs w:val="21"/>
                    </w:rPr>
                    <w:lastRenderedPageBreak/>
                    <w:t>昼、夜各</w:t>
                  </w:r>
                  <w:r w:rsidRPr="004E1D6E">
                    <w:rPr>
                      <w:rFonts w:ascii="Times New Roman" w:hAnsi="Times New Roman"/>
                      <w:kern w:val="0"/>
                      <w:szCs w:val="21"/>
                    </w:rPr>
                    <w:t>1</w:t>
                  </w:r>
                  <w:r w:rsidRPr="004E1D6E">
                    <w:rPr>
                      <w:rFonts w:ascii="Times New Roman" w:hAnsi="Times New Roman"/>
                      <w:kern w:val="0"/>
                      <w:szCs w:val="21"/>
                    </w:rPr>
                    <w:t>次</w:t>
                  </w:r>
                </w:p>
              </w:tc>
            </w:tr>
            <w:tr w:rsidR="00A81D8C" w:rsidRPr="004E1D6E" w:rsidTr="00F24EB6">
              <w:trPr>
                <w:trHeight w:val="397"/>
                <w:jc w:val="center"/>
              </w:trPr>
              <w:tc>
                <w:tcPr>
                  <w:tcW w:w="1153" w:type="dxa"/>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lastRenderedPageBreak/>
                    <w:t>固废</w:t>
                  </w:r>
                </w:p>
              </w:tc>
              <w:tc>
                <w:tcPr>
                  <w:tcW w:w="7991" w:type="dxa"/>
                  <w:gridSpan w:val="3"/>
                  <w:tcMar>
                    <w:top w:w="0" w:type="dxa"/>
                    <w:left w:w="28" w:type="dxa"/>
                    <w:bottom w:w="0" w:type="dxa"/>
                    <w:right w:w="28" w:type="dxa"/>
                  </w:tcMar>
                  <w:vAlign w:val="center"/>
                </w:tcPr>
                <w:p w:rsidR="00A81D8C" w:rsidRPr="004E1D6E" w:rsidRDefault="00A81D8C" w:rsidP="00F24EB6">
                  <w:pPr>
                    <w:autoSpaceDE w:val="0"/>
                    <w:autoSpaceDN w:val="0"/>
                    <w:adjustRightInd w:val="0"/>
                    <w:snapToGrid w:val="0"/>
                    <w:jc w:val="center"/>
                    <w:textAlignment w:val="baseline"/>
                    <w:rPr>
                      <w:rFonts w:ascii="Times New Roman" w:hAnsi="Times New Roman"/>
                      <w:szCs w:val="21"/>
                    </w:rPr>
                  </w:pPr>
                  <w:r w:rsidRPr="004E1D6E">
                    <w:rPr>
                      <w:rFonts w:ascii="Times New Roman" w:hAnsi="Times New Roman"/>
                      <w:kern w:val="0"/>
                      <w:szCs w:val="21"/>
                    </w:rPr>
                    <w:t>定期核查，及时处理</w:t>
                  </w:r>
                </w:p>
              </w:tc>
            </w:tr>
          </w:tbl>
          <w:p w:rsidR="00A81D8C" w:rsidRPr="004E1D6E" w:rsidRDefault="00A81D8C" w:rsidP="00F24EB6">
            <w:pPr>
              <w:autoSpaceDE w:val="0"/>
              <w:autoSpaceDN w:val="0"/>
              <w:adjustRightInd w:val="0"/>
              <w:snapToGrid w:val="0"/>
              <w:spacing w:line="420" w:lineRule="exact"/>
              <w:ind w:firstLineChars="250" w:firstLine="525"/>
              <w:textAlignment w:val="baseline"/>
              <w:rPr>
                <w:rFonts w:ascii="Times New Roman" w:eastAsia="黑体" w:hAnsi="Times New Roman"/>
                <w:szCs w:val="21"/>
              </w:rPr>
            </w:pPr>
            <w:r w:rsidRPr="004E1D6E">
              <w:rPr>
                <w:rFonts w:ascii="Times New Roman" w:eastAsia="黑体" w:hAnsi="Times New Roman"/>
                <w:kern w:val="0"/>
                <w:szCs w:val="21"/>
              </w:rPr>
              <w:t>注：可委托当地有资质单位监测，监测结果应向社会公开。</w:t>
            </w:r>
          </w:p>
          <w:p w:rsidR="00A81D8C" w:rsidRPr="004E1D6E" w:rsidRDefault="00A81D8C" w:rsidP="00F24EB6">
            <w:pPr>
              <w:spacing w:line="420" w:lineRule="exact"/>
              <w:ind w:firstLineChars="200" w:firstLine="482"/>
              <w:jc w:val="left"/>
              <w:textAlignment w:val="baseline"/>
              <w:rPr>
                <w:rFonts w:ascii="Times New Roman" w:hAnsi="Times New Roman"/>
                <w:b/>
                <w:sz w:val="24"/>
              </w:rPr>
            </w:pPr>
            <w:r w:rsidRPr="004E1D6E">
              <w:rPr>
                <w:rFonts w:ascii="Times New Roman" w:hAnsi="Times New Roman"/>
                <w:b/>
                <w:sz w:val="24"/>
              </w:rPr>
              <w:t>十、环保治理措施及环保投资</w:t>
            </w:r>
          </w:p>
          <w:p w:rsidR="00A81D8C" w:rsidRPr="004E1D6E" w:rsidRDefault="00A81D8C" w:rsidP="00F24EB6">
            <w:pPr>
              <w:spacing w:line="420" w:lineRule="exact"/>
              <w:ind w:firstLineChars="200" w:firstLine="480"/>
              <w:rPr>
                <w:rFonts w:ascii="Times New Roman" w:eastAsia="黑体" w:hAnsi="Times New Roman"/>
                <w:sz w:val="24"/>
              </w:rPr>
            </w:pPr>
            <w:r w:rsidRPr="004E1D6E">
              <w:rPr>
                <w:rFonts w:ascii="Times New Roman" w:hAnsi="Times New Roman"/>
                <w:sz w:val="24"/>
              </w:rPr>
              <w:t>本项目环保投资总计</w:t>
            </w:r>
            <w:r w:rsidRPr="004E1D6E">
              <w:rPr>
                <w:rFonts w:ascii="Times New Roman" w:hAnsi="Times New Roman"/>
                <w:sz w:val="24"/>
              </w:rPr>
              <w:t>14</w:t>
            </w:r>
            <w:r w:rsidRPr="004E1D6E">
              <w:rPr>
                <w:rFonts w:ascii="Times New Roman" w:hAnsi="Times New Roman"/>
                <w:sz w:val="24"/>
              </w:rPr>
              <w:t>万元，占总投资的</w:t>
            </w:r>
            <w:r w:rsidRPr="004E1D6E">
              <w:rPr>
                <w:rFonts w:ascii="Times New Roman" w:hAnsi="Times New Roman"/>
                <w:sz w:val="24"/>
              </w:rPr>
              <w:t>14%</w:t>
            </w:r>
            <w:r w:rsidRPr="004E1D6E">
              <w:rPr>
                <w:rFonts w:ascii="Times New Roman" w:hAnsi="Times New Roman"/>
                <w:sz w:val="24"/>
              </w:rPr>
              <w:t>。环保投资概算及环保设施竣工三同时验收如下：</w:t>
            </w:r>
          </w:p>
          <w:p w:rsidR="00A81D8C" w:rsidRPr="004E1D6E" w:rsidRDefault="00A81D8C" w:rsidP="00F24EB6">
            <w:pPr>
              <w:spacing w:line="420" w:lineRule="exact"/>
              <w:ind w:firstLine="480"/>
              <w:rPr>
                <w:rFonts w:ascii="Times New Roman" w:eastAsia="黑体" w:hAnsi="Times New Roman"/>
                <w:sz w:val="24"/>
              </w:rPr>
            </w:pPr>
            <w:r w:rsidRPr="004E1D6E">
              <w:rPr>
                <w:rFonts w:ascii="Times New Roman" w:eastAsia="黑体" w:hAnsi="Times New Roman"/>
                <w:sz w:val="24"/>
              </w:rPr>
              <w:t>表</w:t>
            </w:r>
            <w:r>
              <w:rPr>
                <w:rFonts w:ascii="Times New Roman" w:eastAsia="黑体" w:hAnsi="Times New Roman" w:hint="eastAsia"/>
                <w:sz w:val="24"/>
              </w:rPr>
              <w:t>58</w:t>
            </w:r>
            <w:r w:rsidRPr="004E1D6E">
              <w:rPr>
                <w:rFonts w:ascii="Times New Roman" w:eastAsia="黑体" w:hAnsi="Times New Roman"/>
                <w:sz w:val="24"/>
              </w:rPr>
              <w:t xml:space="preserve">            </w:t>
            </w:r>
            <w:r w:rsidRPr="004E1D6E">
              <w:rPr>
                <w:rFonts w:ascii="Times New Roman" w:eastAsia="黑体" w:hAnsi="Times New Roman"/>
                <w:sz w:val="24"/>
              </w:rPr>
              <w:t>项目环保投资及三同时验收一览表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32"/>
              <w:gridCol w:w="1514"/>
              <w:gridCol w:w="1417"/>
              <w:gridCol w:w="4141"/>
              <w:gridCol w:w="1040"/>
            </w:tblGrid>
            <w:tr w:rsidR="00A81D8C" w:rsidRPr="004E1D6E" w:rsidTr="00F24EB6">
              <w:trPr>
                <w:trHeight w:val="397"/>
                <w:jc w:val="center"/>
              </w:trPr>
              <w:tc>
                <w:tcPr>
                  <w:tcW w:w="1032"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污染因素</w:t>
                  </w:r>
                </w:p>
              </w:tc>
              <w:tc>
                <w:tcPr>
                  <w:tcW w:w="1514"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产污环节</w:t>
                  </w:r>
                </w:p>
              </w:tc>
              <w:tc>
                <w:tcPr>
                  <w:tcW w:w="1417"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污染物</w:t>
                  </w:r>
                </w:p>
              </w:tc>
              <w:tc>
                <w:tcPr>
                  <w:tcW w:w="4141"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治理措施</w:t>
                  </w:r>
                </w:p>
              </w:tc>
              <w:tc>
                <w:tcPr>
                  <w:tcW w:w="1040"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投资额（万元）</w:t>
                  </w:r>
                </w:p>
              </w:tc>
            </w:tr>
            <w:tr w:rsidR="00A81D8C" w:rsidRPr="004E1D6E" w:rsidTr="00F24EB6">
              <w:trPr>
                <w:trHeight w:val="397"/>
                <w:jc w:val="center"/>
              </w:trPr>
              <w:tc>
                <w:tcPr>
                  <w:tcW w:w="103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废气</w:t>
                  </w:r>
                </w:p>
              </w:tc>
              <w:tc>
                <w:tcPr>
                  <w:tcW w:w="151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喷漆及烘干</w:t>
                  </w:r>
                </w:p>
              </w:tc>
              <w:tc>
                <w:tcPr>
                  <w:tcW w:w="141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漆雾、非甲烷总烃、二甲苯</w:t>
                  </w:r>
                </w:p>
              </w:tc>
              <w:tc>
                <w:tcPr>
                  <w:tcW w:w="414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纤维棉（</w:t>
                  </w:r>
                  <w:r w:rsidRPr="004E1D6E">
                    <w:rPr>
                      <w:rFonts w:ascii="Times New Roman" w:hAnsi="Times New Roman"/>
                      <w:szCs w:val="21"/>
                    </w:rPr>
                    <w:t>3</w:t>
                  </w:r>
                  <w:r w:rsidRPr="004E1D6E">
                    <w:rPr>
                      <w:rFonts w:ascii="Times New Roman" w:hAnsi="Times New Roman"/>
                      <w:szCs w:val="21"/>
                    </w:rPr>
                    <w:t>套）</w:t>
                  </w:r>
                  <w:r w:rsidRPr="004E1D6E">
                    <w:rPr>
                      <w:rFonts w:ascii="Times New Roman" w:hAnsi="Times New Roman"/>
                      <w:szCs w:val="21"/>
                    </w:rPr>
                    <w:t>+UV</w:t>
                  </w:r>
                  <w:r w:rsidRPr="004E1D6E">
                    <w:rPr>
                      <w:rFonts w:ascii="Times New Roman" w:hAnsi="Times New Roman"/>
                      <w:szCs w:val="21"/>
                    </w:rPr>
                    <w:t>光氧催化设施（</w:t>
                  </w:r>
                  <w:r w:rsidRPr="004E1D6E">
                    <w:rPr>
                      <w:rFonts w:ascii="Times New Roman" w:hAnsi="Times New Roman"/>
                      <w:szCs w:val="21"/>
                    </w:rPr>
                    <w:t>1</w:t>
                  </w:r>
                  <w:r w:rsidRPr="004E1D6E">
                    <w:rPr>
                      <w:rFonts w:ascii="Times New Roman" w:hAnsi="Times New Roman"/>
                      <w:szCs w:val="21"/>
                    </w:rPr>
                    <w:t>台）</w:t>
                  </w:r>
                  <w:r w:rsidRPr="004E1D6E">
                    <w:rPr>
                      <w:rFonts w:ascii="Times New Roman" w:hAnsi="Times New Roman"/>
                      <w:szCs w:val="21"/>
                    </w:rPr>
                    <w:t>+</w:t>
                  </w:r>
                  <w:r w:rsidRPr="004E1D6E">
                    <w:rPr>
                      <w:rFonts w:ascii="Times New Roman" w:hAnsi="Times New Roman"/>
                      <w:szCs w:val="21"/>
                    </w:rPr>
                    <w:t>活性炭罐（一备一用）</w:t>
                  </w:r>
                  <w:r w:rsidRPr="004E1D6E">
                    <w:rPr>
                      <w:rFonts w:ascii="Times New Roman" w:hAnsi="Times New Roman"/>
                      <w:szCs w:val="21"/>
                    </w:rPr>
                    <w:t>+15m</w:t>
                  </w:r>
                  <w:r w:rsidRPr="004E1D6E">
                    <w:rPr>
                      <w:rFonts w:ascii="Times New Roman" w:hAnsi="Times New Roman"/>
                      <w:szCs w:val="21"/>
                    </w:rPr>
                    <w:t>排气筒（</w:t>
                  </w:r>
                  <w:r w:rsidRPr="004E1D6E">
                    <w:rPr>
                      <w:rFonts w:ascii="Times New Roman" w:hAnsi="Times New Roman"/>
                      <w:szCs w:val="21"/>
                    </w:rPr>
                    <w:t>1</w:t>
                  </w:r>
                  <w:r w:rsidRPr="004E1D6E">
                    <w:rPr>
                      <w:rFonts w:ascii="Times New Roman" w:hAnsi="Times New Roman"/>
                      <w:szCs w:val="21"/>
                    </w:rPr>
                    <w:t>根）</w:t>
                  </w:r>
                </w:p>
              </w:tc>
              <w:tc>
                <w:tcPr>
                  <w:tcW w:w="104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12</w:t>
                  </w:r>
                </w:p>
              </w:tc>
            </w:tr>
            <w:tr w:rsidR="00A81D8C" w:rsidRPr="004E1D6E" w:rsidTr="00F24EB6">
              <w:trPr>
                <w:trHeight w:val="397"/>
                <w:jc w:val="center"/>
              </w:trPr>
              <w:tc>
                <w:tcPr>
                  <w:tcW w:w="1032"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1514"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高噪声设备</w:t>
                  </w:r>
                </w:p>
              </w:tc>
              <w:tc>
                <w:tcPr>
                  <w:tcW w:w="141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414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厂房密闭隔音、距离衰减</w:t>
                  </w:r>
                </w:p>
              </w:tc>
              <w:tc>
                <w:tcPr>
                  <w:tcW w:w="104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2</w:t>
                  </w:r>
                </w:p>
              </w:tc>
            </w:tr>
            <w:tr w:rsidR="00A81D8C" w:rsidRPr="004E1D6E" w:rsidTr="00F24EB6">
              <w:trPr>
                <w:trHeight w:val="397"/>
                <w:jc w:val="center"/>
              </w:trPr>
              <w:tc>
                <w:tcPr>
                  <w:tcW w:w="1032"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固废</w:t>
                  </w:r>
                </w:p>
              </w:tc>
              <w:tc>
                <w:tcPr>
                  <w:tcW w:w="1514"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UV</w:t>
                  </w:r>
                  <w:r w:rsidRPr="004E1D6E">
                    <w:rPr>
                      <w:kern w:val="2"/>
                      <w:sz w:val="21"/>
                      <w:szCs w:val="21"/>
                    </w:rPr>
                    <w:t>光氧催化</w:t>
                  </w: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废催化板</w:t>
                  </w:r>
                </w:p>
              </w:tc>
              <w:tc>
                <w:tcPr>
                  <w:tcW w:w="4141" w:type="dxa"/>
                  <w:vAlign w:val="center"/>
                </w:tcPr>
                <w:p w:rsidR="00A81D8C" w:rsidRPr="004E1D6E" w:rsidRDefault="00A81D8C" w:rsidP="00F24EB6">
                  <w:pPr>
                    <w:autoSpaceDE w:val="0"/>
                    <w:autoSpaceDN w:val="0"/>
                    <w:jc w:val="center"/>
                    <w:rPr>
                      <w:rFonts w:ascii="Times New Roman" w:hAnsi="Times New Roman"/>
                      <w:szCs w:val="21"/>
                    </w:rPr>
                  </w:pPr>
                  <w:r w:rsidRPr="004E1D6E">
                    <w:rPr>
                      <w:rFonts w:ascii="Times New Roman" w:hAnsi="Times New Roman"/>
                      <w:szCs w:val="21"/>
                    </w:rPr>
                    <w:t>一般固废临时堆场（利用现有）</w:t>
                  </w:r>
                </w:p>
              </w:tc>
              <w:tc>
                <w:tcPr>
                  <w:tcW w:w="104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r>
            <w:tr w:rsidR="00A81D8C" w:rsidRPr="004E1D6E" w:rsidTr="00F24EB6">
              <w:trPr>
                <w:trHeight w:val="397"/>
                <w:jc w:val="center"/>
              </w:trPr>
              <w:tc>
                <w:tcPr>
                  <w:tcW w:w="1032" w:type="dxa"/>
                  <w:vMerge/>
                  <w:vAlign w:val="center"/>
                </w:tcPr>
                <w:p w:rsidR="00A81D8C" w:rsidRPr="004E1D6E" w:rsidRDefault="00A81D8C" w:rsidP="00F24EB6">
                  <w:pPr>
                    <w:jc w:val="center"/>
                    <w:rPr>
                      <w:rFonts w:ascii="Times New Roman" w:hAnsi="Times New Roman"/>
                      <w:szCs w:val="21"/>
                    </w:rPr>
                  </w:pPr>
                </w:p>
              </w:tc>
              <w:tc>
                <w:tcPr>
                  <w:tcW w:w="1514"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原料包装</w:t>
                  </w: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废油漆桶</w:t>
                  </w:r>
                </w:p>
              </w:tc>
              <w:tc>
                <w:tcPr>
                  <w:tcW w:w="4141" w:type="dxa"/>
                  <w:vMerge w:val="restart"/>
                  <w:vAlign w:val="center"/>
                </w:tcPr>
                <w:p w:rsidR="00A81D8C" w:rsidRPr="004E1D6E" w:rsidRDefault="00A81D8C" w:rsidP="00F24EB6">
                  <w:pPr>
                    <w:autoSpaceDE w:val="0"/>
                    <w:autoSpaceDN w:val="0"/>
                    <w:jc w:val="center"/>
                    <w:rPr>
                      <w:rFonts w:ascii="Times New Roman" w:hAnsi="Times New Roman"/>
                      <w:szCs w:val="21"/>
                    </w:rPr>
                  </w:pPr>
                  <w:r w:rsidRPr="004E1D6E">
                    <w:rPr>
                      <w:rFonts w:ascii="Times New Roman" w:hAnsi="Times New Roman"/>
                      <w:szCs w:val="21"/>
                    </w:rPr>
                    <w:t>危险废物暂存间（利用现有）</w:t>
                  </w:r>
                </w:p>
              </w:tc>
              <w:tc>
                <w:tcPr>
                  <w:tcW w:w="1040"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0</w:t>
                  </w:r>
                </w:p>
              </w:tc>
            </w:tr>
            <w:tr w:rsidR="00A81D8C" w:rsidRPr="004E1D6E" w:rsidTr="00F24EB6">
              <w:trPr>
                <w:trHeight w:val="397"/>
                <w:jc w:val="center"/>
              </w:trPr>
              <w:tc>
                <w:tcPr>
                  <w:tcW w:w="1032" w:type="dxa"/>
                  <w:vMerge/>
                  <w:vAlign w:val="center"/>
                </w:tcPr>
                <w:p w:rsidR="00A81D8C" w:rsidRPr="004E1D6E" w:rsidRDefault="00A81D8C" w:rsidP="00F24EB6">
                  <w:pPr>
                    <w:jc w:val="center"/>
                    <w:rPr>
                      <w:rFonts w:ascii="Times New Roman" w:hAnsi="Times New Roman"/>
                      <w:szCs w:val="21"/>
                    </w:rPr>
                  </w:pPr>
                </w:p>
              </w:tc>
              <w:tc>
                <w:tcPr>
                  <w:tcW w:w="1514"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活性炭吸附</w:t>
                  </w: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废活性炭</w:t>
                  </w:r>
                </w:p>
              </w:tc>
              <w:tc>
                <w:tcPr>
                  <w:tcW w:w="4141" w:type="dxa"/>
                  <w:vMerge/>
                  <w:vAlign w:val="center"/>
                </w:tcPr>
                <w:p w:rsidR="00A81D8C" w:rsidRPr="004E1D6E" w:rsidRDefault="00A81D8C" w:rsidP="00F24EB6">
                  <w:pPr>
                    <w:autoSpaceDE w:val="0"/>
                    <w:autoSpaceDN w:val="0"/>
                    <w:jc w:val="center"/>
                    <w:rPr>
                      <w:rFonts w:ascii="Times New Roman" w:hAnsi="Times New Roman"/>
                      <w:szCs w:val="21"/>
                    </w:rPr>
                  </w:pPr>
                </w:p>
              </w:tc>
              <w:tc>
                <w:tcPr>
                  <w:tcW w:w="1040"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jc w:val="center"/>
              </w:trPr>
              <w:tc>
                <w:tcPr>
                  <w:tcW w:w="1032" w:type="dxa"/>
                  <w:vMerge/>
                  <w:vAlign w:val="center"/>
                </w:tcPr>
                <w:p w:rsidR="00A81D8C" w:rsidRPr="004E1D6E" w:rsidRDefault="00A81D8C" w:rsidP="00F24EB6">
                  <w:pPr>
                    <w:jc w:val="center"/>
                    <w:rPr>
                      <w:rFonts w:ascii="Times New Roman" w:hAnsi="Times New Roman"/>
                      <w:szCs w:val="21"/>
                    </w:rPr>
                  </w:pPr>
                </w:p>
              </w:tc>
              <w:tc>
                <w:tcPr>
                  <w:tcW w:w="1514"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废气治理</w:t>
                  </w: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sz w:val="21"/>
                      <w:szCs w:val="21"/>
                    </w:rPr>
                    <w:t>废纤维棉</w:t>
                  </w:r>
                </w:p>
              </w:tc>
              <w:tc>
                <w:tcPr>
                  <w:tcW w:w="4141" w:type="dxa"/>
                  <w:vMerge/>
                  <w:vAlign w:val="center"/>
                </w:tcPr>
                <w:p w:rsidR="00A81D8C" w:rsidRPr="004E1D6E" w:rsidRDefault="00A81D8C" w:rsidP="00F24EB6">
                  <w:pPr>
                    <w:autoSpaceDE w:val="0"/>
                    <w:autoSpaceDN w:val="0"/>
                    <w:jc w:val="center"/>
                    <w:rPr>
                      <w:rFonts w:ascii="Times New Roman" w:hAnsi="Times New Roman"/>
                      <w:szCs w:val="21"/>
                    </w:rPr>
                  </w:pPr>
                </w:p>
              </w:tc>
              <w:tc>
                <w:tcPr>
                  <w:tcW w:w="1040"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jc w:val="center"/>
              </w:trPr>
              <w:tc>
                <w:tcPr>
                  <w:tcW w:w="1032" w:type="dxa"/>
                  <w:vMerge/>
                  <w:vAlign w:val="center"/>
                </w:tcPr>
                <w:p w:rsidR="00A81D8C" w:rsidRPr="004E1D6E" w:rsidRDefault="00A81D8C" w:rsidP="00F24EB6">
                  <w:pPr>
                    <w:jc w:val="center"/>
                    <w:rPr>
                      <w:rFonts w:ascii="Times New Roman" w:hAnsi="Times New Roman"/>
                      <w:szCs w:val="21"/>
                    </w:rPr>
                  </w:pPr>
                </w:p>
              </w:tc>
              <w:tc>
                <w:tcPr>
                  <w:tcW w:w="1514"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UV</w:t>
                  </w:r>
                  <w:r w:rsidRPr="004E1D6E">
                    <w:rPr>
                      <w:kern w:val="2"/>
                      <w:sz w:val="21"/>
                      <w:szCs w:val="21"/>
                    </w:rPr>
                    <w:t>光氧催化</w:t>
                  </w: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废紫外灯管</w:t>
                  </w:r>
                </w:p>
              </w:tc>
              <w:tc>
                <w:tcPr>
                  <w:tcW w:w="4141" w:type="dxa"/>
                  <w:vMerge/>
                  <w:vAlign w:val="center"/>
                </w:tcPr>
                <w:p w:rsidR="00A81D8C" w:rsidRPr="004E1D6E" w:rsidRDefault="00A81D8C" w:rsidP="00F24EB6">
                  <w:pPr>
                    <w:autoSpaceDE w:val="0"/>
                    <w:autoSpaceDN w:val="0"/>
                    <w:jc w:val="center"/>
                    <w:rPr>
                      <w:rFonts w:ascii="Times New Roman" w:hAnsi="Times New Roman"/>
                      <w:szCs w:val="21"/>
                    </w:rPr>
                  </w:pPr>
                </w:p>
              </w:tc>
              <w:tc>
                <w:tcPr>
                  <w:tcW w:w="1040"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jc w:val="center"/>
              </w:trPr>
              <w:tc>
                <w:tcPr>
                  <w:tcW w:w="2546" w:type="dxa"/>
                  <w:gridSpan w:val="2"/>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合计</w:t>
                  </w:r>
                </w:p>
              </w:tc>
              <w:tc>
                <w:tcPr>
                  <w:tcW w:w="141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4141"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w:t>
                  </w:r>
                </w:p>
              </w:tc>
              <w:tc>
                <w:tcPr>
                  <w:tcW w:w="1040"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14</w:t>
                  </w:r>
                </w:p>
              </w:tc>
            </w:tr>
          </w:tbl>
          <w:p w:rsidR="00A81D8C" w:rsidRPr="004E1D6E" w:rsidRDefault="00A81D8C" w:rsidP="00F24EB6">
            <w:pPr>
              <w:spacing w:line="440" w:lineRule="exact"/>
              <w:ind w:firstLineChars="300" w:firstLine="720"/>
              <w:rPr>
                <w:rFonts w:ascii="Times New Roman" w:eastAsia="黑体" w:hAnsi="Times New Roman"/>
                <w:sz w:val="24"/>
                <w:szCs w:val="24"/>
              </w:rPr>
            </w:pPr>
            <w:r w:rsidRPr="004E1D6E">
              <w:rPr>
                <w:rFonts w:ascii="Times New Roman" w:eastAsia="黑体" w:hAnsi="Times New Roman"/>
                <w:sz w:val="24"/>
                <w:szCs w:val="24"/>
              </w:rPr>
              <w:t>表</w:t>
            </w:r>
            <w:r>
              <w:rPr>
                <w:rFonts w:ascii="Times New Roman" w:eastAsia="黑体" w:hAnsi="Times New Roman" w:hint="eastAsia"/>
                <w:sz w:val="24"/>
                <w:szCs w:val="24"/>
              </w:rPr>
              <w:t>59</w:t>
            </w:r>
            <w:r w:rsidRPr="004E1D6E">
              <w:rPr>
                <w:rFonts w:ascii="Times New Roman" w:eastAsia="黑体" w:hAnsi="Times New Roman"/>
                <w:sz w:val="24"/>
                <w:szCs w:val="24"/>
              </w:rPr>
              <w:t xml:space="preserve">           </w:t>
            </w:r>
            <w:r w:rsidRPr="004E1D6E">
              <w:rPr>
                <w:rFonts w:ascii="Times New Roman" w:eastAsia="黑体" w:hAnsi="Times New Roman"/>
                <w:sz w:val="24"/>
                <w:szCs w:val="24"/>
              </w:rPr>
              <w:t>本项目达产运营后环保设施竣工验收一览表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845"/>
              <w:gridCol w:w="1417"/>
              <w:gridCol w:w="1418"/>
              <w:gridCol w:w="2126"/>
              <w:gridCol w:w="3338"/>
            </w:tblGrid>
            <w:tr w:rsidR="00A81D8C" w:rsidRPr="004E1D6E" w:rsidTr="00F24EB6">
              <w:trPr>
                <w:trHeight w:val="397"/>
                <w:jc w:val="center"/>
              </w:trPr>
              <w:tc>
                <w:tcPr>
                  <w:tcW w:w="845"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污染因素</w:t>
                  </w:r>
                </w:p>
              </w:tc>
              <w:tc>
                <w:tcPr>
                  <w:tcW w:w="1417"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产污环节</w:t>
                  </w:r>
                </w:p>
              </w:tc>
              <w:tc>
                <w:tcPr>
                  <w:tcW w:w="1418"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污染物</w:t>
                  </w:r>
                </w:p>
              </w:tc>
              <w:tc>
                <w:tcPr>
                  <w:tcW w:w="2126"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治理措施</w:t>
                  </w:r>
                </w:p>
              </w:tc>
              <w:tc>
                <w:tcPr>
                  <w:tcW w:w="3338" w:type="dxa"/>
                  <w:vAlign w:val="center"/>
                </w:tcPr>
                <w:p w:rsidR="00A81D8C" w:rsidRPr="004E1D6E" w:rsidRDefault="00A81D8C" w:rsidP="00F24EB6">
                  <w:pPr>
                    <w:jc w:val="center"/>
                    <w:rPr>
                      <w:rFonts w:ascii="Times New Roman" w:hAnsi="Times New Roman"/>
                      <w:b/>
                      <w:szCs w:val="21"/>
                    </w:rPr>
                  </w:pPr>
                  <w:r w:rsidRPr="004E1D6E">
                    <w:rPr>
                      <w:rFonts w:ascii="Times New Roman" w:hAnsi="Times New Roman"/>
                      <w:b/>
                      <w:szCs w:val="21"/>
                    </w:rPr>
                    <w:t>执行标准</w:t>
                  </w:r>
                </w:p>
              </w:tc>
            </w:tr>
            <w:tr w:rsidR="00A81D8C" w:rsidRPr="004E1D6E" w:rsidTr="00F24EB6">
              <w:trPr>
                <w:trHeight w:val="397"/>
                <w:jc w:val="center"/>
              </w:trPr>
              <w:tc>
                <w:tcPr>
                  <w:tcW w:w="845"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废气</w:t>
                  </w:r>
                </w:p>
              </w:tc>
              <w:tc>
                <w:tcPr>
                  <w:tcW w:w="141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喷漆及烘干</w:t>
                  </w:r>
                </w:p>
              </w:tc>
              <w:tc>
                <w:tcPr>
                  <w:tcW w:w="141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漆雾、非甲烷总烃、二甲苯</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纤维棉（</w:t>
                  </w:r>
                  <w:r w:rsidRPr="004E1D6E">
                    <w:rPr>
                      <w:rFonts w:ascii="Times New Roman" w:hAnsi="Times New Roman"/>
                      <w:szCs w:val="21"/>
                    </w:rPr>
                    <w:t>3</w:t>
                  </w:r>
                  <w:r w:rsidRPr="004E1D6E">
                    <w:rPr>
                      <w:rFonts w:ascii="Times New Roman" w:hAnsi="Times New Roman"/>
                      <w:szCs w:val="21"/>
                    </w:rPr>
                    <w:t>套）</w:t>
                  </w:r>
                  <w:r w:rsidRPr="004E1D6E">
                    <w:rPr>
                      <w:rFonts w:ascii="Times New Roman" w:hAnsi="Times New Roman"/>
                      <w:szCs w:val="21"/>
                    </w:rPr>
                    <w:t>+</w:t>
                  </w:r>
                  <w:r w:rsidRPr="004E1D6E">
                    <w:rPr>
                      <w:rFonts w:ascii="Times New Roman" w:hAnsi="Times New Roman"/>
                      <w:szCs w:val="21"/>
                    </w:rPr>
                    <w:t>光催化氧化（</w:t>
                  </w:r>
                  <w:r w:rsidRPr="004E1D6E">
                    <w:rPr>
                      <w:rFonts w:ascii="Times New Roman" w:hAnsi="Times New Roman"/>
                      <w:szCs w:val="21"/>
                    </w:rPr>
                    <w:t>1</w:t>
                  </w:r>
                  <w:r w:rsidRPr="004E1D6E">
                    <w:rPr>
                      <w:rFonts w:ascii="Times New Roman" w:hAnsi="Times New Roman"/>
                      <w:szCs w:val="21"/>
                    </w:rPr>
                    <w:t>台）</w:t>
                  </w:r>
                  <w:r w:rsidRPr="004E1D6E">
                    <w:rPr>
                      <w:rFonts w:ascii="Times New Roman" w:hAnsi="Times New Roman"/>
                      <w:szCs w:val="21"/>
                    </w:rPr>
                    <w:t>+</w:t>
                  </w:r>
                  <w:r w:rsidRPr="004E1D6E">
                    <w:rPr>
                      <w:rFonts w:ascii="Times New Roman" w:hAnsi="Times New Roman"/>
                      <w:szCs w:val="21"/>
                    </w:rPr>
                    <w:t>活性炭罐（一备一用）</w:t>
                  </w:r>
                  <w:r w:rsidRPr="004E1D6E">
                    <w:rPr>
                      <w:rFonts w:ascii="Times New Roman" w:hAnsi="Times New Roman"/>
                      <w:szCs w:val="21"/>
                    </w:rPr>
                    <w:t>+15m</w:t>
                  </w:r>
                  <w:r w:rsidRPr="004E1D6E">
                    <w:rPr>
                      <w:rFonts w:ascii="Times New Roman" w:hAnsi="Times New Roman"/>
                      <w:szCs w:val="21"/>
                    </w:rPr>
                    <w:t>排气筒（</w:t>
                  </w:r>
                  <w:r w:rsidRPr="004E1D6E">
                    <w:rPr>
                      <w:rFonts w:ascii="Times New Roman" w:hAnsi="Times New Roman"/>
                      <w:szCs w:val="21"/>
                    </w:rPr>
                    <w:t>1</w:t>
                  </w:r>
                  <w:r w:rsidRPr="004E1D6E">
                    <w:rPr>
                      <w:rFonts w:ascii="Times New Roman" w:hAnsi="Times New Roman"/>
                      <w:szCs w:val="21"/>
                    </w:rPr>
                    <w:t>根）</w:t>
                  </w:r>
                </w:p>
              </w:tc>
              <w:tc>
                <w:tcPr>
                  <w:tcW w:w="333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《大气污染物综合排放标准》（</w:t>
                  </w:r>
                  <w:r w:rsidRPr="004E1D6E">
                    <w:rPr>
                      <w:rFonts w:ascii="Times New Roman" w:hAnsi="Times New Roman"/>
                      <w:szCs w:val="21"/>
                    </w:rPr>
                    <w:t>GB16297-1996</w:t>
                  </w:r>
                  <w:r w:rsidRPr="004E1D6E">
                    <w:rPr>
                      <w:rFonts w:ascii="Times New Roman" w:hAnsi="Times New Roman"/>
                      <w:szCs w:val="21"/>
                    </w:rPr>
                    <w:t>）表</w:t>
                  </w:r>
                  <w:r w:rsidRPr="004E1D6E">
                    <w:rPr>
                      <w:rFonts w:ascii="Times New Roman" w:hAnsi="Times New Roman"/>
                      <w:szCs w:val="21"/>
                    </w:rPr>
                    <w:t>2</w:t>
                  </w:r>
                  <w:r w:rsidRPr="004E1D6E">
                    <w:rPr>
                      <w:rFonts w:ascii="Times New Roman" w:hAnsi="Times New Roman"/>
                      <w:szCs w:val="21"/>
                    </w:rPr>
                    <w:t>二级标准，同时满足河南省环境污染防治攻坚战领导小组办公室文件（豫环攻坚办</w:t>
                  </w:r>
                  <w:r w:rsidRPr="004E1D6E">
                    <w:rPr>
                      <w:rFonts w:ascii="Times New Roman" w:hAnsi="Times New Roman"/>
                      <w:szCs w:val="21"/>
                    </w:rPr>
                    <w:t>[2017] 162</w:t>
                  </w:r>
                  <w:r w:rsidRPr="004E1D6E">
                    <w:rPr>
                      <w:rFonts w:ascii="Times New Roman" w:hAnsi="Times New Roman"/>
                      <w:szCs w:val="21"/>
                    </w:rPr>
                    <w:t>号）表面涂装业的标准要求</w:t>
                  </w:r>
                </w:p>
              </w:tc>
            </w:tr>
            <w:tr w:rsidR="00A81D8C" w:rsidRPr="004E1D6E" w:rsidTr="00F24EB6">
              <w:trPr>
                <w:trHeight w:val="397"/>
                <w:jc w:val="center"/>
              </w:trPr>
              <w:tc>
                <w:tcPr>
                  <w:tcW w:w="845"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1417"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高噪声设备</w:t>
                  </w:r>
                </w:p>
              </w:tc>
              <w:tc>
                <w:tcPr>
                  <w:tcW w:w="141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噪声</w:t>
                  </w:r>
                </w:p>
              </w:tc>
              <w:tc>
                <w:tcPr>
                  <w:tcW w:w="2126"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厂房密闭隔音、距离衰减</w:t>
                  </w:r>
                </w:p>
              </w:tc>
              <w:tc>
                <w:tcPr>
                  <w:tcW w:w="333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《工业企业厂界环境噪声排放标准》（</w:t>
                  </w:r>
                  <w:r w:rsidRPr="004E1D6E">
                    <w:rPr>
                      <w:rFonts w:ascii="Times New Roman" w:hAnsi="Times New Roman"/>
                      <w:szCs w:val="21"/>
                    </w:rPr>
                    <w:t>GB12348-2008</w:t>
                  </w:r>
                  <w:r w:rsidRPr="004E1D6E">
                    <w:rPr>
                      <w:rFonts w:ascii="Times New Roman" w:hAnsi="Times New Roman"/>
                      <w:szCs w:val="21"/>
                    </w:rPr>
                    <w:t>）</w:t>
                  </w:r>
                  <w:r>
                    <w:rPr>
                      <w:rFonts w:ascii="Times New Roman" w:hAnsi="Times New Roman" w:hint="eastAsia"/>
                      <w:szCs w:val="21"/>
                    </w:rPr>
                    <w:t>2</w:t>
                  </w:r>
                  <w:r w:rsidRPr="004E1D6E">
                    <w:rPr>
                      <w:rFonts w:ascii="Times New Roman" w:hAnsi="Times New Roman"/>
                      <w:szCs w:val="21"/>
                    </w:rPr>
                    <w:t>类</w:t>
                  </w:r>
                </w:p>
              </w:tc>
            </w:tr>
            <w:tr w:rsidR="00A81D8C" w:rsidRPr="004E1D6E" w:rsidTr="00F24EB6">
              <w:trPr>
                <w:trHeight w:val="397"/>
                <w:jc w:val="center"/>
              </w:trPr>
              <w:tc>
                <w:tcPr>
                  <w:tcW w:w="845"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固废</w:t>
                  </w: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UV</w:t>
                  </w:r>
                  <w:r w:rsidRPr="004E1D6E">
                    <w:rPr>
                      <w:kern w:val="2"/>
                      <w:sz w:val="21"/>
                      <w:szCs w:val="21"/>
                    </w:rPr>
                    <w:t>光氧催化</w:t>
                  </w:r>
                </w:p>
              </w:tc>
              <w:tc>
                <w:tcPr>
                  <w:tcW w:w="1418"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废催化板</w:t>
                  </w:r>
                </w:p>
              </w:tc>
              <w:tc>
                <w:tcPr>
                  <w:tcW w:w="2126" w:type="dxa"/>
                  <w:vAlign w:val="center"/>
                </w:tcPr>
                <w:p w:rsidR="00A81D8C" w:rsidRPr="004E1D6E" w:rsidRDefault="00A81D8C" w:rsidP="00F24EB6">
                  <w:pPr>
                    <w:autoSpaceDE w:val="0"/>
                    <w:autoSpaceDN w:val="0"/>
                    <w:jc w:val="center"/>
                    <w:rPr>
                      <w:rFonts w:ascii="Times New Roman" w:hAnsi="Times New Roman"/>
                      <w:szCs w:val="21"/>
                    </w:rPr>
                  </w:pPr>
                  <w:r w:rsidRPr="004E1D6E">
                    <w:rPr>
                      <w:rFonts w:ascii="Times New Roman" w:hAnsi="Times New Roman"/>
                      <w:szCs w:val="21"/>
                    </w:rPr>
                    <w:t>一般固废临时堆场（利用现有）</w:t>
                  </w:r>
                </w:p>
              </w:tc>
              <w:tc>
                <w:tcPr>
                  <w:tcW w:w="3338" w:type="dxa"/>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一般工业固体废物贮存、处置场污染控制标准》（</w:t>
                  </w:r>
                  <w:r w:rsidRPr="004E1D6E">
                    <w:rPr>
                      <w:rFonts w:ascii="Times New Roman" w:hAnsi="Times New Roman"/>
                      <w:szCs w:val="21"/>
                    </w:rPr>
                    <w:t>GB18599-2001</w:t>
                  </w:r>
                  <w:r w:rsidRPr="004E1D6E">
                    <w:rPr>
                      <w:rFonts w:ascii="Times New Roman" w:hAnsi="Times New Roman"/>
                      <w:szCs w:val="21"/>
                    </w:rPr>
                    <w:t>）及</w:t>
                  </w:r>
                  <w:r w:rsidRPr="004E1D6E">
                    <w:rPr>
                      <w:rFonts w:ascii="Times New Roman" w:hAnsi="Times New Roman"/>
                      <w:szCs w:val="21"/>
                    </w:rPr>
                    <w:t>2013</w:t>
                  </w:r>
                  <w:r w:rsidRPr="004E1D6E">
                    <w:rPr>
                      <w:rFonts w:ascii="Times New Roman" w:hAnsi="Times New Roman"/>
                      <w:szCs w:val="21"/>
                    </w:rPr>
                    <w:t>修改单</w:t>
                  </w:r>
                </w:p>
              </w:tc>
            </w:tr>
            <w:tr w:rsidR="00A81D8C" w:rsidRPr="004E1D6E" w:rsidTr="00F24EB6">
              <w:trPr>
                <w:trHeight w:val="397"/>
                <w:jc w:val="center"/>
              </w:trPr>
              <w:tc>
                <w:tcPr>
                  <w:tcW w:w="845" w:type="dxa"/>
                  <w:vMerge/>
                  <w:vAlign w:val="center"/>
                </w:tcPr>
                <w:p w:rsidR="00A81D8C" w:rsidRPr="004E1D6E" w:rsidRDefault="00A81D8C" w:rsidP="00F24EB6">
                  <w:pPr>
                    <w:jc w:val="center"/>
                    <w:rPr>
                      <w:rFonts w:ascii="Times New Roman" w:hAnsi="Times New Roman"/>
                      <w:szCs w:val="21"/>
                    </w:rPr>
                  </w:pP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原料包装</w:t>
                  </w:r>
                </w:p>
              </w:tc>
              <w:tc>
                <w:tcPr>
                  <w:tcW w:w="1418"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废油漆桶</w:t>
                  </w:r>
                </w:p>
              </w:tc>
              <w:tc>
                <w:tcPr>
                  <w:tcW w:w="2126" w:type="dxa"/>
                  <w:vMerge w:val="restart"/>
                  <w:vAlign w:val="center"/>
                </w:tcPr>
                <w:p w:rsidR="00A81D8C" w:rsidRPr="004E1D6E" w:rsidRDefault="00A81D8C" w:rsidP="00F24EB6">
                  <w:pPr>
                    <w:autoSpaceDE w:val="0"/>
                    <w:autoSpaceDN w:val="0"/>
                    <w:jc w:val="center"/>
                    <w:rPr>
                      <w:rFonts w:ascii="Times New Roman" w:hAnsi="Times New Roman"/>
                      <w:szCs w:val="21"/>
                    </w:rPr>
                  </w:pPr>
                  <w:r w:rsidRPr="004E1D6E">
                    <w:rPr>
                      <w:rFonts w:ascii="Times New Roman" w:hAnsi="Times New Roman"/>
                      <w:szCs w:val="21"/>
                    </w:rPr>
                    <w:t>危险废物暂存间（利用现有）</w:t>
                  </w:r>
                </w:p>
              </w:tc>
              <w:tc>
                <w:tcPr>
                  <w:tcW w:w="3338" w:type="dxa"/>
                  <w:vMerge w:val="restart"/>
                  <w:vAlign w:val="center"/>
                </w:tcPr>
                <w:p w:rsidR="00A81D8C" w:rsidRPr="004E1D6E" w:rsidRDefault="00A81D8C" w:rsidP="00F24EB6">
                  <w:pPr>
                    <w:jc w:val="center"/>
                    <w:rPr>
                      <w:rFonts w:ascii="Times New Roman" w:hAnsi="Times New Roman"/>
                      <w:szCs w:val="21"/>
                    </w:rPr>
                  </w:pPr>
                  <w:r w:rsidRPr="004E1D6E">
                    <w:rPr>
                      <w:rFonts w:ascii="Times New Roman" w:hAnsi="Times New Roman"/>
                      <w:szCs w:val="21"/>
                    </w:rPr>
                    <w:t>《危险废物贮存污染控制标准》（</w:t>
                  </w:r>
                  <w:r w:rsidRPr="004E1D6E">
                    <w:rPr>
                      <w:rFonts w:ascii="Times New Roman" w:hAnsi="Times New Roman"/>
                      <w:szCs w:val="21"/>
                    </w:rPr>
                    <w:t>GB18597-2001</w:t>
                  </w:r>
                  <w:r w:rsidRPr="004E1D6E">
                    <w:rPr>
                      <w:rFonts w:ascii="Times New Roman" w:hAnsi="Times New Roman"/>
                      <w:szCs w:val="21"/>
                    </w:rPr>
                    <w:t>）及</w:t>
                  </w:r>
                  <w:r w:rsidRPr="004E1D6E">
                    <w:rPr>
                      <w:rFonts w:ascii="Times New Roman" w:hAnsi="Times New Roman"/>
                      <w:szCs w:val="21"/>
                    </w:rPr>
                    <w:t>2013</w:t>
                  </w:r>
                  <w:r w:rsidRPr="004E1D6E">
                    <w:rPr>
                      <w:rFonts w:ascii="Times New Roman" w:hAnsi="Times New Roman"/>
                      <w:szCs w:val="21"/>
                    </w:rPr>
                    <w:t>修改单</w:t>
                  </w:r>
                </w:p>
              </w:tc>
            </w:tr>
            <w:tr w:rsidR="00A81D8C" w:rsidRPr="004E1D6E" w:rsidTr="00F24EB6">
              <w:trPr>
                <w:trHeight w:val="397"/>
                <w:jc w:val="center"/>
              </w:trPr>
              <w:tc>
                <w:tcPr>
                  <w:tcW w:w="845" w:type="dxa"/>
                  <w:vMerge/>
                  <w:vAlign w:val="center"/>
                </w:tcPr>
                <w:p w:rsidR="00A81D8C" w:rsidRPr="004E1D6E" w:rsidRDefault="00A81D8C" w:rsidP="00F24EB6">
                  <w:pPr>
                    <w:jc w:val="center"/>
                    <w:rPr>
                      <w:rFonts w:ascii="Times New Roman" w:hAnsi="Times New Roman"/>
                      <w:szCs w:val="21"/>
                    </w:rPr>
                  </w:pP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活性炭吸附</w:t>
                  </w:r>
                </w:p>
              </w:tc>
              <w:tc>
                <w:tcPr>
                  <w:tcW w:w="1418"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废活性炭</w:t>
                  </w:r>
                </w:p>
              </w:tc>
              <w:tc>
                <w:tcPr>
                  <w:tcW w:w="2126" w:type="dxa"/>
                  <w:vMerge/>
                  <w:vAlign w:val="center"/>
                </w:tcPr>
                <w:p w:rsidR="00A81D8C" w:rsidRPr="004E1D6E" w:rsidRDefault="00A81D8C" w:rsidP="00F24EB6">
                  <w:pPr>
                    <w:autoSpaceDE w:val="0"/>
                    <w:autoSpaceDN w:val="0"/>
                    <w:jc w:val="center"/>
                    <w:rPr>
                      <w:rFonts w:ascii="Times New Roman" w:hAnsi="Times New Roman"/>
                      <w:szCs w:val="21"/>
                    </w:rPr>
                  </w:pPr>
                </w:p>
              </w:tc>
              <w:tc>
                <w:tcPr>
                  <w:tcW w:w="3338"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jc w:val="center"/>
              </w:trPr>
              <w:tc>
                <w:tcPr>
                  <w:tcW w:w="845" w:type="dxa"/>
                  <w:vMerge/>
                  <w:vAlign w:val="center"/>
                </w:tcPr>
                <w:p w:rsidR="00A81D8C" w:rsidRPr="004E1D6E" w:rsidRDefault="00A81D8C" w:rsidP="00F24EB6">
                  <w:pPr>
                    <w:jc w:val="center"/>
                    <w:rPr>
                      <w:rFonts w:ascii="Times New Roman" w:hAnsi="Times New Roman"/>
                      <w:szCs w:val="21"/>
                    </w:rPr>
                  </w:pP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废气治理</w:t>
                  </w:r>
                </w:p>
              </w:tc>
              <w:tc>
                <w:tcPr>
                  <w:tcW w:w="1418" w:type="dxa"/>
                  <w:vAlign w:val="center"/>
                </w:tcPr>
                <w:p w:rsidR="00A81D8C" w:rsidRPr="004E1D6E" w:rsidRDefault="00A81D8C" w:rsidP="00F24EB6">
                  <w:pPr>
                    <w:pStyle w:val="a0"/>
                    <w:ind w:firstLineChars="0" w:firstLine="0"/>
                    <w:jc w:val="center"/>
                    <w:rPr>
                      <w:kern w:val="2"/>
                      <w:sz w:val="21"/>
                      <w:szCs w:val="21"/>
                    </w:rPr>
                  </w:pPr>
                  <w:r w:rsidRPr="004E1D6E">
                    <w:rPr>
                      <w:sz w:val="21"/>
                      <w:szCs w:val="21"/>
                    </w:rPr>
                    <w:t>废纤维棉</w:t>
                  </w:r>
                </w:p>
              </w:tc>
              <w:tc>
                <w:tcPr>
                  <w:tcW w:w="2126" w:type="dxa"/>
                  <w:vMerge/>
                  <w:vAlign w:val="center"/>
                </w:tcPr>
                <w:p w:rsidR="00A81D8C" w:rsidRPr="004E1D6E" w:rsidRDefault="00A81D8C" w:rsidP="00F24EB6">
                  <w:pPr>
                    <w:autoSpaceDE w:val="0"/>
                    <w:autoSpaceDN w:val="0"/>
                    <w:jc w:val="center"/>
                    <w:rPr>
                      <w:rFonts w:ascii="Times New Roman" w:hAnsi="Times New Roman"/>
                      <w:szCs w:val="21"/>
                    </w:rPr>
                  </w:pPr>
                </w:p>
              </w:tc>
              <w:tc>
                <w:tcPr>
                  <w:tcW w:w="3338" w:type="dxa"/>
                  <w:vMerge/>
                  <w:vAlign w:val="center"/>
                </w:tcPr>
                <w:p w:rsidR="00A81D8C" w:rsidRPr="004E1D6E" w:rsidRDefault="00A81D8C" w:rsidP="00F24EB6">
                  <w:pPr>
                    <w:jc w:val="center"/>
                    <w:rPr>
                      <w:rFonts w:ascii="Times New Roman" w:hAnsi="Times New Roman"/>
                      <w:szCs w:val="21"/>
                    </w:rPr>
                  </w:pPr>
                </w:p>
              </w:tc>
            </w:tr>
            <w:tr w:rsidR="00A81D8C" w:rsidRPr="004E1D6E" w:rsidTr="00F24EB6">
              <w:trPr>
                <w:trHeight w:val="397"/>
                <w:jc w:val="center"/>
              </w:trPr>
              <w:tc>
                <w:tcPr>
                  <w:tcW w:w="845" w:type="dxa"/>
                  <w:vMerge/>
                  <w:vAlign w:val="center"/>
                </w:tcPr>
                <w:p w:rsidR="00A81D8C" w:rsidRPr="004E1D6E" w:rsidRDefault="00A81D8C" w:rsidP="00F24EB6">
                  <w:pPr>
                    <w:jc w:val="center"/>
                    <w:rPr>
                      <w:rFonts w:ascii="Times New Roman" w:hAnsi="Times New Roman"/>
                      <w:szCs w:val="21"/>
                    </w:rPr>
                  </w:pPr>
                </w:p>
              </w:tc>
              <w:tc>
                <w:tcPr>
                  <w:tcW w:w="1417"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UV</w:t>
                  </w:r>
                  <w:r w:rsidRPr="004E1D6E">
                    <w:rPr>
                      <w:kern w:val="2"/>
                      <w:sz w:val="21"/>
                      <w:szCs w:val="21"/>
                    </w:rPr>
                    <w:t>光氧催化</w:t>
                  </w:r>
                </w:p>
              </w:tc>
              <w:tc>
                <w:tcPr>
                  <w:tcW w:w="1418" w:type="dxa"/>
                  <w:vAlign w:val="center"/>
                </w:tcPr>
                <w:p w:rsidR="00A81D8C" w:rsidRPr="004E1D6E" w:rsidRDefault="00A81D8C" w:rsidP="00F24EB6">
                  <w:pPr>
                    <w:pStyle w:val="a0"/>
                    <w:ind w:firstLineChars="0" w:firstLine="0"/>
                    <w:jc w:val="center"/>
                    <w:rPr>
                      <w:kern w:val="2"/>
                      <w:sz w:val="21"/>
                      <w:szCs w:val="21"/>
                    </w:rPr>
                  </w:pPr>
                  <w:r w:rsidRPr="004E1D6E">
                    <w:rPr>
                      <w:kern w:val="2"/>
                      <w:sz w:val="21"/>
                      <w:szCs w:val="21"/>
                    </w:rPr>
                    <w:t>废紫外灯管</w:t>
                  </w:r>
                </w:p>
              </w:tc>
              <w:tc>
                <w:tcPr>
                  <w:tcW w:w="2126" w:type="dxa"/>
                  <w:vMerge/>
                  <w:vAlign w:val="center"/>
                </w:tcPr>
                <w:p w:rsidR="00A81D8C" w:rsidRPr="004E1D6E" w:rsidRDefault="00A81D8C" w:rsidP="00F24EB6">
                  <w:pPr>
                    <w:autoSpaceDE w:val="0"/>
                    <w:autoSpaceDN w:val="0"/>
                    <w:jc w:val="center"/>
                    <w:rPr>
                      <w:rFonts w:ascii="Times New Roman" w:hAnsi="Times New Roman"/>
                      <w:szCs w:val="21"/>
                    </w:rPr>
                  </w:pPr>
                </w:p>
              </w:tc>
              <w:tc>
                <w:tcPr>
                  <w:tcW w:w="3338" w:type="dxa"/>
                  <w:vMerge/>
                  <w:vAlign w:val="center"/>
                </w:tcPr>
                <w:p w:rsidR="00A81D8C" w:rsidRPr="004E1D6E" w:rsidRDefault="00A81D8C" w:rsidP="00F24EB6">
                  <w:pPr>
                    <w:jc w:val="center"/>
                    <w:rPr>
                      <w:rFonts w:ascii="Times New Roman" w:hAnsi="Times New Roman"/>
                      <w:szCs w:val="21"/>
                    </w:rPr>
                  </w:pPr>
                </w:p>
              </w:tc>
            </w:tr>
          </w:tbl>
          <w:p w:rsidR="00A81D8C" w:rsidRPr="004E1D6E" w:rsidRDefault="00A81D8C" w:rsidP="00F24EB6">
            <w:pPr>
              <w:pStyle w:val="af9"/>
              <w:spacing w:before="0" w:line="440" w:lineRule="exact"/>
              <w:rPr>
                <w:rFonts w:ascii="Times New Roman" w:hAnsi="Times New Roman"/>
              </w:rPr>
            </w:pPr>
          </w:p>
        </w:tc>
      </w:tr>
    </w:tbl>
    <w:p w:rsidR="00A81D8C" w:rsidRPr="004E1D6E" w:rsidRDefault="00A81D8C" w:rsidP="00A81D8C">
      <w:pPr>
        <w:spacing w:line="440" w:lineRule="exact"/>
        <w:jc w:val="left"/>
        <w:rPr>
          <w:rFonts w:ascii="Times New Roman" w:hAnsi="Times New Roman"/>
          <w:b/>
          <w:sz w:val="24"/>
        </w:rPr>
        <w:sectPr w:rsidR="00A81D8C" w:rsidRPr="004E1D6E">
          <w:headerReference w:type="default" r:id="rId34"/>
          <w:footerReference w:type="even" r:id="rId35"/>
          <w:footerReference w:type="default" r:id="rId36"/>
          <w:pgSz w:w="11906" w:h="16838"/>
          <w:pgMar w:top="1440" w:right="1800" w:bottom="1440" w:left="1800" w:header="851" w:footer="992" w:gutter="0"/>
          <w:cols w:space="425"/>
          <w:docGrid w:type="lines" w:linePitch="312"/>
        </w:sectPr>
      </w:pPr>
    </w:p>
    <w:p w:rsidR="00A81D8C" w:rsidRPr="004E1D6E" w:rsidRDefault="00A81D8C" w:rsidP="00A81D8C">
      <w:pPr>
        <w:spacing w:line="440" w:lineRule="exact"/>
        <w:jc w:val="left"/>
        <w:rPr>
          <w:rFonts w:ascii="Times New Roman" w:hAnsi="Times New Roman"/>
          <w:b/>
          <w:sz w:val="28"/>
        </w:rPr>
      </w:pPr>
      <w:r w:rsidRPr="004E1D6E">
        <w:rPr>
          <w:rFonts w:ascii="Times New Roman" w:hAnsi="Times New Roman"/>
          <w:b/>
          <w:sz w:val="28"/>
        </w:rPr>
        <w:lastRenderedPageBreak/>
        <w:t>建设项目拟采取的防治措施及预期治理效果</w:t>
      </w:r>
    </w:p>
    <w:tbl>
      <w:tblPr>
        <w:tblW w:w="93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68"/>
        <w:gridCol w:w="1836"/>
        <w:gridCol w:w="1596"/>
        <w:gridCol w:w="3767"/>
        <w:gridCol w:w="1201"/>
      </w:tblGrid>
      <w:tr w:rsidR="00A81D8C" w:rsidRPr="004E1D6E" w:rsidTr="00F24EB6">
        <w:trPr>
          <w:trHeight w:val="1070"/>
          <w:jc w:val="center"/>
        </w:trPr>
        <w:tc>
          <w:tcPr>
            <w:tcW w:w="968" w:type="dxa"/>
            <w:tcBorders>
              <w:tl2br w:val="single" w:sz="4" w:space="0" w:color="auto"/>
            </w:tcBorders>
            <w:vAlign w:val="center"/>
          </w:tcPr>
          <w:p w:rsidR="00A81D8C" w:rsidRPr="004E1D6E" w:rsidRDefault="00A81D8C" w:rsidP="00F24EB6">
            <w:pPr>
              <w:spacing w:line="300" w:lineRule="exact"/>
              <w:ind w:firstLineChars="100" w:firstLine="241"/>
              <w:jc w:val="center"/>
              <w:rPr>
                <w:rFonts w:ascii="Times New Roman" w:hAnsi="Times New Roman"/>
                <w:b/>
                <w:sz w:val="24"/>
                <w:szCs w:val="24"/>
              </w:rPr>
            </w:pPr>
            <w:r w:rsidRPr="004E1D6E">
              <w:rPr>
                <w:rFonts w:ascii="Times New Roman" w:hAnsi="Times New Roman"/>
                <w:b/>
                <w:sz w:val="24"/>
                <w:szCs w:val="24"/>
              </w:rPr>
              <w:t>内容</w:t>
            </w:r>
          </w:p>
          <w:p w:rsidR="00A81D8C" w:rsidRPr="004E1D6E" w:rsidRDefault="00A81D8C" w:rsidP="00F24EB6">
            <w:pPr>
              <w:spacing w:line="300" w:lineRule="exact"/>
              <w:rPr>
                <w:rFonts w:ascii="Times New Roman" w:hAnsi="Times New Roman"/>
                <w:b/>
                <w:sz w:val="24"/>
                <w:szCs w:val="24"/>
              </w:rPr>
            </w:pPr>
          </w:p>
          <w:p w:rsidR="00A81D8C" w:rsidRPr="004E1D6E" w:rsidRDefault="00A81D8C" w:rsidP="00F24EB6">
            <w:pPr>
              <w:spacing w:line="300" w:lineRule="exact"/>
              <w:rPr>
                <w:rFonts w:ascii="Times New Roman" w:hAnsi="Times New Roman"/>
                <w:b/>
                <w:sz w:val="24"/>
                <w:szCs w:val="24"/>
              </w:rPr>
            </w:pPr>
            <w:r w:rsidRPr="004E1D6E">
              <w:rPr>
                <w:rFonts w:ascii="Times New Roman" w:hAnsi="Times New Roman"/>
                <w:b/>
                <w:sz w:val="24"/>
                <w:szCs w:val="24"/>
              </w:rPr>
              <w:t>类型</w:t>
            </w:r>
          </w:p>
        </w:tc>
        <w:tc>
          <w:tcPr>
            <w:tcW w:w="1836" w:type="dxa"/>
            <w:tcBorders>
              <w:bottom w:val="single" w:sz="4" w:space="0" w:color="auto"/>
            </w:tcBorders>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排放源</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（编号）</w:t>
            </w:r>
          </w:p>
        </w:tc>
        <w:tc>
          <w:tcPr>
            <w:tcW w:w="1596" w:type="dxa"/>
            <w:tcBorders>
              <w:bottom w:val="single" w:sz="4" w:space="0" w:color="auto"/>
            </w:tcBorders>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污染物</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名称</w:t>
            </w:r>
          </w:p>
        </w:tc>
        <w:tc>
          <w:tcPr>
            <w:tcW w:w="3767" w:type="dxa"/>
            <w:tcBorders>
              <w:bottom w:val="single" w:sz="4" w:space="0" w:color="auto"/>
            </w:tcBorders>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防治措施</w:t>
            </w:r>
          </w:p>
        </w:tc>
        <w:tc>
          <w:tcPr>
            <w:tcW w:w="1201" w:type="dxa"/>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预期治理效果</w:t>
            </w:r>
          </w:p>
        </w:tc>
      </w:tr>
      <w:tr w:rsidR="00A81D8C" w:rsidRPr="004E1D6E" w:rsidTr="00F24EB6">
        <w:trPr>
          <w:trHeight w:val="680"/>
          <w:jc w:val="center"/>
        </w:trPr>
        <w:tc>
          <w:tcPr>
            <w:tcW w:w="968" w:type="dxa"/>
            <w:vMerge w:val="restart"/>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大</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气</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污</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染</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物</w:t>
            </w:r>
          </w:p>
        </w:tc>
        <w:tc>
          <w:tcPr>
            <w:tcW w:w="1836" w:type="dxa"/>
            <w:vMerge w:val="restart"/>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喷漆、晾干</w:t>
            </w:r>
          </w:p>
        </w:tc>
        <w:tc>
          <w:tcPr>
            <w:tcW w:w="1596" w:type="dxa"/>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漆雾</w:t>
            </w:r>
          </w:p>
        </w:tc>
        <w:tc>
          <w:tcPr>
            <w:tcW w:w="3767" w:type="dxa"/>
            <w:vMerge w:val="restart"/>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1"/>
              </w:rPr>
              <w:t>纤维棉</w:t>
            </w:r>
            <w:r w:rsidRPr="004E1D6E">
              <w:rPr>
                <w:rFonts w:ascii="Times New Roman" w:hAnsi="Times New Roman"/>
                <w:sz w:val="24"/>
                <w:szCs w:val="21"/>
              </w:rPr>
              <w:t>+</w:t>
            </w:r>
            <w:r w:rsidRPr="004E1D6E">
              <w:rPr>
                <w:rFonts w:ascii="Times New Roman" w:hAnsi="Times New Roman"/>
                <w:sz w:val="24"/>
                <w:szCs w:val="21"/>
              </w:rPr>
              <w:t>光氧化催化</w:t>
            </w:r>
            <w:r w:rsidRPr="004E1D6E">
              <w:rPr>
                <w:rFonts w:ascii="Times New Roman" w:hAnsi="Times New Roman"/>
                <w:sz w:val="24"/>
                <w:szCs w:val="21"/>
              </w:rPr>
              <w:t>+</w:t>
            </w:r>
            <w:r w:rsidRPr="004E1D6E">
              <w:rPr>
                <w:rFonts w:ascii="Times New Roman" w:hAnsi="Times New Roman"/>
                <w:sz w:val="24"/>
                <w:szCs w:val="21"/>
              </w:rPr>
              <w:t>活性炭吸附</w:t>
            </w:r>
            <w:r w:rsidRPr="004E1D6E">
              <w:rPr>
                <w:rFonts w:ascii="Times New Roman" w:hAnsi="Times New Roman"/>
                <w:sz w:val="24"/>
                <w:szCs w:val="21"/>
              </w:rPr>
              <w:t>+15m</w:t>
            </w:r>
            <w:r w:rsidRPr="004E1D6E">
              <w:rPr>
                <w:rFonts w:ascii="Times New Roman" w:hAnsi="Times New Roman"/>
                <w:sz w:val="24"/>
                <w:szCs w:val="21"/>
              </w:rPr>
              <w:t>排气筒</w:t>
            </w:r>
          </w:p>
        </w:tc>
        <w:tc>
          <w:tcPr>
            <w:tcW w:w="1201" w:type="dxa"/>
            <w:vMerge w:val="restart"/>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达标</w:t>
            </w:r>
          </w:p>
        </w:tc>
      </w:tr>
      <w:tr w:rsidR="00A81D8C" w:rsidRPr="004E1D6E" w:rsidTr="00F24EB6">
        <w:trPr>
          <w:trHeight w:val="680"/>
          <w:jc w:val="center"/>
        </w:trPr>
        <w:tc>
          <w:tcPr>
            <w:tcW w:w="968" w:type="dxa"/>
            <w:vMerge/>
            <w:vAlign w:val="center"/>
          </w:tcPr>
          <w:p w:rsidR="00A81D8C" w:rsidRPr="004E1D6E" w:rsidRDefault="00A81D8C" w:rsidP="00F24EB6">
            <w:pPr>
              <w:spacing w:line="300" w:lineRule="exact"/>
              <w:jc w:val="center"/>
              <w:rPr>
                <w:rFonts w:ascii="Times New Roman" w:hAnsi="Times New Roman"/>
                <w:b/>
                <w:sz w:val="24"/>
                <w:szCs w:val="24"/>
              </w:rPr>
            </w:pPr>
          </w:p>
        </w:tc>
        <w:tc>
          <w:tcPr>
            <w:tcW w:w="1836" w:type="dxa"/>
            <w:vMerge/>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p>
        </w:tc>
        <w:tc>
          <w:tcPr>
            <w:tcW w:w="1596" w:type="dxa"/>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二甲苯</w:t>
            </w:r>
          </w:p>
        </w:tc>
        <w:tc>
          <w:tcPr>
            <w:tcW w:w="3767" w:type="dxa"/>
            <w:vMerge/>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p>
        </w:tc>
        <w:tc>
          <w:tcPr>
            <w:tcW w:w="1201" w:type="dxa"/>
            <w:vMerge/>
            <w:vAlign w:val="center"/>
          </w:tcPr>
          <w:p w:rsidR="00A81D8C" w:rsidRPr="004E1D6E" w:rsidRDefault="00A81D8C" w:rsidP="00F24EB6">
            <w:pPr>
              <w:jc w:val="center"/>
              <w:rPr>
                <w:rFonts w:ascii="Times New Roman" w:hAnsi="Times New Roman"/>
                <w:sz w:val="24"/>
                <w:szCs w:val="24"/>
              </w:rPr>
            </w:pPr>
          </w:p>
        </w:tc>
      </w:tr>
      <w:tr w:rsidR="00A81D8C" w:rsidRPr="004E1D6E" w:rsidTr="00F24EB6">
        <w:trPr>
          <w:trHeight w:val="680"/>
          <w:jc w:val="center"/>
        </w:trPr>
        <w:tc>
          <w:tcPr>
            <w:tcW w:w="968" w:type="dxa"/>
            <w:vMerge/>
            <w:vAlign w:val="center"/>
          </w:tcPr>
          <w:p w:rsidR="00A81D8C" w:rsidRPr="004E1D6E" w:rsidRDefault="00A81D8C" w:rsidP="00F24EB6">
            <w:pPr>
              <w:spacing w:line="300" w:lineRule="exact"/>
              <w:jc w:val="center"/>
              <w:rPr>
                <w:rFonts w:ascii="Times New Roman" w:hAnsi="Times New Roman"/>
                <w:b/>
                <w:sz w:val="24"/>
                <w:szCs w:val="24"/>
              </w:rPr>
            </w:pPr>
          </w:p>
        </w:tc>
        <w:tc>
          <w:tcPr>
            <w:tcW w:w="1836" w:type="dxa"/>
            <w:vMerge/>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p>
        </w:tc>
        <w:tc>
          <w:tcPr>
            <w:tcW w:w="1596" w:type="dxa"/>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非甲烷总烃</w:t>
            </w:r>
          </w:p>
        </w:tc>
        <w:tc>
          <w:tcPr>
            <w:tcW w:w="3767" w:type="dxa"/>
            <w:vMerge/>
            <w:tcBorders>
              <w:top w:val="single" w:sz="4" w:space="0" w:color="auto"/>
              <w:bottom w:val="single" w:sz="4" w:space="0" w:color="auto"/>
            </w:tcBorders>
            <w:vAlign w:val="center"/>
          </w:tcPr>
          <w:p w:rsidR="00A81D8C" w:rsidRPr="004E1D6E" w:rsidRDefault="00A81D8C" w:rsidP="00F24EB6">
            <w:pPr>
              <w:jc w:val="center"/>
              <w:rPr>
                <w:rFonts w:ascii="Times New Roman" w:hAnsi="Times New Roman"/>
                <w:sz w:val="24"/>
                <w:szCs w:val="24"/>
              </w:rPr>
            </w:pPr>
          </w:p>
        </w:tc>
        <w:tc>
          <w:tcPr>
            <w:tcW w:w="1201" w:type="dxa"/>
            <w:vMerge/>
            <w:vAlign w:val="center"/>
          </w:tcPr>
          <w:p w:rsidR="00A81D8C" w:rsidRPr="004E1D6E" w:rsidRDefault="00A81D8C" w:rsidP="00F24EB6">
            <w:pPr>
              <w:jc w:val="center"/>
              <w:rPr>
                <w:rFonts w:ascii="Times New Roman" w:hAnsi="Times New Roman"/>
                <w:sz w:val="24"/>
                <w:szCs w:val="24"/>
              </w:rPr>
            </w:pPr>
          </w:p>
        </w:tc>
      </w:tr>
      <w:tr w:rsidR="00A81D8C" w:rsidRPr="004E1D6E" w:rsidTr="00F24EB6">
        <w:trPr>
          <w:trHeight w:val="680"/>
          <w:jc w:val="center"/>
        </w:trPr>
        <w:tc>
          <w:tcPr>
            <w:tcW w:w="968" w:type="dxa"/>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水</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污</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染</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物</w:t>
            </w:r>
          </w:p>
        </w:tc>
        <w:tc>
          <w:tcPr>
            <w:tcW w:w="1836" w:type="dxa"/>
            <w:tcBorders>
              <w:top w:val="single" w:sz="4" w:space="0" w:color="auto"/>
              <w:bottom w:val="single" w:sz="4" w:space="0" w:color="auto"/>
            </w:tcBorders>
            <w:vAlign w:val="center"/>
          </w:tcPr>
          <w:p w:rsidR="00A81D8C" w:rsidRPr="004E1D6E" w:rsidRDefault="00A81D8C" w:rsidP="00F24EB6">
            <w:pPr>
              <w:tabs>
                <w:tab w:val="left" w:pos="6593"/>
              </w:tabs>
              <w:spacing w:line="320" w:lineRule="exact"/>
              <w:jc w:val="center"/>
              <w:rPr>
                <w:rFonts w:ascii="Times New Roman" w:hAnsi="Times New Roman"/>
                <w:sz w:val="24"/>
                <w:szCs w:val="24"/>
              </w:rPr>
            </w:pPr>
            <w:r w:rsidRPr="004E1D6E">
              <w:rPr>
                <w:rFonts w:ascii="Times New Roman" w:hAnsi="Times New Roman"/>
                <w:spacing w:val="-6"/>
                <w:sz w:val="24"/>
                <w:szCs w:val="24"/>
              </w:rPr>
              <w:t>/</w:t>
            </w:r>
          </w:p>
        </w:tc>
        <w:tc>
          <w:tcPr>
            <w:tcW w:w="1596" w:type="dxa"/>
            <w:tcBorders>
              <w:top w:val="single" w:sz="4" w:space="0" w:color="auto"/>
              <w:bottom w:val="single" w:sz="4" w:space="0" w:color="auto"/>
            </w:tcBorders>
            <w:vAlign w:val="center"/>
          </w:tcPr>
          <w:p w:rsidR="00A81D8C" w:rsidRPr="004E1D6E" w:rsidRDefault="00A81D8C" w:rsidP="00F24EB6">
            <w:pPr>
              <w:tabs>
                <w:tab w:val="left" w:pos="6593"/>
              </w:tabs>
              <w:spacing w:line="380" w:lineRule="exact"/>
              <w:jc w:val="center"/>
              <w:rPr>
                <w:rFonts w:ascii="Times New Roman" w:hAnsi="Times New Roman"/>
                <w:sz w:val="24"/>
                <w:szCs w:val="24"/>
              </w:rPr>
            </w:pPr>
            <w:r w:rsidRPr="004E1D6E">
              <w:rPr>
                <w:rFonts w:ascii="Times New Roman" w:hAnsi="Times New Roman"/>
                <w:sz w:val="24"/>
                <w:szCs w:val="24"/>
              </w:rPr>
              <w:t>/</w:t>
            </w:r>
          </w:p>
        </w:tc>
        <w:tc>
          <w:tcPr>
            <w:tcW w:w="3767" w:type="dxa"/>
            <w:tcBorders>
              <w:top w:val="single" w:sz="4" w:space="0" w:color="auto"/>
              <w:bottom w:val="single" w:sz="4" w:space="0" w:color="auto"/>
            </w:tcBorders>
            <w:vAlign w:val="center"/>
          </w:tcPr>
          <w:p w:rsidR="00A81D8C" w:rsidRPr="004E1D6E" w:rsidRDefault="00A81D8C" w:rsidP="00F24EB6">
            <w:pPr>
              <w:tabs>
                <w:tab w:val="left" w:pos="6593"/>
              </w:tabs>
              <w:spacing w:line="320" w:lineRule="exact"/>
              <w:jc w:val="center"/>
              <w:rPr>
                <w:rFonts w:ascii="Times New Roman" w:hAnsi="Times New Roman"/>
                <w:sz w:val="24"/>
                <w:szCs w:val="24"/>
              </w:rPr>
            </w:pPr>
            <w:r w:rsidRPr="004E1D6E">
              <w:rPr>
                <w:rFonts w:ascii="Times New Roman" w:hAnsi="Times New Roman"/>
                <w:sz w:val="24"/>
                <w:szCs w:val="24"/>
              </w:rPr>
              <w:t>/</w:t>
            </w:r>
          </w:p>
        </w:tc>
        <w:tc>
          <w:tcPr>
            <w:tcW w:w="1201" w:type="dxa"/>
            <w:vAlign w:val="center"/>
          </w:tcPr>
          <w:p w:rsidR="00A81D8C" w:rsidRPr="004E1D6E" w:rsidRDefault="00A81D8C" w:rsidP="00F24EB6">
            <w:pPr>
              <w:spacing w:line="300" w:lineRule="exact"/>
              <w:jc w:val="center"/>
              <w:rPr>
                <w:rFonts w:ascii="Times New Roman" w:hAnsi="Times New Roman"/>
                <w:sz w:val="24"/>
                <w:szCs w:val="24"/>
              </w:rPr>
            </w:pPr>
            <w:r w:rsidRPr="004E1D6E">
              <w:rPr>
                <w:rFonts w:ascii="Times New Roman" w:hAnsi="Times New Roman"/>
                <w:sz w:val="24"/>
                <w:szCs w:val="24"/>
              </w:rPr>
              <w:t>/</w:t>
            </w:r>
          </w:p>
        </w:tc>
      </w:tr>
      <w:tr w:rsidR="00A81D8C" w:rsidRPr="004E1D6E" w:rsidTr="00F24EB6">
        <w:trPr>
          <w:trHeight w:val="680"/>
          <w:jc w:val="center"/>
        </w:trPr>
        <w:tc>
          <w:tcPr>
            <w:tcW w:w="968" w:type="dxa"/>
            <w:vMerge w:val="restart"/>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固</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体</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废</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物</w:t>
            </w:r>
          </w:p>
        </w:tc>
        <w:tc>
          <w:tcPr>
            <w:tcW w:w="1836" w:type="dxa"/>
            <w:vMerge w:val="restart"/>
            <w:tcBorders>
              <w:top w:val="single" w:sz="4" w:space="0" w:color="auto"/>
            </w:tcBorders>
            <w:vAlign w:val="center"/>
          </w:tcPr>
          <w:p w:rsidR="00A81D8C" w:rsidRPr="004E1D6E" w:rsidRDefault="00A81D8C" w:rsidP="00F24EB6">
            <w:pPr>
              <w:pStyle w:val="a0"/>
              <w:ind w:firstLineChars="0" w:firstLine="0"/>
              <w:rPr>
                <w:kern w:val="2"/>
                <w:sz w:val="24"/>
              </w:rPr>
            </w:pPr>
            <w:r w:rsidRPr="004E1D6E">
              <w:rPr>
                <w:kern w:val="2"/>
                <w:sz w:val="24"/>
              </w:rPr>
              <w:t>UV</w:t>
            </w:r>
            <w:r w:rsidRPr="004E1D6E">
              <w:rPr>
                <w:kern w:val="2"/>
                <w:sz w:val="24"/>
              </w:rPr>
              <w:t>光氧催化</w:t>
            </w:r>
          </w:p>
        </w:tc>
        <w:tc>
          <w:tcPr>
            <w:tcW w:w="159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kern w:val="2"/>
                <w:sz w:val="24"/>
              </w:rPr>
              <w:t>废催化板</w:t>
            </w:r>
          </w:p>
        </w:tc>
        <w:tc>
          <w:tcPr>
            <w:tcW w:w="3767" w:type="dxa"/>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依托一般固废临时堆场，由厂家回收处理</w:t>
            </w:r>
          </w:p>
        </w:tc>
        <w:tc>
          <w:tcPr>
            <w:tcW w:w="1201" w:type="dxa"/>
            <w:vAlign w:val="center"/>
          </w:tcPr>
          <w:p w:rsidR="00A81D8C" w:rsidRPr="004E1D6E" w:rsidRDefault="00A81D8C" w:rsidP="00F24EB6">
            <w:pPr>
              <w:spacing w:line="300" w:lineRule="exact"/>
              <w:ind w:firstLineChars="100" w:firstLine="240"/>
              <w:rPr>
                <w:rFonts w:ascii="Times New Roman" w:hAnsi="Times New Roman"/>
                <w:sz w:val="24"/>
                <w:szCs w:val="24"/>
              </w:rPr>
            </w:pPr>
          </w:p>
        </w:tc>
      </w:tr>
      <w:tr w:rsidR="00A81D8C" w:rsidRPr="004E1D6E" w:rsidTr="00F24EB6">
        <w:trPr>
          <w:trHeight w:val="680"/>
          <w:jc w:val="center"/>
        </w:trPr>
        <w:tc>
          <w:tcPr>
            <w:tcW w:w="968" w:type="dxa"/>
            <w:vMerge/>
            <w:vAlign w:val="center"/>
          </w:tcPr>
          <w:p w:rsidR="00A81D8C" w:rsidRPr="004E1D6E" w:rsidRDefault="00A81D8C" w:rsidP="00F24EB6">
            <w:pPr>
              <w:spacing w:line="300" w:lineRule="exact"/>
              <w:jc w:val="center"/>
              <w:rPr>
                <w:rFonts w:ascii="Times New Roman" w:hAnsi="Times New Roman"/>
                <w:b/>
                <w:sz w:val="24"/>
                <w:szCs w:val="24"/>
              </w:rPr>
            </w:pPr>
          </w:p>
        </w:tc>
        <w:tc>
          <w:tcPr>
            <w:tcW w:w="1836" w:type="dxa"/>
            <w:vMerge/>
            <w:vAlign w:val="center"/>
          </w:tcPr>
          <w:p w:rsidR="00A81D8C" w:rsidRPr="004E1D6E" w:rsidRDefault="00A81D8C" w:rsidP="00F24EB6">
            <w:pPr>
              <w:pStyle w:val="a0"/>
              <w:ind w:firstLineChars="0" w:firstLine="0"/>
              <w:jc w:val="center"/>
              <w:rPr>
                <w:kern w:val="2"/>
                <w:sz w:val="24"/>
              </w:rPr>
            </w:pPr>
          </w:p>
        </w:tc>
        <w:tc>
          <w:tcPr>
            <w:tcW w:w="159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kern w:val="2"/>
                <w:sz w:val="24"/>
              </w:rPr>
              <w:t>废紫外灯管</w:t>
            </w:r>
          </w:p>
        </w:tc>
        <w:tc>
          <w:tcPr>
            <w:tcW w:w="3767" w:type="dxa"/>
            <w:vMerge w:val="restart"/>
            <w:tcBorders>
              <w:top w:val="single" w:sz="4" w:space="0" w:color="auto"/>
            </w:tcBorders>
            <w:vAlign w:val="center"/>
          </w:tcPr>
          <w:p w:rsidR="00A81D8C" w:rsidRPr="004E1D6E" w:rsidRDefault="00A81D8C" w:rsidP="00F24EB6">
            <w:pPr>
              <w:jc w:val="center"/>
              <w:rPr>
                <w:rFonts w:ascii="Times New Roman" w:hAnsi="Times New Roman"/>
                <w:sz w:val="24"/>
                <w:szCs w:val="24"/>
              </w:rPr>
            </w:pPr>
            <w:r w:rsidRPr="004E1D6E">
              <w:rPr>
                <w:rFonts w:ascii="Times New Roman" w:hAnsi="Times New Roman"/>
                <w:sz w:val="24"/>
                <w:szCs w:val="24"/>
              </w:rPr>
              <w:t>暂存于危废暂存间，定期委托有相应资质单位安全处置</w:t>
            </w:r>
          </w:p>
        </w:tc>
        <w:tc>
          <w:tcPr>
            <w:tcW w:w="1201" w:type="dxa"/>
            <w:vMerge w:val="restart"/>
            <w:vAlign w:val="center"/>
          </w:tcPr>
          <w:p w:rsidR="00A81D8C" w:rsidRPr="004E1D6E" w:rsidRDefault="00A81D8C" w:rsidP="00F24EB6">
            <w:pPr>
              <w:spacing w:line="300" w:lineRule="exact"/>
              <w:ind w:firstLineChars="100" w:firstLine="240"/>
              <w:rPr>
                <w:rFonts w:ascii="Times New Roman" w:hAnsi="Times New Roman"/>
                <w:sz w:val="24"/>
                <w:szCs w:val="24"/>
              </w:rPr>
            </w:pPr>
            <w:r w:rsidRPr="004E1D6E">
              <w:rPr>
                <w:rFonts w:ascii="Times New Roman" w:hAnsi="Times New Roman"/>
                <w:sz w:val="24"/>
                <w:szCs w:val="24"/>
              </w:rPr>
              <w:t>可行</w:t>
            </w:r>
          </w:p>
        </w:tc>
      </w:tr>
      <w:tr w:rsidR="00A81D8C" w:rsidRPr="004E1D6E" w:rsidTr="00F24EB6">
        <w:trPr>
          <w:trHeight w:val="680"/>
          <w:jc w:val="center"/>
        </w:trPr>
        <w:tc>
          <w:tcPr>
            <w:tcW w:w="968" w:type="dxa"/>
            <w:vMerge/>
            <w:vAlign w:val="center"/>
          </w:tcPr>
          <w:p w:rsidR="00A81D8C" w:rsidRPr="004E1D6E" w:rsidRDefault="00A81D8C" w:rsidP="00F24EB6">
            <w:pPr>
              <w:spacing w:line="300" w:lineRule="exact"/>
              <w:jc w:val="center"/>
              <w:rPr>
                <w:rFonts w:ascii="Times New Roman" w:hAnsi="Times New Roman"/>
                <w:b/>
                <w:sz w:val="24"/>
                <w:szCs w:val="24"/>
              </w:rPr>
            </w:pPr>
          </w:p>
        </w:tc>
        <w:tc>
          <w:tcPr>
            <w:tcW w:w="183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kern w:val="2"/>
                <w:sz w:val="24"/>
              </w:rPr>
              <w:t>原料包装</w:t>
            </w:r>
          </w:p>
        </w:tc>
        <w:tc>
          <w:tcPr>
            <w:tcW w:w="1596" w:type="dxa"/>
            <w:tcBorders>
              <w:top w:val="single" w:sz="4" w:space="0" w:color="auto"/>
            </w:tcBorders>
            <w:vAlign w:val="center"/>
          </w:tcPr>
          <w:p w:rsidR="00A81D8C" w:rsidRPr="004E1D6E" w:rsidRDefault="00A81D8C" w:rsidP="00F24EB6">
            <w:pPr>
              <w:pStyle w:val="a0"/>
              <w:ind w:firstLineChars="0" w:firstLine="0"/>
              <w:jc w:val="center"/>
              <w:rPr>
                <w:sz w:val="24"/>
              </w:rPr>
            </w:pPr>
            <w:r w:rsidRPr="004E1D6E">
              <w:rPr>
                <w:kern w:val="2"/>
                <w:sz w:val="24"/>
              </w:rPr>
              <w:t>废油漆桶</w:t>
            </w:r>
          </w:p>
        </w:tc>
        <w:tc>
          <w:tcPr>
            <w:tcW w:w="3767" w:type="dxa"/>
            <w:vMerge/>
            <w:vAlign w:val="center"/>
          </w:tcPr>
          <w:p w:rsidR="00A81D8C" w:rsidRPr="004E1D6E" w:rsidRDefault="00A81D8C" w:rsidP="00F24EB6">
            <w:pPr>
              <w:jc w:val="center"/>
              <w:rPr>
                <w:rFonts w:ascii="Times New Roman" w:hAnsi="Times New Roman"/>
                <w:b/>
                <w:kern w:val="0"/>
                <w:sz w:val="24"/>
                <w:szCs w:val="24"/>
                <w:u w:val="single"/>
              </w:rPr>
            </w:pPr>
          </w:p>
        </w:tc>
        <w:tc>
          <w:tcPr>
            <w:tcW w:w="1201" w:type="dxa"/>
            <w:vMerge/>
            <w:vAlign w:val="center"/>
          </w:tcPr>
          <w:p w:rsidR="00A81D8C" w:rsidRPr="004E1D6E" w:rsidRDefault="00A81D8C" w:rsidP="00F24EB6">
            <w:pPr>
              <w:spacing w:line="300" w:lineRule="exact"/>
              <w:ind w:firstLineChars="100" w:firstLine="240"/>
              <w:rPr>
                <w:rFonts w:ascii="Times New Roman" w:hAnsi="Times New Roman"/>
                <w:sz w:val="24"/>
                <w:szCs w:val="24"/>
              </w:rPr>
            </w:pPr>
          </w:p>
        </w:tc>
      </w:tr>
      <w:tr w:rsidR="00A81D8C" w:rsidRPr="004E1D6E" w:rsidTr="00F24EB6">
        <w:trPr>
          <w:trHeight w:val="680"/>
          <w:jc w:val="center"/>
        </w:trPr>
        <w:tc>
          <w:tcPr>
            <w:tcW w:w="968" w:type="dxa"/>
            <w:vMerge/>
            <w:vAlign w:val="center"/>
          </w:tcPr>
          <w:p w:rsidR="00A81D8C" w:rsidRPr="004E1D6E" w:rsidRDefault="00A81D8C" w:rsidP="00F24EB6">
            <w:pPr>
              <w:spacing w:line="300" w:lineRule="exact"/>
              <w:jc w:val="center"/>
              <w:rPr>
                <w:rFonts w:ascii="Times New Roman" w:hAnsi="Times New Roman"/>
                <w:b/>
                <w:sz w:val="24"/>
                <w:szCs w:val="24"/>
              </w:rPr>
            </w:pPr>
          </w:p>
        </w:tc>
        <w:tc>
          <w:tcPr>
            <w:tcW w:w="183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kern w:val="2"/>
                <w:sz w:val="24"/>
              </w:rPr>
              <w:t>活性炭吸附</w:t>
            </w:r>
          </w:p>
        </w:tc>
        <w:tc>
          <w:tcPr>
            <w:tcW w:w="159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kern w:val="2"/>
                <w:sz w:val="24"/>
              </w:rPr>
              <w:t>废活性炭</w:t>
            </w:r>
          </w:p>
        </w:tc>
        <w:tc>
          <w:tcPr>
            <w:tcW w:w="3767" w:type="dxa"/>
            <w:vMerge/>
            <w:vAlign w:val="center"/>
          </w:tcPr>
          <w:p w:rsidR="00A81D8C" w:rsidRPr="004E1D6E" w:rsidRDefault="00A81D8C" w:rsidP="00F24EB6">
            <w:pPr>
              <w:autoSpaceDE w:val="0"/>
              <w:autoSpaceDN w:val="0"/>
              <w:adjustRightInd w:val="0"/>
              <w:snapToGrid w:val="0"/>
              <w:spacing w:before="60" w:line="276" w:lineRule="auto"/>
              <w:jc w:val="center"/>
              <w:textAlignment w:val="baseline"/>
              <w:rPr>
                <w:rFonts w:ascii="Times New Roman" w:hAnsi="Times New Roman"/>
                <w:kern w:val="0"/>
                <w:sz w:val="24"/>
                <w:szCs w:val="24"/>
              </w:rPr>
            </w:pPr>
          </w:p>
        </w:tc>
        <w:tc>
          <w:tcPr>
            <w:tcW w:w="1201" w:type="dxa"/>
            <w:vMerge/>
            <w:vAlign w:val="center"/>
          </w:tcPr>
          <w:p w:rsidR="00A81D8C" w:rsidRPr="004E1D6E" w:rsidRDefault="00A81D8C" w:rsidP="00F24EB6">
            <w:pPr>
              <w:spacing w:line="300" w:lineRule="exact"/>
              <w:ind w:firstLineChars="100" w:firstLine="240"/>
              <w:rPr>
                <w:rFonts w:ascii="Times New Roman" w:hAnsi="Times New Roman"/>
                <w:sz w:val="24"/>
                <w:szCs w:val="24"/>
              </w:rPr>
            </w:pPr>
          </w:p>
        </w:tc>
      </w:tr>
      <w:tr w:rsidR="00A81D8C" w:rsidRPr="004E1D6E" w:rsidTr="00F24EB6">
        <w:trPr>
          <w:trHeight w:val="680"/>
          <w:jc w:val="center"/>
        </w:trPr>
        <w:tc>
          <w:tcPr>
            <w:tcW w:w="968" w:type="dxa"/>
            <w:vMerge/>
            <w:vAlign w:val="center"/>
          </w:tcPr>
          <w:p w:rsidR="00A81D8C" w:rsidRPr="004E1D6E" w:rsidRDefault="00A81D8C" w:rsidP="00F24EB6">
            <w:pPr>
              <w:spacing w:line="300" w:lineRule="exact"/>
              <w:jc w:val="center"/>
              <w:rPr>
                <w:rFonts w:ascii="Times New Roman" w:hAnsi="Times New Roman"/>
                <w:b/>
                <w:sz w:val="24"/>
                <w:szCs w:val="24"/>
              </w:rPr>
            </w:pPr>
          </w:p>
        </w:tc>
        <w:tc>
          <w:tcPr>
            <w:tcW w:w="183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kern w:val="2"/>
                <w:sz w:val="24"/>
              </w:rPr>
              <w:t>废气治理</w:t>
            </w:r>
          </w:p>
        </w:tc>
        <w:tc>
          <w:tcPr>
            <w:tcW w:w="1596" w:type="dxa"/>
            <w:tcBorders>
              <w:top w:val="single" w:sz="4" w:space="0" w:color="auto"/>
            </w:tcBorders>
            <w:vAlign w:val="center"/>
          </w:tcPr>
          <w:p w:rsidR="00A81D8C" w:rsidRPr="004E1D6E" w:rsidRDefault="00A81D8C" w:rsidP="00F24EB6">
            <w:pPr>
              <w:pStyle w:val="a0"/>
              <w:ind w:firstLineChars="0" w:firstLine="0"/>
              <w:jc w:val="center"/>
              <w:rPr>
                <w:kern w:val="2"/>
                <w:sz w:val="24"/>
              </w:rPr>
            </w:pPr>
            <w:r w:rsidRPr="004E1D6E">
              <w:rPr>
                <w:sz w:val="24"/>
              </w:rPr>
              <w:t>废纤维棉</w:t>
            </w:r>
          </w:p>
        </w:tc>
        <w:tc>
          <w:tcPr>
            <w:tcW w:w="3767" w:type="dxa"/>
            <w:vMerge/>
            <w:vAlign w:val="center"/>
          </w:tcPr>
          <w:p w:rsidR="00A81D8C" w:rsidRPr="004E1D6E" w:rsidRDefault="00A81D8C" w:rsidP="00F24EB6">
            <w:pPr>
              <w:autoSpaceDE w:val="0"/>
              <w:autoSpaceDN w:val="0"/>
              <w:adjustRightInd w:val="0"/>
              <w:snapToGrid w:val="0"/>
              <w:spacing w:before="60" w:line="276" w:lineRule="auto"/>
              <w:jc w:val="center"/>
              <w:textAlignment w:val="baseline"/>
              <w:rPr>
                <w:rFonts w:ascii="Times New Roman" w:hAnsi="Times New Roman"/>
                <w:kern w:val="0"/>
                <w:sz w:val="24"/>
                <w:szCs w:val="24"/>
              </w:rPr>
            </w:pPr>
          </w:p>
        </w:tc>
        <w:tc>
          <w:tcPr>
            <w:tcW w:w="1201" w:type="dxa"/>
            <w:vMerge/>
            <w:vAlign w:val="center"/>
          </w:tcPr>
          <w:p w:rsidR="00A81D8C" w:rsidRPr="004E1D6E" w:rsidRDefault="00A81D8C" w:rsidP="00F24EB6">
            <w:pPr>
              <w:spacing w:line="300" w:lineRule="exact"/>
              <w:ind w:firstLineChars="100" w:firstLine="240"/>
              <w:rPr>
                <w:rFonts w:ascii="Times New Roman" w:hAnsi="Times New Roman"/>
                <w:sz w:val="24"/>
                <w:szCs w:val="24"/>
              </w:rPr>
            </w:pPr>
          </w:p>
        </w:tc>
      </w:tr>
      <w:tr w:rsidR="00A81D8C" w:rsidRPr="004E1D6E" w:rsidTr="00F24EB6">
        <w:trPr>
          <w:trHeight w:val="1495"/>
          <w:jc w:val="center"/>
        </w:trPr>
        <w:tc>
          <w:tcPr>
            <w:tcW w:w="968" w:type="dxa"/>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噪</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声</w:t>
            </w:r>
          </w:p>
        </w:tc>
        <w:tc>
          <w:tcPr>
            <w:tcW w:w="8400" w:type="dxa"/>
            <w:gridSpan w:val="4"/>
            <w:vAlign w:val="center"/>
          </w:tcPr>
          <w:p w:rsidR="00A81D8C" w:rsidRPr="004E1D6E" w:rsidRDefault="00A81D8C" w:rsidP="00F24EB6">
            <w:pPr>
              <w:spacing w:line="340" w:lineRule="exact"/>
              <w:ind w:firstLineChars="200" w:firstLine="480"/>
              <w:rPr>
                <w:rFonts w:ascii="Times New Roman" w:hAnsi="Times New Roman"/>
                <w:bCs/>
                <w:sz w:val="24"/>
                <w:szCs w:val="24"/>
              </w:rPr>
            </w:pPr>
            <w:r w:rsidRPr="004E1D6E">
              <w:rPr>
                <w:rFonts w:ascii="Times New Roman" w:hAnsi="Times New Roman"/>
                <w:sz w:val="24"/>
                <w:szCs w:val="24"/>
              </w:rPr>
              <w:t>本项目噪声主要为喷漆设备、风机等设备运行产生的噪声，噪声源强</w:t>
            </w:r>
            <w:r w:rsidRPr="004E1D6E">
              <w:rPr>
                <w:rFonts w:ascii="Times New Roman" w:hAnsi="Times New Roman"/>
                <w:sz w:val="24"/>
                <w:szCs w:val="24"/>
              </w:rPr>
              <w:t>70~85dB</w:t>
            </w:r>
            <w:r w:rsidRPr="004E1D6E">
              <w:rPr>
                <w:rFonts w:ascii="Times New Roman" w:hAnsi="Times New Roman"/>
                <w:sz w:val="24"/>
                <w:szCs w:val="24"/>
              </w:rPr>
              <w:t>（</w:t>
            </w:r>
            <w:r w:rsidRPr="004E1D6E">
              <w:rPr>
                <w:rFonts w:ascii="Times New Roman" w:hAnsi="Times New Roman"/>
                <w:sz w:val="24"/>
                <w:szCs w:val="24"/>
              </w:rPr>
              <w:t>A</w:t>
            </w:r>
            <w:r w:rsidRPr="004E1D6E">
              <w:rPr>
                <w:rFonts w:ascii="Times New Roman" w:hAnsi="Times New Roman"/>
                <w:sz w:val="24"/>
                <w:szCs w:val="24"/>
              </w:rPr>
              <w:t>）。经过减振措施、厂房密闭隔音及距离衰减后，预计厂界噪声能够满足《工业企业厂界环境噪声排放标准》（</w:t>
            </w:r>
            <w:r w:rsidRPr="004E1D6E">
              <w:rPr>
                <w:rFonts w:ascii="Times New Roman" w:hAnsi="Times New Roman"/>
                <w:sz w:val="24"/>
                <w:szCs w:val="24"/>
              </w:rPr>
              <w:t>GB12348-2008</w:t>
            </w:r>
            <w:r w:rsidRPr="004E1D6E">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类</w:t>
            </w:r>
            <w:r w:rsidRPr="004E1D6E">
              <w:rPr>
                <w:rFonts w:ascii="Times New Roman" w:hAnsi="Times New Roman"/>
                <w:sz w:val="24"/>
                <w:szCs w:val="24"/>
              </w:rPr>
              <w:t>标准的要求，工程对项目周围声环境影响不大。</w:t>
            </w:r>
          </w:p>
        </w:tc>
      </w:tr>
      <w:tr w:rsidR="00A81D8C" w:rsidRPr="004E1D6E" w:rsidTr="00F24EB6">
        <w:trPr>
          <w:trHeight w:hRule="exact" w:val="852"/>
          <w:jc w:val="center"/>
        </w:trPr>
        <w:tc>
          <w:tcPr>
            <w:tcW w:w="968" w:type="dxa"/>
            <w:vAlign w:val="center"/>
          </w:tcPr>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其</w:t>
            </w:r>
          </w:p>
          <w:p w:rsidR="00A81D8C" w:rsidRPr="004E1D6E" w:rsidRDefault="00A81D8C" w:rsidP="00F24EB6">
            <w:pPr>
              <w:spacing w:line="300" w:lineRule="exact"/>
              <w:jc w:val="center"/>
              <w:rPr>
                <w:rFonts w:ascii="Times New Roman" w:hAnsi="Times New Roman"/>
                <w:b/>
                <w:sz w:val="24"/>
                <w:szCs w:val="24"/>
              </w:rPr>
            </w:pPr>
            <w:r w:rsidRPr="004E1D6E">
              <w:rPr>
                <w:rFonts w:ascii="Times New Roman" w:hAnsi="Times New Roman"/>
                <w:b/>
                <w:sz w:val="24"/>
                <w:szCs w:val="24"/>
              </w:rPr>
              <w:t>他</w:t>
            </w:r>
          </w:p>
        </w:tc>
        <w:tc>
          <w:tcPr>
            <w:tcW w:w="8400" w:type="dxa"/>
            <w:gridSpan w:val="4"/>
            <w:vAlign w:val="center"/>
          </w:tcPr>
          <w:p w:rsidR="00A81D8C" w:rsidRPr="004E1D6E" w:rsidRDefault="00A81D8C" w:rsidP="00F24EB6">
            <w:pPr>
              <w:spacing w:line="300" w:lineRule="exact"/>
              <w:jc w:val="center"/>
              <w:rPr>
                <w:rFonts w:ascii="Times New Roman" w:hAnsi="Times New Roman"/>
                <w:sz w:val="24"/>
                <w:szCs w:val="24"/>
              </w:rPr>
            </w:pPr>
            <w:r w:rsidRPr="004E1D6E">
              <w:rPr>
                <w:rFonts w:ascii="Times New Roman" w:hAnsi="Times New Roman"/>
                <w:sz w:val="24"/>
                <w:szCs w:val="24"/>
              </w:rPr>
              <w:t>/</w:t>
            </w:r>
          </w:p>
        </w:tc>
      </w:tr>
      <w:tr w:rsidR="00A81D8C" w:rsidRPr="004E1D6E" w:rsidTr="00F24EB6">
        <w:trPr>
          <w:trHeight w:val="2816"/>
          <w:jc w:val="center"/>
        </w:trPr>
        <w:tc>
          <w:tcPr>
            <w:tcW w:w="9368" w:type="dxa"/>
            <w:gridSpan w:val="5"/>
          </w:tcPr>
          <w:p w:rsidR="00A81D8C" w:rsidRPr="004E1D6E" w:rsidRDefault="00A81D8C" w:rsidP="00F24EB6">
            <w:pPr>
              <w:spacing w:line="480" w:lineRule="exact"/>
              <w:rPr>
                <w:rFonts w:ascii="Times New Roman" w:hAnsi="Times New Roman"/>
                <w:b/>
                <w:sz w:val="24"/>
                <w:szCs w:val="24"/>
              </w:rPr>
            </w:pPr>
            <w:r w:rsidRPr="004E1D6E">
              <w:rPr>
                <w:rFonts w:ascii="Times New Roman" w:hAnsi="Times New Roman"/>
                <w:b/>
                <w:sz w:val="24"/>
                <w:szCs w:val="24"/>
              </w:rPr>
              <w:t>主要生态影响（不够时可附另页）：</w:t>
            </w:r>
          </w:p>
          <w:p w:rsidR="00A81D8C" w:rsidRPr="004E1D6E" w:rsidRDefault="00A81D8C" w:rsidP="00F24EB6">
            <w:pPr>
              <w:spacing w:line="480" w:lineRule="exact"/>
              <w:ind w:firstLineChars="200" w:firstLine="480"/>
              <w:rPr>
                <w:rFonts w:ascii="Times New Roman" w:hAnsi="Times New Roman"/>
                <w:bCs/>
                <w:sz w:val="24"/>
                <w:szCs w:val="24"/>
              </w:rPr>
            </w:pPr>
            <w:r w:rsidRPr="004E1D6E">
              <w:rPr>
                <w:rFonts w:ascii="Times New Roman" w:hAnsi="Times New Roman"/>
                <w:bCs/>
                <w:sz w:val="24"/>
                <w:szCs w:val="24"/>
              </w:rPr>
              <w:t>厂址周围种植绿化林带，可以起到降噪的作用，还可以增加绿化空间。在按设计正常运行的情况下，预计本项目对厂址所在区域生态环境不会产生大的影响。</w:t>
            </w:r>
          </w:p>
          <w:p w:rsidR="00A81D8C" w:rsidRPr="004E1D6E" w:rsidRDefault="00A81D8C" w:rsidP="00F24EB6">
            <w:pPr>
              <w:pStyle w:val="1"/>
              <w:spacing w:before="0" w:after="0" w:line="240" w:lineRule="exact"/>
              <w:ind w:left="0" w:firstLine="0"/>
            </w:pPr>
          </w:p>
        </w:tc>
      </w:tr>
    </w:tbl>
    <w:p w:rsidR="00A81D8C" w:rsidRPr="004E1D6E" w:rsidRDefault="00A81D8C" w:rsidP="00A81D8C">
      <w:pPr>
        <w:spacing w:line="440" w:lineRule="exact"/>
        <w:jc w:val="left"/>
        <w:rPr>
          <w:rFonts w:ascii="Times New Roman" w:hAnsi="Times New Roman"/>
          <w:b/>
          <w:sz w:val="28"/>
        </w:rPr>
      </w:pPr>
      <w:r w:rsidRPr="004E1D6E">
        <w:rPr>
          <w:rFonts w:ascii="Times New Roman" w:hAnsi="Times New Roman"/>
          <w:b/>
          <w:sz w:val="28"/>
        </w:rPr>
        <w:lastRenderedPageBreak/>
        <w:t>建议与结论</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gridCol w:w="268"/>
      </w:tblGrid>
      <w:tr w:rsidR="00A81D8C" w:rsidRPr="004E1D6E" w:rsidTr="00F24EB6">
        <w:trPr>
          <w:trHeight w:val="562"/>
        </w:trPr>
        <w:tc>
          <w:tcPr>
            <w:tcW w:w="9555" w:type="dxa"/>
            <w:gridSpan w:val="2"/>
          </w:tcPr>
          <w:p w:rsidR="00A81D8C" w:rsidRPr="004E1D6E" w:rsidRDefault="00A81D8C" w:rsidP="00F24EB6">
            <w:pPr>
              <w:spacing w:line="440" w:lineRule="exact"/>
              <w:rPr>
                <w:rFonts w:ascii="Times New Roman" w:hAnsi="Times New Roman"/>
                <w:b/>
                <w:kern w:val="0"/>
                <w:sz w:val="24"/>
                <w:szCs w:val="20"/>
              </w:rPr>
            </w:pPr>
            <w:r w:rsidRPr="004E1D6E">
              <w:rPr>
                <w:rFonts w:ascii="Times New Roman" w:hAnsi="Times New Roman"/>
                <w:b/>
                <w:kern w:val="0"/>
                <w:sz w:val="24"/>
                <w:szCs w:val="20"/>
              </w:rPr>
              <w:t>一、结论</w:t>
            </w:r>
          </w:p>
          <w:p w:rsidR="00A81D8C" w:rsidRPr="004E1D6E" w:rsidRDefault="00A81D8C" w:rsidP="00F24EB6">
            <w:pPr>
              <w:pStyle w:val="af5"/>
              <w:tabs>
                <w:tab w:val="left" w:pos="6607"/>
              </w:tabs>
              <w:snapToGrid w:val="0"/>
              <w:spacing w:line="440" w:lineRule="exact"/>
              <w:ind w:firstLineChars="200" w:firstLine="482"/>
              <w:rPr>
                <w:rFonts w:ascii="Times New Roman" w:eastAsia="楷体" w:hAnsi="Times New Roman"/>
                <w:b/>
                <w:sz w:val="24"/>
                <w:szCs w:val="24"/>
              </w:rPr>
            </w:pPr>
            <w:r w:rsidRPr="004E1D6E">
              <w:rPr>
                <w:rFonts w:ascii="Times New Roman" w:eastAsia="楷体" w:hAnsi="Times New Roman"/>
                <w:b/>
                <w:sz w:val="24"/>
                <w:szCs w:val="24"/>
              </w:rPr>
              <w:t>1</w:t>
            </w:r>
            <w:r w:rsidRPr="004E1D6E">
              <w:rPr>
                <w:rFonts w:ascii="Times New Roman" w:eastAsia="楷体" w:hAnsi="Times New Roman"/>
                <w:b/>
                <w:sz w:val="24"/>
                <w:szCs w:val="24"/>
              </w:rPr>
              <w:t>、项目符合国家产业政策要求</w:t>
            </w:r>
          </w:p>
          <w:p w:rsidR="00A81D8C" w:rsidRPr="004E1D6E" w:rsidRDefault="00A81D8C" w:rsidP="00F24EB6">
            <w:pPr>
              <w:spacing w:line="440" w:lineRule="exact"/>
              <w:ind w:firstLineChars="200" w:firstLine="480"/>
              <w:rPr>
                <w:rFonts w:ascii="Times New Roman" w:hAnsi="Times New Roman"/>
                <w:kern w:val="0"/>
                <w:sz w:val="24"/>
                <w:szCs w:val="20"/>
              </w:rPr>
            </w:pPr>
            <w:r w:rsidRPr="004E1D6E">
              <w:rPr>
                <w:rFonts w:ascii="Times New Roman" w:hAnsi="Times New Roman"/>
                <w:kern w:val="0"/>
                <w:sz w:val="24"/>
                <w:szCs w:val="20"/>
              </w:rPr>
              <w:t>经查阅《产业结构调整指导目录（</w:t>
            </w:r>
            <w:r w:rsidRPr="004E1D6E">
              <w:rPr>
                <w:rFonts w:ascii="Times New Roman" w:hAnsi="Times New Roman"/>
                <w:kern w:val="0"/>
                <w:sz w:val="24"/>
                <w:szCs w:val="20"/>
              </w:rPr>
              <w:t>2011</w:t>
            </w:r>
            <w:r w:rsidRPr="004E1D6E">
              <w:rPr>
                <w:rFonts w:ascii="Times New Roman" w:hAnsi="Times New Roman"/>
                <w:kern w:val="0"/>
                <w:sz w:val="24"/>
                <w:szCs w:val="20"/>
              </w:rPr>
              <w:t>年本）》（</w:t>
            </w:r>
            <w:r w:rsidRPr="004E1D6E">
              <w:rPr>
                <w:rFonts w:ascii="Times New Roman" w:hAnsi="Times New Roman"/>
                <w:kern w:val="0"/>
                <w:sz w:val="24"/>
                <w:szCs w:val="20"/>
              </w:rPr>
              <w:t>2013</w:t>
            </w:r>
            <w:r w:rsidRPr="004E1D6E">
              <w:rPr>
                <w:rFonts w:ascii="Times New Roman" w:hAnsi="Times New Roman"/>
                <w:kern w:val="0"/>
                <w:sz w:val="24"/>
                <w:szCs w:val="20"/>
              </w:rPr>
              <w:t>修正版），本项目原料、生产工艺、设备及产品不属于目录中的限制类和淘汰类，属于允许类项目，符合国家产业政策的要求。本项目已由延津县产业集聚区管理委员会备案，项目代码：</w:t>
            </w:r>
            <w:r w:rsidRPr="004E1D6E">
              <w:rPr>
                <w:rFonts w:ascii="Times New Roman" w:hAnsi="Times New Roman"/>
                <w:kern w:val="0"/>
                <w:sz w:val="24"/>
                <w:szCs w:val="20"/>
              </w:rPr>
              <w:t>2019-410726-35-03-001056</w:t>
            </w:r>
            <w:r w:rsidRPr="004E1D6E">
              <w:rPr>
                <w:rFonts w:ascii="Times New Roman" w:hAnsi="Times New Roman"/>
                <w:kern w:val="0"/>
                <w:sz w:val="24"/>
                <w:szCs w:val="20"/>
              </w:rPr>
              <w:t>，项目建设符合国家相关产业政策。</w:t>
            </w:r>
          </w:p>
          <w:p w:rsidR="00A81D8C" w:rsidRPr="004E1D6E" w:rsidRDefault="00A81D8C" w:rsidP="00F24EB6">
            <w:pPr>
              <w:pStyle w:val="af5"/>
              <w:tabs>
                <w:tab w:val="left" w:pos="6607"/>
              </w:tabs>
              <w:snapToGrid w:val="0"/>
              <w:spacing w:line="440" w:lineRule="exact"/>
              <w:ind w:firstLineChars="200" w:firstLine="482"/>
              <w:rPr>
                <w:rFonts w:ascii="Times New Roman" w:eastAsia="楷体" w:hAnsi="Times New Roman"/>
                <w:b/>
                <w:sz w:val="24"/>
                <w:szCs w:val="24"/>
              </w:rPr>
            </w:pPr>
            <w:r w:rsidRPr="004E1D6E">
              <w:rPr>
                <w:rFonts w:ascii="Times New Roman" w:eastAsia="楷体" w:hAnsi="Times New Roman"/>
                <w:b/>
                <w:sz w:val="24"/>
                <w:szCs w:val="24"/>
              </w:rPr>
              <w:t>2</w:t>
            </w:r>
            <w:r w:rsidRPr="004E1D6E">
              <w:rPr>
                <w:rFonts w:ascii="Times New Roman" w:eastAsia="楷体" w:hAnsi="Times New Roman"/>
                <w:b/>
                <w:sz w:val="24"/>
                <w:szCs w:val="24"/>
              </w:rPr>
              <w:t>、项目选址可行</w:t>
            </w:r>
          </w:p>
          <w:p w:rsidR="00A81D8C" w:rsidRPr="004E1D6E" w:rsidRDefault="00A81D8C" w:rsidP="00F24EB6">
            <w:pPr>
              <w:spacing w:line="440" w:lineRule="exact"/>
              <w:ind w:firstLine="482"/>
              <w:jc w:val="left"/>
              <w:textAlignment w:val="baseline"/>
              <w:rPr>
                <w:rFonts w:ascii="Times New Roman" w:hAnsi="Times New Roman"/>
                <w:kern w:val="0"/>
                <w:sz w:val="24"/>
                <w:szCs w:val="20"/>
              </w:rPr>
            </w:pPr>
            <w:r w:rsidRPr="004E1D6E">
              <w:rPr>
                <w:rFonts w:ascii="Times New Roman" w:hAnsi="Times New Roman"/>
                <w:bCs/>
                <w:kern w:val="0"/>
                <w:sz w:val="24"/>
                <w:szCs w:val="20"/>
              </w:rPr>
              <w:t>本项目位于新乡市延津县产业集聚区北区，</w:t>
            </w:r>
            <w:r w:rsidRPr="004E1D6E">
              <w:rPr>
                <w:rFonts w:ascii="Times New Roman" w:hAnsi="Times New Roman"/>
                <w:kern w:val="0"/>
                <w:sz w:val="24"/>
                <w:szCs w:val="20"/>
              </w:rPr>
              <w:t>项目用地属于工业用地，</w:t>
            </w:r>
            <w:r w:rsidRPr="004E1D6E">
              <w:rPr>
                <w:rFonts w:ascii="Times New Roman" w:hAnsi="Times New Roman"/>
                <w:kern w:val="36"/>
                <w:sz w:val="24"/>
              </w:rPr>
              <w:t>根据</w:t>
            </w:r>
            <w:r w:rsidRPr="004E1D6E">
              <w:rPr>
                <w:rFonts w:ascii="Times New Roman" w:hAnsi="Times New Roman"/>
                <w:sz w:val="24"/>
              </w:rPr>
              <w:t>延津县产业集聚区管委会出具的证明显示，本项目占地为工业用地，选址符合</w:t>
            </w:r>
            <w:r w:rsidRPr="004E1D6E">
              <w:rPr>
                <w:rFonts w:ascii="Times New Roman" w:hAnsi="Times New Roman"/>
                <w:bCs/>
                <w:sz w:val="24"/>
              </w:rPr>
              <w:t>延津县产业集聚区发展规划、土地利用规划以及总体规划</w:t>
            </w:r>
            <w:r w:rsidRPr="004E1D6E">
              <w:rPr>
                <w:rFonts w:ascii="Times New Roman" w:hAnsi="Times New Roman"/>
                <w:kern w:val="36"/>
                <w:sz w:val="24"/>
              </w:rPr>
              <w:t>，</w:t>
            </w:r>
            <w:r w:rsidRPr="004E1D6E">
              <w:rPr>
                <w:rFonts w:ascii="Times New Roman" w:hAnsi="Times New Roman"/>
                <w:kern w:val="0"/>
                <w:sz w:val="24"/>
                <w:szCs w:val="20"/>
              </w:rPr>
              <w:t>同时，项目符合集聚区准入条件及相关规划要求；</w:t>
            </w:r>
            <w:r w:rsidRPr="004E1D6E">
              <w:rPr>
                <w:rFonts w:ascii="Times New Roman" w:hAnsi="Times New Roman"/>
                <w:sz w:val="24"/>
              </w:rPr>
              <w:t>项目选址距离最近的榆林水厂地下水水源地保护区一级保护区边界的距离为</w:t>
            </w:r>
            <w:r w:rsidRPr="004E1D6E">
              <w:rPr>
                <w:rFonts w:ascii="Times New Roman" w:hAnsi="Times New Roman"/>
                <w:sz w:val="24"/>
              </w:rPr>
              <w:t>8620m</w:t>
            </w:r>
            <w:r w:rsidRPr="004E1D6E">
              <w:rPr>
                <w:rFonts w:ascii="Times New Roman" w:hAnsi="Times New Roman"/>
                <w:sz w:val="24"/>
              </w:rPr>
              <w:t>，不在其保护区范围内</w:t>
            </w:r>
            <w:r w:rsidRPr="004E1D6E">
              <w:rPr>
                <w:rFonts w:ascii="Times New Roman" w:hAnsi="Times New Roman"/>
                <w:kern w:val="0"/>
                <w:sz w:val="24"/>
                <w:szCs w:val="20"/>
              </w:rPr>
              <w:t>；</w:t>
            </w:r>
            <w:r w:rsidRPr="004E1D6E">
              <w:rPr>
                <w:rFonts w:ascii="Times New Roman" w:hAnsi="Times New Roman"/>
                <w:spacing w:val="-4"/>
                <w:kern w:val="0"/>
                <w:sz w:val="24"/>
                <w:szCs w:val="20"/>
              </w:rPr>
              <w:t>项目选址位于工业准入优先区，项目建设符合工业准入优先区环境准入政策要求；</w:t>
            </w:r>
            <w:r w:rsidRPr="004E1D6E">
              <w:rPr>
                <w:rFonts w:ascii="Times New Roman" w:hAnsi="Times New Roman"/>
                <w:bCs/>
                <w:kern w:val="0"/>
                <w:sz w:val="24"/>
                <w:szCs w:val="20"/>
              </w:rPr>
              <w:t>项目完成后各污染物均能实现综合利用，对区域环境影响可以接受。</w:t>
            </w:r>
          </w:p>
          <w:p w:rsidR="00A81D8C" w:rsidRPr="004E1D6E" w:rsidRDefault="00A81D8C" w:rsidP="00F24EB6">
            <w:pPr>
              <w:pStyle w:val="af5"/>
              <w:tabs>
                <w:tab w:val="left" w:pos="6607"/>
              </w:tabs>
              <w:snapToGrid w:val="0"/>
              <w:spacing w:line="440" w:lineRule="exact"/>
              <w:ind w:firstLineChars="200" w:firstLine="482"/>
              <w:rPr>
                <w:rFonts w:ascii="Times New Roman" w:eastAsia="楷体" w:hAnsi="Times New Roman"/>
                <w:b/>
                <w:sz w:val="24"/>
                <w:szCs w:val="24"/>
              </w:rPr>
            </w:pPr>
            <w:r w:rsidRPr="004E1D6E">
              <w:rPr>
                <w:rFonts w:ascii="Times New Roman" w:eastAsia="楷体" w:hAnsi="Times New Roman"/>
                <w:b/>
                <w:sz w:val="24"/>
                <w:szCs w:val="24"/>
              </w:rPr>
              <w:t>3</w:t>
            </w:r>
            <w:r w:rsidRPr="004E1D6E">
              <w:rPr>
                <w:rFonts w:ascii="Times New Roman" w:eastAsia="楷体" w:hAnsi="Times New Roman"/>
                <w:b/>
                <w:sz w:val="24"/>
                <w:szCs w:val="24"/>
              </w:rPr>
              <w:t>、本项目运营期的废气、废水、噪声、固废等污染因素均采取了有效的处置措施，可以满足相应的排放标准要求，不会对周围环境产生大的影响。</w:t>
            </w:r>
          </w:p>
          <w:p w:rsidR="00A81D8C" w:rsidRPr="004E1D6E" w:rsidRDefault="00A81D8C" w:rsidP="00F24EB6">
            <w:pPr>
              <w:snapToGrid w:val="0"/>
              <w:spacing w:line="440" w:lineRule="exact"/>
              <w:ind w:firstLineChars="200" w:firstLine="482"/>
              <w:jc w:val="left"/>
              <w:textAlignment w:val="baseline"/>
              <w:rPr>
                <w:rFonts w:ascii="Times New Roman" w:hAnsi="Times New Roman"/>
                <w:b/>
                <w:kern w:val="0"/>
                <w:sz w:val="24"/>
                <w:szCs w:val="20"/>
              </w:rPr>
            </w:pPr>
            <w:r w:rsidRPr="004E1D6E">
              <w:rPr>
                <w:rFonts w:ascii="Times New Roman" w:hAnsi="Times New Roman"/>
                <w:b/>
                <w:kern w:val="0"/>
                <w:sz w:val="24"/>
                <w:szCs w:val="20"/>
              </w:rPr>
              <w:t>（一）废气：</w:t>
            </w:r>
          </w:p>
          <w:p w:rsidR="00A81D8C" w:rsidRPr="004E1D6E" w:rsidRDefault="00A81D8C" w:rsidP="00F24EB6">
            <w:pPr>
              <w:widowControl/>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）有组织废气</w:t>
            </w:r>
          </w:p>
          <w:p w:rsidR="00A81D8C" w:rsidRPr="004E1D6E" w:rsidRDefault="00A81D8C" w:rsidP="00F24EB6">
            <w:pPr>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该项目生产过程中主要污染物为喷漆、晾干工序产生的有机废气，主要为二甲苯和非甲烷总烃。喷漆和晾干废气经</w:t>
            </w:r>
            <w:r w:rsidRPr="004E1D6E">
              <w:rPr>
                <w:rFonts w:ascii="Times New Roman" w:hAnsi="Times New Roman"/>
                <w:sz w:val="24"/>
                <w:szCs w:val="24"/>
              </w:rPr>
              <w:t>“</w:t>
            </w:r>
            <w:r w:rsidRPr="004E1D6E">
              <w:rPr>
                <w:rFonts w:ascii="Times New Roman" w:hAnsi="Times New Roman"/>
                <w:sz w:val="24"/>
                <w:szCs w:val="24"/>
              </w:rPr>
              <w:t>纤维棉过滤＋</w:t>
            </w:r>
            <w:r w:rsidRPr="004E1D6E">
              <w:rPr>
                <w:rFonts w:ascii="Times New Roman" w:hAnsi="Times New Roman"/>
                <w:sz w:val="24"/>
                <w:szCs w:val="24"/>
              </w:rPr>
              <w:t>UV</w:t>
            </w:r>
            <w:r w:rsidRPr="004E1D6E">
              <w:rPr>
                <w:rFonts w:ascii="Times New Roman" w:hAnsi="Times New Roman"/>
                <w:sz w:val="24"/>
                <w:szCs w:val="24"/>
              </w:rPr>
              <w:t>光催氧化处理设施</w:t>
            </w:r>
            <w:r w:rsidRPr="004E1D6E">
              <w:rPr>
                <w:rFonts w:ascii="Times New Roman" w:hAnsi="Times New Roman"/>
                <w:sz w:val="24"/>
                <w:szCs w:val="24"/>
              </w:rPr>
              <w:t>+</w:t>
            </w:r>
            <w:r w:rsidRPr="004E1D6E">
              <w:rPr>
                <w:rFonts w:ascii="Times New Roman" w:hAnsi="Times New Roman"/>
                <w:sz w:val="24"/>
                <w:szCs w:val="24"/>
              </w:rPr>
              <w:t>活性炭吸附</w:t>
            </w:r>
            <w:r w:rsidRPr="004E1D6E">
              <w:rPr>
                <w:rFonts w:ascii="Times New Roman" w:hAnsi="Times New Roman"/>
                <w:sz w:val="24"/>
                <w:szCs w:val="24"/>
              </w:rPr>
              <w:t>”</w:t>
            </w:r>
            <w:r w:rsidRPr="004E1D6E">
              <w:rPr>
                <w:rFonts w:ascii="Times New Roman" w:hAnsi="Times New Roman"/>
                <w:sz w:val="24"/>
                <w:szCs w:val="24"/>
              </w:rPr>
              <w:t>治理后，二甲苯及非甲烷总烃最大排放浓度、排放速率均符合《大气污染物综合排放标准》（</w:t>
            </w:r>
            <w:r w:rsidRPr="004E1D6E">
              <w:rPr>
                <w:rFonts w:ascii="Times New Roman" w:hAnsi="Times New Roman"/>
                <w:sz w:val="24"/>
                <w:szCs w:val="24"/>
              </w:rPr>
              <w:t>GB16297-1996</w:t>
            </w:r>
            <w:r w:rsidRPr="004E1D6E">
              <w:rPr>
                <w:rFonts w:ascii="Times New Roman" w:hAnsi="Times New Roman"/>
                <w:sz w:val="24"/>
                <w:szCs w:val="24"/>
              </w:rPr>
              <w:t>）表</w:t>
            </w:r>
            <w:r w:rsidRPr="004E1D6E">
              <w:rPr>
                <w:rFonts w:ascii="Times New Roman" w:hAnsi="Times New Roman"/>
                <w:sz w:val="24"/>
                <w:szCs w:val="24"/>
              </w:rPr>
              <w:t>2</w:t>
            </w:r>
            <w:r w:rsidRPr="004E1D6E">
              <w:rPr>
                <w:rFonts w:ascii="Times New Roman" w:hAnsi="Times New Roman"/>
                <w:sz w:val="24"/>
                <w:szCs w:val="24"/>
              </w:rPr>
              <w:t>二级非甲烷总烃排放浓度</w:t>
            </w:r>
            <w:r w:rsidRPr="004E1D6E">
              <w:rPr>
                <w:rFonts w:ascii="Times New Roman" w:hAnsi="Times New Roman"/>
                <w:sz w:val="24"/>
                <w:szCs w:val="24"/>
              </w:rPr>
              <w:t>120mg/m</w:t>
            </w:r>
            <w:r w:rsidRPr="004E1D6E">
              <w:rPr>
                <w:rFonts w:ascii="Times New Roman" w:hAnsi="Times New Roman"/>
                <w:sz w:val="24"/>
                <w:szCs w:val="24"/>
                <w:vertAlign w:val="superscript"/>
              </w:rPr>
              <w:t>3</w:t>
            </w:r>
            <w:r w:rsidRPr="004E1D6E">
              <w:rPr>
                <w:rFonts w:ascii="Times New Roman" w:hAnsi="Times New Roman"/>
                <w:sz w:val="24"/>
                <w:szCs w:val="24"/>
              </w:rPr>
              <w:t>、排放速率</w:t>
            </w:r>
            <w:r w:rsidRPr="004E1D6E">
              <w:rPr>
                <w:rFonts w:ascii="Times New Roman" w:hAnsi="Times New Roman"/>
                <w:sz w:val="24"/>
                <w:szCs w:val="24"/>
              </w:rPr>
              <w:t>10kg/h</w:t>
            </w:r>
            <w:r w:rsidRPr="004E1D6E">
              <w:rPr>
                <w:rFonts w:ascii="Times New Roman" w:hAnsi="Times New Roman"/>
                <w:sz w:val="24"/>
                <w:szCs w:val="24"/>
              </w:rPr>
              <w:t>，二甲苯排放浓度</w:t>
            </w:r>
            <w:r w:rsidRPr="004E1D6E">
              <w:rPr>
                <w:rFonts w:ascii="Times New Roman" w:hAnsi="Times New Roman"/>
                <w:sz w:val="24"/>
                <w:szCs w:val="24"/>
              </w:rPr>
              <w:t>70mg/m</w:t>
            </w:r>
            <w:r w:rsidRPr="004E1D6E">
              <w:rPr>
                <w:rFonts w:ascii="Times New Roman" w:hAnsi="Times New Roman"/>
                <w:sz w:val="24"/>
                <w:szCs w:val="24"/>
                <w:vertAlign w:val="superscript"/>
              </w:rPr>
              <w:t>3</w:t>
            </w:r>
            <w:r w:rsidRPr="004E1D6E">
              <w:rPr>
                <w:rFonts w:ascii="Times New Roman" w:hAnsi="Times New Roman"/>
                <w:sz w:val="24"/>
                <w:szCs w:val="24"/>
              </w:rPr>
              <w:t>、排放速率</w:t>
            </w:r>
            <w:r w:rsidRPr="004E1D6E">
              <w:rPr>
                <w:rFonts w:ascii="Times New Roman" w:hAnsi="Times New Roman"/>
                <w:sz w:val="24"/>
                <w:szCs w:val="24"/>
              </w:rPr>
              <w:t>1.0kg/h</w:t>
            </w:r>
            <w:r w:rsidRPr="004E1D6E">
              <w:rPr>
                <w:rFonts w:ascii="Times New Roman" w:hAnsi="Times New Roman"/>
                <w:sz w:val="24"/>
                <w:szCs w:val="24"/>
              </w:rPr>
              <w:t>的标准要求，同时满足河南省环境污染防治攻坚战领导小组办公室文件（豫环攻坚办</w:t>
            </w:r>
            <w:r w:rsidRPr="004E1D6E">
              <w:rPr>
                <w:rFonts w:ascii="Times New Roman" w:hAnsi="Times New Roman"/>
                <w:sz w:val="24"/>
                <w:szCs w:val="24"/>
              </w:rPr>
              <w:t>[2017] 162</w:t>
            </w:r>
            <w:r w:rsidRPr="004E1D6E">
              <w:rPr>
                <w:rFonts w:ascii="Times New Roman" w:hAnsi="Times New Roman"/>
                <w:sz w:val="24"/>
                <w:szCs w:val="24"/>
              </w:rPr>
              <w:t>号）表面涂装业非甲烷总烃排放浓度</w:t>
            </w:r>
            <w:r w:rsidRPr="004E1D6E">
              <w:rPr>
                <w:rFonts w:ascii="Times New Roman" w:hAnsi="Times New Roman"/>
                <w:sz w:val="24"/>
                <w:szCs w:val="24"/>
              </w:rPr>
              <w:t>60mg/m</w:t>
            </w:r>
            <w:r w:rsidRPr="004E1D6E">
              <w:rPr>
                <w:rFonts w:ascii="Times New Roman" w:hAnsi="Times New Roman"/>
                <w:sz w:val="24"/>
                <w:szCs w:val="24"/>
                <w:vertAlign w:val="superscript"/>
              </w:rPr>
              <w:t>3</w:t>
            </w:r>
            <w:r w:rsidRPr="004E1D6E">
              <w:rPr>
                <w:rFonts w:ascii="Times New Roman" w:hAnsi="Times New Roman"/>
                <w:sz w:val="24"/>
                <w:szCs w:val="24"/>
              </w:rPr>
              <w:t>、去除效率</w:t>
            </w:r>
            <w:r w:rsidRPr="004E1D6E">
              <w:rPr>
                <w:rFonts w:ascii="Times New Roman" w:hAnsi="Times New Roman"/>
                <w:sz w:val="24"/>
                <w:szCs w:val="24"/>
              </w:rPr>
              <w:t>70%</w:t>
            </w:r>
            <w:r w:rsidRPr="004E1D6E">
              <w:rPr>
                <w:rFonts w:ascii="Times New Roman" w:hAnsi="Times New Roman"/>
                <w:sz w:val="24"/>
                <w:szCs w:val="24"/>
              </w:rPr>
              <w:t>；甲苯与二甲苯合计排放浓度</w:t>
            </w:r>
            <w:r w:rsidRPr="004E1D6E">
              <w:rPr>
                <w:rFonts w:ascii="Times New Roman" w:hAnsi="Times New Roman"/>
                <w:sz w:val="24"/>
                <w:szCs w:val="24"/>
              </w:rPr>
              <w:t>20mg/m</w:t>
            </w:r>
            <w:r w:rsidRPr="004E1D6E">
              <w:rPr>
                <w:rFonts w:ascii="Times New Roman" w:hAnsi="Times New Roman"/>
                <w:sz w:val="24"/>
                <w:szCs w:val="24"/>
                <w:vertAlign w:val="superscript"/>
              </w:rPr>
              <w:t>3</w:t>
            </w:r>
            <w:r w:rsidRPr="004E1D6E">
              <w:rPr>
                <w:rFonts w:ascii="Times New Roman" w:hAnsi="Times New Roman"/>
                <w:sz w:val="24"/>
                <w:szCs w:val="24"/>
              </w:rPr>
              <w:t>标准要求，治理后尾气经</w:t>
            </w:r>
            <w:r w:rsidRPr="004E1D6E">
              <w:rPr>
                <w:rFonts w:ascii="Times New Roman" w:hAnsi="Times New Roman"/>
                <w:sz w:val="24"/>
                <w:szCs w:val="24"/>
              </w:rPr>
              <w:t>15m</w:t>
            </w:r>
            <w:r w:rsidRPr="004E1D6E">
              <w:rPr>
                <w:rFonts w:ascii="Times New Roman" w:hAnsi="Times New Roman"/>
                <w:sz w:val="24"/>
                <w:szCs w:val="24"/>
              </w:rPr>
              <w:t>排气筒有组织排放。</w:t>
            </w:r>
          </w:p>
          <w:p w:rsidR="00A81D8C" w:rsidRPr="004E1D6E" w:rsidRDefault="00A81D8C" w:rsidP="00F24EB6">
            <w:pPr>
              <w:spacing w:line="440" w:lineRule="exact"/>
              <w:ind w:firstLine="482"/>
              <w:rPr>
                <w:rFonts w:ascii="Times New Roman" w:hAnsi="Times New Roman"/>
                <w:kern w:val="0"/>
                <w:sz w:val="24"/>
                <w:szCs w:val="20"/>
              </w:rPr>
            </w:pPr>
            <w:r w:rsidRPr="004E1D6E">
              <w:rPr>
                <w:rFonts w:ascii="Times New Roman" w:hAnsi="Times New Roman"/>
                <w:kern w:val="0"/>
                <w:sz w:val="24"/>
                <w:szCs w:val="20"/>
              </w:rPr>
              <w:t>（</w:t>
            </w:r>
            <w:r w:rsidRPr="004E1D6E">
              <w:rPr>
                <w:rFonts w:ascii="Times New Roman" w:hAnsi="Times New Roman"/>
                <w:kern w:val="0"/>
                <w:sz w:val="24"/>
                <w:szCs w:val="20"/>
              </w:rPr>
              <w:t>2</w:t>
            </w:r>
            <w:r w:rsidRPr="004E1D6E">
              <w:rPr>
                <w:rFonts w:ascii="Times New Roman" w:hAnsi="Times New Roman"/>
                <w:kern w:val="0"/>
                <w:sz w:val="24"/>
                <w:szCs w:val="20"/>
              </w:rPr>
              <w:t>）无组织废气</w:t>
            </w:r>
          </w:p>
          <w:p w:rsidR="00A81D8C" w:rsidRPr="004E1D6E" w:rsidRDefault="00A81D8C" w:rsidP="00F24EB6">
            <w:pPr>
              <w:spacing w:line="440" w:lineRule="exact"/>
              <w:ind w:firstLine="482"/>
              <w:rPr>
                <w:rFonts w:ascii="Times New Roman" w:hAnsi="Times New Roman"/>
                <w:sz w:val="24"/>
              </w:rPr>
            </w:pPr>
            <w:r w:rsidRPr="004E1D6E">
              <w:rPr>
                <w:rFonts w:ascii="Times New Roman" w:hAnsi="Times New Roman"/>
                <w:kern w:val="0"/>
                <w:sz w:val="24"/>
                <w:szCs w:val="20"/>
              </w:rPr>
              <w:t>项目无组织废气为车间内通过门窗逸散的二甲苯、非甲烷总烃，经过预测，</w:t>
            </w:r>
            <w:r w:rsidRPr="004E1D6E">
              <w:rPr>
                <w:rFonts w:ascii="Times New Roman" w:hAnsi="Times New Roman"/>
                <w:sz w:val="24"/>
              </w:rPr>
              <w:t>项目无组织排放源非甲烷总烃、二甲苯在四厂界处的排放浓度值满足《大气污染物综合排放标准》</w:t>
            </w:r>
            <w:r w:rsidRPr="004E1D6E">
              <w:rPr>
                <w:rFonts w:ascii="Times New Roman" w:hAnsi="Times New Roman"/>
                <w:sz w:val="24"/>
              </w:rPr>
              <w:t>GB16297-1996</w:t>
            </w:r>
            <w:r w:rsidRPr="004E1D6E">
              <w:rPr>
                <w:rFonts w:ascii="Times New Roman" w:hAnsi="Times New Roman"/>
                <w:sz w:val="24"/>
              </w:rPr>
              <w:t>表</w:t>
            </w:r>
            <w:r w:rsidRPr="004E1D6E">
              <w:rPr>
                <w:rFonts w:ascii="Times New Roman" w:hAnsi="Times New Roman"/>
                <w:sz w:val="24"/>
              </w:rPr>
              <w:t>2</w:t>
            </w:r>
            <w:r w:rsidRPr="004E1D6E">
              <w:rPr>
                <w:rFonts w:ascii="Times New Roman" w:hAnsi="Times New Roman"/>
                <w:sz w:val="24"/>
              </w:rPr>
              <w:t>周界外浓度的限值非甲烷总烃</w:t>
            </w:r>
            <w:r w:rsidRPr="004E1D6E">
              <w:rPr>
                <w:rFonts w:ascii="Times New Roman" w:hAnsi="Times New Roman"/>
                <w:sz w:val="24"/>
              </w:rPr>
              <w:t>4.0mg/m</w:t>
            </w:r>
            <w:r w:rsidRPr="004E1D6E">
              <w:rPr>
                <w:rFonts w:ascii="Times New Roman" w:hAnsi="Times New Roman"/>
                <w:sz w:val="24"/>
                <w:vertAlign w:val="superscript"/>
              </w:rPr>
              <w:t>3</w:t>
            </w:r>
            <w:r w:rsidRPr="004E1D6E">
              <w:rPr>
                <w:rFonts w:ascii="Times New Roman" w:hAnsi="Times New Roman"/>
                <w:sz w:val="24"/>
              </w:rPr>
              <w:t>、二甲苯</w:t>
            </w:r>
            <w:r w:rsidRPr="004E1D6E">
              <w:rPr>
                <w:rFonts w:ascii="Times New Roman" w:hAnsi="Times New Roman"/>
                <w:sz w:val="24"/>
              </w:rPr>
              <w:t>1.2 mg/m</w:t>
            </w:r>
            <w:r w:rsidRPr="004E1D6E">
              <w:rPr>
                <w:rFonts w:ascii="Times New Roman" w:hAnsi="Times New Roman"/>
                <w:sz w:val="24"/>
                <w:vertAlign w:val="superscript"/>
              </w:rPr>
              <w:t>3</w:t>
            </w:r>
            <w:r w:rsidRPr="004E1D6E">
              <w:rPr>
                <w:rFonts w:ascii="Times New Roman" w:hAnsi="Times New Roman"/>
                <w:sz w:val="24"/>
              </w:rPr>
              <w:t>要求，同时</w:t>
            </w:r>
            <w:r w:rsidRPr="004E1D6E">
              <w:rPr>
                <w:rFonts w:ascii="Times New Roman" w:hAnsi="Times New Roman"/>
                <w:sz w:val="24"/>
              </w:rPr>
              <w:lastRenderedPageBreak/>
              <w:t>非甲烷总烃、二甲苯在四厂界处及车间处均满足</w:t>
            </w:r>
            <w:r w:rsidRPr="004E1D6E">
              <w:rPr>
                <w:rFonts w:ascii="Times New Roman" w:hAnsi="Times New Roman"/>
                <w:kern w:val="0"/>
                <w:sz w:val="24"/>
              </w:rPr>
              <w:t>《关于全省开展工业企业挥发性有机物专项治理工作中排放建议值的通知》（豫环攻坚办</w:t>
            </w:r>
            <w:r w:rsidRPr="004E1D6E">
              <w:rPr>
                <w:rFonts w:ascii="Times New Roman" w:hAnsi="Times New Roman"/>
                <w:kern w:val="0"/>
                <w:sz w:val="24"/>
              </w:rPr>
              <w:t>[2017]162</w:t>
            </w:r>
            <w:r w:rsidRPr="004E1D6E">
              <w:rPr>
                <w:rFonts w:ascii="Times New Roman" w:hAnsi="Times New Roman"/>
                <w:kern w:val="0"/>
                <w:sz w:val="24"/>
              </w:rPr>
              <w:t>号）附件</w:t>
            </w:r>
            <w:r w:rsidRPr="004E1D6E">
              <w:rPr>
                <w:rFonts w:ascii="Times New Roman" w:hAnsi="Times New Roman"/>
                <w:kern w:val="0"/>
                <w:sz w:val="24"/>
              </w:rPr>
              <w:t>2</w:t>
            </w:r>
            <w:r w:rsidRPr="004E1D6E">
              <w:rPr>
                <w:rFonts w:ascii="Times New Roman" w:hAnsi="Times New Roman"/>
                <w:kern w:val="0"/>
                <w:sz w:val="24"/>
              </w:rPr>
              <w:t>工业企业边界</w:t>
            </w:r>
            <w:r w:rsidRPr="004E1D6E">
              <w:rPr>
                <w:rFonts w:ascii="Times New Roman" w:hAnsi="Times New Roman"/>
                <w:sz w:val="24"/>
              </w:rPr>
              <w:t>非甲烷总烃</w:t>
            </w:r>
            <w:r w:rsidRPr="004E1D6E">
              <w:rPr>
                <w:rFonts w:ascii="Times New Roman" w:hAnsi="Times New Roman"/>
                <w:sz w:val="24"/>
              </w:rPr>
              <w:t>2.0mg/m</w:t>
            </w:r>
            <w:r w:rsidRPr="004E1D6E">
              <w:rPr>
                <w:rFonts w:ascii="Times New Roman" w:hAnsi="Times New Roman"/>
                <w:sz w:val="24"/>
                <w:vertAlign w:val="superscript"/>
              </w:rPr>
              <w:t>3</w:t>
            </w:r>
            <w:r w:rsidRPr="004E1D6E">
              <w:rPr>
                <w:rFonts w:ascii="Times New Roman" w:hAnsi="Times New Roman"/>
                <w:sz w:val="24"/>
              </w:rPr>
              <w:t>、二甲苯</w:t>
            </w:r>
            <w:r w:rsidRPr="004E1D6E">
              <w:rPr>
                <w:rFonts w:ascii="Times New Roman" w:hAnsi="Times New Roman"/>
                <w:sz w:val="24"/>
              </w:rPr>
              <w:t>1.2 mg/m</w:t>
            </w:r>
            <w:r w:rsidRPr="004E1D6E">
              <w:rPr>
                <w:rFonts w:ascii="Times New Roman" w:hAnsi="Times New Roman"/>
                <w:sz w:val="24"/>
                <w:vertAlign w:val="superscript"/>
              </w:rPr>
              <w:t>3</w:t>
            </w:r>
            <w:r w:rsidRPr="004E1D6E">
              <w:rPr>
                <w:rFonts w:ascii="Times New Roman" w:hAnsi="Times New Roman"/>
                <w:sz w:val="24"/>
              </w:rPr>
              <w:t>，</w:t>
            </w:r>
            <w:r w:rsidRPr="004E1D6E">
              <w:rPr>
                <w:rFonts w:ascii="Times New Roman" w:hAnsi="Times New Roman"/>
                <w:kern w:val="0"/>
                <w:sz w:val="24"/>
              </w:rPr>
              <w:t>附件</w:t>
            </w:r>
            <w:r w:rsidRPr="004E1D6E">
              <w:rPr>
                <w:rFonts w:ascii="Times New Roman" w:hAnsi="Times New Roman"/>
                <w:kern w:val="0"/>
                <w:sz w:val="24"/>
              </w:rPr>
              <w:t>3</w:t>
            </w:r>
            <w:r w:rsidRPr="004E1D6E">
              <w:rPr>
                <w:rFonts w:ascii="Times New Roman" w:hAnsi="Times New Roman"/>
                <w:kern w:val="0"/>
                <w:sz w:val="24"/>
              </w:rPr>
              <w:t>生产车间</w:t>
            </w:r>
            <w:r w:rsidRPr="004E1D6E">
              <w:rPr>
                <w:rFonts w:ascii="Times New Roman" w:hAnsi="Times New Roman"/>
                <w:sz w:val="24"/>
              </w:rPr>
              <w:t>非甲烷总烃</w:t>
            </w:r>
            <w:r w:rsidRPr="004E1D6E">
              <w:rPr>
                <w:rFonts w:ascii="Times New Roman" w:hAnsi="Times New Roman"/>
                <w:sz w:val="24"/>
              </w:rPr>
              <w:t>4.0mg/m</w:t>
            </w:r>
            <w:r w:rsidRPr="004E1D6E">
              <w:rPr>
                <w:rFonts w:ascii="Times New Roman" w:hAnsi="Times New Roman"/>
                <w:sz w:val="24"/>
                <w:vertAlign w:val="superscript"/>
              </w:rPr>
              <w:t>3</w:t>
            </w:r>
            <w:r w:rsidRPr="004E1D6E">
              <w:rPr>
                <w:rFonts w:ascii="Times New Roman" w:hAnsi="Times New Roman"/>
                <w:sz w:val="24"/>
              </w:rPr>
              <w:t>，二甲苯</w:t>
            </w:r>
            <w:r w:rsidRPr="004E1D6E">
              <w:rPr>
                <w:rFonts w:ascii="Times New Roman" w:hAnsi="Times New Roman"/>
                <w:sz w:val="24"/>
              </w:rPr>
              <w:t>1.2 mg/m</w:t>
            </w:r>
            <w:r w:rsidRPr="004E1D6E">
              <w:rPr>
                <w:rFonts w:ascii="Times New Roman" w:hAnsi="Times New Roman"/>
                <w:sz w:val="24"/>
                <w:vertAlign w:val="superscript"/>
              </w:rPr>
              <w:t>3</w:t>
            </w:r>
            <w:r w:rsidRPr="004E1D6E">
              <w:rPr>
                <w:rFonts w:ascii="Times New Roman" w:hAnsi="Times New Roman"/>
                <w:sz w:val="24"/>
              </w:rPr>
              <w:t>的限值要求。</w:t>
            </w:r>
          </w:p>
          <w:p w:rsidR="00A81D8C" w:rsidRPr="004E1D6E" w:rsidRDefault="00A81D8C" w:rsidP="00F24EB6">
            <w:pPr>
              <w:snapToGrid w:val="0"/>
              <w:spacing w:line="440" w:lineRule="exact"/>
              <w:ind w:firstLineChars="200" w:firstLine="482"/>
              <w:jc w:val="left"/>
              <w:textAlignment w:val="baseline"/>
              <w:rPr>
                <w:rFonts w:ascii="Times New Roman" w:hAnsi="Times New Roman"/>
                <w:b/>
                <w:kern w:val="0"/>
                <w:sz w:val="24"/>
                <w:szCs w:val="20"/>
              </w:rPr>
            </w:pPr>
            <w:r w:rsidRPr="004E1D6E">
              <w:rPr>
                <w:rFonts w:ascii="Times New Roman" w:hAnsi="Times New Roman"/>
                <w:b/>
                <w:kern w:val="0"/>
                <w:sz w:val="24"/>
                <w:szCs w:val="20"/>
              </w:rPr>
              <w:t>（二）废水：</w:t>
            </w:r>
          </w:p>
          <w:p w:rsidR="00A81D8C" w:rsidRPr="004E1D6E" w:rsidRDefault="00A81D8C" w:rsidP="00F24EB6">
            <w:pPr>
              <w:spacing w:line="440" w:lineRule="exact"/>
              <w:ind w:firstLineChars="200" w:firstLine="480"/>
              <w:rPr>
                <w:rFonts w:ascii="Times New Roman" w:hAnsi="Times New Roman"/>
                <w:kern w:val="0"/>
                <w:sz w:val="24"/>
                <w:szCs w:val="20"/>
              </w:rPr>
            </w:pPr>
            <w:r w:rsidRPr="004E1D6E">
              <w:rPr>
                <w:rFonts w:ascii="Times New Roman" w:hAnsi="Times New Roman"/>
                <w:kern w:val="0"/>
                <w:sz w:val="24"/>
                <w:szCs w:val="20"/>
              </w:rPr>
              <w:t>本项目不新增员工人数，所需职工从现有劳动人员中调剂，故本项目不新增生活污水。</w:t>
            </w:r>
          </w:p>
          <w:p w:rsidR="00A81D8C" w:rsidRPr="004E1D6E" w:rsidRDefault="00A81D8C" w:rsidP="00F24EB6">
            <w:pPr>
              <w:snapToGrid w:val="0"/>
              <w:spacing w:line="440" w:lineRule="exact"/>
              <w:ind w:firstLineChars="200" w:firstLine="466"/>
              <w:rPr>
                <w:rFonts w:ascii="Times New Roman" w:hAnsi="Times New Roman"/>
                <w:b/>
                <w:kern w:val="0"/>
                <w:sz w:val="24"/>
                <w:szCs w:val="20"/>
              </w:rPr>
            </w:pPr>
            <w:r w:rsidRPr="004E1D6E">
              <w:rPr>
                <w:rFonts w:ascii="Times New Roman" w:hAnsi="Times New Roman"/>
                <w:b/>
                <w:spacing w:val="-4"/>
                <w:kern w:val="0"/>
                <w:sz w:val="24"/>
                <w:szCs w:val="20"/>
              </w:rPr>
              <w:t>（三）</w:t>
            </w:r>
            <w:r w:rsidRPr="004E1D6E">
              <w:rPr>
                <w:rFonts w:ascii="Times New Roman" w:hAnsi="Times New Roman"/>
                <w:b/>
                <w:kern w:val="0"/>
                <w:sz w:val="24"/>
                <w:szCs w:val="20"/>
              </w:rPr>
              <w:t>噪声：</w:t>
            </w:r>
          </w:p>
          <w:p w:rsidR="00A81D8C" w:rsidRPr="004E1D6E" w:rsidRDefault="00A81D8C" w:rsidP="00F24EB6">
            <w:pPr>
              <w:snapToGrid w:val="0"/>
              <w:spacing w:line="440" w:lineRule="exact"/>
              <w:ind w:firstLineChars="200" w:firstLine="480"/>
              <w:rPr>
                <w:rFonts w:ascii="Times New Roman" w:hAnsi="Times New Roman"/>
                <w:kern w:val="0"/>
                <w:sz w:val="24"/>
                <w:szCs w:val="20"/>
              </w:rPr>
            </w:pPr>
            <w:r w:rsidRPr="004E1D6E">
              <w:rPr>
                <w:rFonts w:ascii="Times New Roman" w:hAnsi="Times New Roman"/>
                <w:kern w:val="0"/>
                <w:sz w:val="24"/>
                <w:szCs w:val="20"/>
              </w:rPr>
              <w:t>项目高噪声设备在车间内合理布置，在采取适当的减振、隔声等降噪防治措施及距离衰减后，项目四周各厂界噪声值均能满足《工业企业厂界环境噪声排放标准》（</w:t>
            </w:r>
            <w:r w:rsidRPr="004E1D6E">
              <w:rPr>
                <w:rFonts w:ascii="Times New Roman" w:hAnsi="Times New Roman"/>
                <w:kern w:val="0"/>
                <w:sz w:val="24"/>
                <w:szCs w:val="20"/>
              </w:rPr>
              <w:t>GB12348-2008</w:t>
            </w:r>
            <w:r w:rsidRPr="004E1D6E">
              <w:rPr>
                <w:rFonts w:ascii="Times New Roman" w:hAnsi="Times New Roman"/>
                <w:kern w:val="0"/>
                <w:sz w:val="24"/>
                <w:szCs w:val="20"/>
              </w:rPr>
              <w:t>）</w:t>
            </w:r>
            <w:r w:rsidRPr="004E1D6E">
              <w:rPr>
                <w:rFonts w:ascii="Times New Roman" w:hAnsi="Times New Roman"/>
                <w:kern w:val="0"/>
                <w:sz w:val="24"/>
                <w:szCs w:val="20"/>
              </w:rPr>
              <w:t>2</w:t>
            </w:r>
            <w:r w:rsidRPr="004E1D6E">
              <w:rPr>
                <w:rFonts w:ascii="Times New Roman" w:hAnsi="Times New Roman"/>
                <w:kern w:val="0"/>
                <w:sz w:val="24"/>
                <w:szCs w:val="20"/>
              </w:rPr>
              <w:t>类昼间</w:t>
            </w:r>
            <w:r w:rsidRPr="004E1D6E">
              <w:rPr>
                <w:rFonts w:ascii="Times New Roman" w:hAnsi="Times New Roman"/>
                <w:kern w:val="0"/>
                <w:sz w:val="24"/>
                <w:szCs w:val="20"/>
              </w:rPr>
              <w:t>60dB</w:t>
            </w:r>
            <w:r w:rsidRPr="004E1D6E">
              <w:rPr>
                <w:rFonts w:ascii="Times New Roman" w:hAnsi="Times New Roman"/>
                <w:kern w:val="0"/>
                <w:sz w:val="24"/>
                <w:szCs w:val="20"/>
              </w:rPr>
              <w:t>（</w:t>
            </w:r>
            <w:r w:rsidRPr="004E1D6E">
              <w:rPr>
                <w:rFonts w:ascii="Times New Roman" w:hAnsi="Times New Roman"/>
                <w:kern w:val="0"/>
                <w:sz w:val="24"/>
                <w:szCs w:val="20"/>
              </w:rPr>
              <w:t>A</w:t>
            </w:r>
            <w:r w:rsidRPr="004E1D6E">
              <w:rPr>
                <w:rFonts w:ascii="Times New Roman" w:hAnsi="Times New Roman"/>
                <w:kern w:val="0"/>
                <w:sz w:val="24"/>
                <w:szCs w:val="20"/>
              </w:rPr>
              <w:t>）的限值要求。</w:t>
            </w:r>
          </w:p>
          <w:p w:rsidR="00A81D8C" w:rsidRPr="004E1D6E" w:rsidRDefault="00A81D8C" w:rsidP="00F24EB6">
            <w:pPr>
              <w:snapToGrid w:val="0"/>
              <w:spacing w:line="440" w:lineRule="exact"/>
              <w:ind w:firstLineChars="200" w:firstLine="466"/>
              <w:rPr>
                <w:rFonts w:ascii="Times New Roman" w:hAnsi="Times New Roman"/>
                <w:kern w:val="0"/>
                <w:sz w:val="24"/>
                <w:szCs w:val="20"/>
              </w:rPr>
            </w:pPr>
            <w:r w:rsidRPr="004E1D6E">
              <w:rPr>
                <w:rFonts w:ascii="Times New Roman" w:hAnsi="Times New Roman"/>
                <w:b/>
                <w:spacing w:val="-4"/>
                <w:kern w:val="0"/>
                <w:sz w:val="24"/>
                <w:szCs w:val="20"/>
              </w:rPr>
              <w:t>（四）</w:t>
            </w:r>
            <w:r w:rsidRPr="004E1D6E">
              <w:rPr>
                <w:rFonts w:ascii="Times New Roman" w:hAnsi="Times New Roman"/>
                <w:b/>
                <w:kern w:val="0"/>
                <w:sz w:val="24"/>
                <w:szCs w:val="20"/>
              </w:rPr>
              <w:t>固废：</w:t>
            </w:r>
          </w:p>
          <w:p w:rsidR="00A81D8C" w:rsidRPr="004E1D6E" w:rsidRDefault="00A81D8C" w:rsidP="00F24EB6">
            <w:pPr>
              <w:spacing w:line="440" w:lineRule="exact"/>
              <w:ind w:firstLineChars="200" w:firstLine="480"/>
              <w:rPr>
                <w:rFonts w:ascii="Times New Roman" w:hAnsi="Times New Roman"/>
                <w:kern w:val="0"/>
                <w:sz w:val="24"/>
                <w:szCs w:val="20"/>
              </w:rPr>
            </w:pPr>
            <w:r w:rsidRPr="004E1D6E">
              <w:rPr>
                <w:rFonts w:ascii="Times New Roman" w:hAnsi="Times New Roman"/>
                <w:kern w:val="0"/>
                <w:sz w:val="24"/>
                <w:szCs w:val="20"/>
              </w:rPr>
              <w:t>本项目一般固废为废催化板，废催化板由厂家直接更换回收；一般</w:t>
            </w:r>
            <w:r w:rsidRPr="004E1D6E">
              <w:rPr>
                <w:rFonts w:ascii="Times New Roman" w:hAnsi="Times New Roman"/>
                <w:sz w:val="24"/>
              </w:rPr>
              <w:t>固废处理满足《一般工业固体废物贮存、处置场污染控制标准》（</w:t>
            </w:r>
            <w:r w:rsidRPr="004E1D6E">
              <w:rPr>
                <w:rFonts w:ascii="Times New Roman" w:hAnsi="Times New Roman"/>
                <w:sz w:val="24"/>
              </w:rPr>
              <w:t>GB18599-2001</w:t>
            </w:r>
            <w:r w:rsidRPr="004E1D6E">
              <w:rPr>
                <w:rFonts w:ascii="Times New Roman" w:hAnsi="Times New Roman"/>
                <w:sz w:val="24"/>
              </w:rPr>
              <w:t>）及</w:t>
            </w:r>
            <w:r w:rsidRPr="004E1D6E">
              <w:rPr>
                <w:rFonts w:ascii="Times New Roman" w:hAnsi="Times New Roman"/>
                <w:sz w:val="24"/>
              </w:rPr>
              <w:t>2013</w:t>
            </w:r>
            <w:r w:rsidRPr="004E1D6E">
              <w:rPr>
                <w:rFonts w:ascii="Times New Roman" w:hAnsi="Times New Roman"/>
                <w:sz w:val="24"/>
              </w:rPr>
              <w:t>修改单的要求；</w:t>
            </w:r>
            <w:r w:rsidRPr="004E1D6E">
              <w:rPr>
                <w:rFonts w:ascii="Times New Roman" w:hAnsi="Times New Roman"/>
                <w:kern w:val="0"/>
                <w:sz w:val="24"/>
                <w:szCs w:val="20"/>
              </w:rPr>
              <w:t>危险废物为废油漆桶、废纤维棉、废活性炭、废紫外灯管。治理措施：废油漆桶、废纤维棉、废活性炭、废紫外灯管收集后危废暂存间暂存，定期委托有资质的处置单位安全处置</w:t>
            </w:r>
            <w:r w:rsidRPr="004E1D6E">
              <w:rPr>
                <w:rFonts w:ascii="Times New Roman" w:hAnsi="Times New Roman"/>
                <w:sz w:val="24"/>
              </w:rPr>
              <w:t>，危废处置满足《危险废物贮存污染控制标准》（</w:t>
            </w:r>
            <w:r w:rsidRPr="004E1D6E">
              <w:rPr>
                <w:rFonts w:ascii="Times New Roman" w:hAnsi="Times New Roman"/>
                <w:sz w:val="24"/>
              </w:rPr>
              <w:t>GB18597-2001</w:t>
            </w:r>
            <w:r w:rsidRPr="004E1D6E">
              <w:rPr>
                <w:rFonts w:ascii="Times New Roman" w:hAnsi="Times New Roman"/>
                <w:sz w:val="24"/>
              </w:rPr>
              <w:t>）及</w:t>
            </w:r>
            <w:r w:rsidRPr="004E1D6E">
              <w:rPr>
                <w:rFonts w:ascii="Times New Roman" w:hAnsi="Times New Roman"/>
                <w:sz w:val="24"/>
              </w:rPr>
              <w:t>2013</w:t>
            </w:r>
            <w:r w:rsidRPr="004E1D6E">
              <w:rPr>
                <w:rFonts w:ascii="Times New Roman" w:hAnsi="Times New Roman"/>
                <w:sz w:val="24"/>
              </w:rPr>
              <w:t>修改单的要求。</w:t>
            </w:r>
          </w:p>
          <w:p w:rsidR="00A81D8C" w:rsidRPr="004E1D6E" w:rsidRDefault="00A81D8C" w:rsidP="00F24EB6">
            <w:pPr>
              <w:pStyle w:val="af5"/>
              <w:tabs>
                <w:tab w:val="left" w:pos="6607"/>
              </w:tabs>
              <w:snapToGrid w:val="0"/>
              <w:spacing w:line="440" w:lineRule="exact"/>
              <w:ind w:firstLineChars="200" w:firstLine="482"/>
              <w:rPr>
                <w:rFonts w:ascii="Times New Roman" w:eastAsia="楷体" w:hAnsi="Times New Roman"/>
                <w:b/>
                <w:sz w:val="24"/>
                <w:szCs w:val="24"/>
              </w:rPr>
            </w:pPr>
            <w:r w:rsidRPr="004E1D6E">
              <w:rPr>
                <w:rFonts w:ascii="Times New Roman" w:eastAsia="楷体" w:hAnsi="Times New Roman"/>
                <w:b/>
                <w:sz w:val="24"/>
                <w:szCs w:val="24"/>
              </w:rPr>
              <w:t>4</w:t>
            </w:r>
            <w:r w:rsidRPr="004E1D6E">
              <w:rPr>
                <w:rFonts w:ascii="Times New Roman" w:eastAsia="楷体" w:hAnsi="Times New Roman"/>
                <w:b/>
                <w:sz w:val="24"/>
                <w:szCs w:val="24"/>
              </w:rPr>
              <w:t>、卫生防护距离</w:t>
            </w:r>
          </w:p>
          <w:p w:rsidR="00A81D8C" w:rsidRPr="004E1D6E" w:rsidRDefault="00A81D8C" w:rsidP="00F24EB6">
            <w:pPr>
              <w:pStyle w:val="af5"/>
              <w:spacing w:line="440" w:lineRule="exact"/>
              <w:ind w:firstLineChars="200" w:firstLine="496"/>
              <w:rPr>
                <w:rFonts w:ascii="Times New Roman" w:hAnsi="Times New Roman"/>
                <w:sz w:val="24"/>
                <w:szCs w:val="24"/>
              </w:rPr>
            </w:pPr>
            <w:r w:rsidRPr="004E1D6E">
              <w:rPr>
                <w:rFonts w:ascii="Times New Roman" w:hAnsi="Times New Roman"/>
                <w:spacing w:val="4"/>
                <w:sz w:val="24"/>
                <w:szCs w:val="24"/>
              </w:rPr>
              <w:t>项目设置卫生防护距离</w:t>
            </w:r>
            <w:r w:rsidRPr="004E1D6E">
              <w:rPr>
                <w:rFonts w:ascii="Times New Roman" w:hAnsi="Times New Roman"/>
                <w:spacing w:val="4"/>
                <w:sz w:val="24"/>
                <w:szCs w:val="24"/>
              </w:rPr>
              <w:t>100m</w:t>
            </w:r>
            <w:r w:rsidRPr="004E1D6E">
              <w:rPr>
                <w:rFonts w:ascii="Times New Roman" w:hAnsi="Times New Roman"/>
                <w:spacing w:val="4"/>
                <w:sz w:val="24"/>
                <w:szCs w:val="24"/>
              </w:rPr>
              <w:t>。项目卫生防护距离范围内目前没有环境敏感点，满足卫生防护距离的要求</w:t>
            </w:r>
            <w:r w:rsidRPr="004E1D6E">
              <w:rPr>
                <w:rFonts w:ascii="Times New Roman" w:hAnsi="Times New Roman"/>
                <w:sz w:val="24"/>
                <w:szCs w:val="24"/>
              </w:rPr>
              <w:t>。</w:t>
            </w:r>
          </w:p>
          <w:p w:rsidR="00A81D8C" w:rsidRPr="004E1D6E" w:rsidRDefault="00A81D8C" w:rsidP="00F24EB6">
            <w:pPr>
              <w:pStyle w:val="af5"/>
              <w:tabs>
                <w:tab w:val="left" w:pos="6607"/>
              </w:tabs>
              <w:snapToGrid w:val="0"/>
              <w:spacing w:line="440" w:lineRule="exact"/>
              <w:ind w:firstLineChars="200" w:firstLine="482"/>
              <w:rPr>
                <w:rFonts w:ascii="Times New Roman" w:eastAsia="楷体" w:hAnsi="Times New Roman"/>
                <w:b/>
                <w:sz w:val="24"/>
                <w:szCs w:val="24"/>
              </w:rPr>
            </w:pPr>
            <w:r w:rsidRPr="004E1D6E">
              <w:rPr>
                <w:rFonts w:ascii="Times New Roman" w:eastAsia="楷体" w:hAnsi="Times New Roman"/>
                <w:b/>
                <w:sz w:val="24"/>
                <w:szCs w:val="24"/>
              </w:rPr>
              <w:t>5</w:t>
            </w:r>
            <w:r w:rsidRPr="004E1D6E">
              <w:rPr>
                <w:rFonts w:ascii="Times New Roman" w:eastAsia="楷体" w:hAnsi="Times New Roman"/>
                <w:b/>
                <w:sz w:val="24"/>
                <w:szCs w:val="24"/>
              </w:rPr>
              <w:t>、总量控制指标</w:t>
            </w:r>
          </w:p>
          <w:p w:rsidR="00A81D8C" w:rsidRPr="003F096D" w:rsidRDefault="00A81D8C" w:rsidP="00F24EB6">
            <w:pPr>
              <w:pStyle w:val="05"/>
              <w:spacing w:beforeLines="0" w:afterLines="0" w:line="440" w:lineRule="exact"/>
              <w:ind w:firstLine="482"/>
              <w:rPr>
                <w:rFonts w:ascii="Times New Roman" w:eastAsia="宋体" w:cs="Times New Roman"/>
                <w:b w:val="0"/>
                <w:bCs w:val="0"/>
                <w:sz w:val="24"/>
                <w:szCs w:val="24"/>
              </w:rPr>
            </w:pPr>
            <w:r w:rsidRPr="003F096D">
              <w:rPr>
                <w:rFonts w:ascii="Times New Roman" w:eastAsia="宋体" w:cs="Times New Roman"/>
                <w:b w:val="0"/>
                <w:bCs w:val="0"/>
                <w:sz w:val="24"/>
                <w:szCs w:val="24"/>
              </w:rPr>
              <w:t>本项目新增污染物排放总量为：</w:t>
            </w:r>
            <w:r w:rsidRPr="003F096D">
              <w:rPr>
                <w:rFonts w:ascii="Times New Roman" w:eastAsia="宋体" w:cs="Times New Roman"/>
                <w:b w:val="0"/>
                <w:bCs w:val="0"/>
                <w:sz w:val="24"/>
                <w:szCs w:val="24"/>
              </w:rPr>
              <w:t>COD</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0 t/a</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NH</w:t>
            </w:r>
            <w:r w:rsidRPr="003F096D">
              <w:rPr>
                <w:rFonts w:ascii="Times New Roman" w:eastAsia="宋体" w:cs="Times New Roman"/>
                <w:b w:val="0"/>
                <w:bCs w:val="0"/>
                <w:sz w:val="24"/>
                <w:szCs w:val="24"/>
                <w:vertAlign w:val="subscript"/>
              </w:rPr>
              <w:t>3</w:t>
            </w:r>
            <w:r w:rsidRPr="003F096D">
              <w:rPr>
                <w:rFonts w:ascii="Times New Roman" w:eastAsia="宋体" w:cs="Times New Roman"/>
                <w:b w:val="0"/>
                <w:bCs w:val="0"/>
                <w:sz w:val="24"/>
                <w:szCs w:val="24"/>
              </w:rPr>
              <w:t>-N</w:t>
            </w:r>
            <w:r w:rsidRPr="003F096D">
              <w:rPr>
                <w:rFonts w:ascii="Times New Roman" w:eastAsia="宋体" w:cs="Times New Roman"/>
                <w:b w:val="0"/>
                <w:bCs w:val="0"/>
                <w:sz w:val="24"/>
                <w:szCs w:val="24"/>
              </w:rPr>
              <w:t>：</w:t>
            </w:r>
            <w:r w:rsidRPr="003F096D">
              <w:rPr>
                <w:rFonts w:ascii="Times New Roman" w:eastAsia="宋体" w:cs="Times New Roman"/>
                <w:b w:val="0"/>
                <w:sz w:val="24"/>
                <w:szCs w:val="24"/>
              </w:rPr>
              <w:t>0</w:t>
            </w:r>
            <w:r w:rsidRPr="003F096D">
              <w:rPr>
                <w:rFonts w:ascii="Times New Roman" w:eastAsia="宋体" w:cs="Times New Roman"/>
                <w:b w:val="0"/>
                <w:bCs w:val="0"/>
                <w:sz w:val="24"/>
                <w:szCs w:val="24"/>
              </w:rPr>
              <w:t>t/a</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SO</w:t>
            </w:r>
            <w:r w:rsidRPr="003F096D">
              <w:rPr>
                <w:rFonts w:ascii="Times New Roman" w:eastAsia="宋体" w:cs="Times New Roman"/>
                <w:b w:val="0"/>
                <w:bCs w:val="0"/>
                <w:sz w:val="24"/>
                <w:szCs w:val="24"/>
                <w:vertAlign w:val="subscript"/>
              </w:rPr>
              <w:t>2</w:t>
            </w:r>
            <w:r w:rsidRPr="003F096D">
              <w:rPr>
                <w:rFonts w:ascii="Times New Roman" w:eastAsia="宋体" w:cs="Times New Roman"/>
                <w:b w:val="0"/>
                <w:bCs w:val="0"/>
                <w:sz w:val="24"/>
                <w:szCs w:val="24"/>
              </w:rPr>
              <w:t>：</w:t>
            </w:r>
            <w:r w:rsidRPr="003F096D">
              <w:rPr>
                <w:rFonts w:ascii="Times New Roman" w:eastAsia="宋体" w:cs="Times New Roman"/>
                <w:b w:val="0"/>
                <w:sz w:val="24"/>
                <w:szCs w:val="24"/>
              </w:rPr>
              <w:t>0</w:t>
            </w:r>
            <w:r w:rsidRPr="003F096D">
              <w:rPr>
                <w:rFonts w:ascii="Times New Roman" w:eastAsia="宋体" w:cs="Times New Roman"/>
                <w:b w:val="0"/>
                <w:bCs w:val="0"/>
                <w:sz w:val="24"/>
                <w:szCs w:val="24"/>
              </w:rPr>
              <w:t>t/a</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NO</w:t>
            </w:r>
            <w:r w:rsidRPr="003F096D">
              <w:rPr>
                <w:rFonts w:ascii="Times New Roman" w:eastAsia="宋体" w:cs="Times New Roman"/>
                <w:b w:val="0"/>
                <w:bCs w:val="0"/>
                <w:sz w:val="24"/>
                <w:szCs w:val="24"/>
                <w:vertAlign w:val="subscript"/>
              </w:rPr>
              <w:t>X2</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0t/a</w:t>
            </w:r>
            <w:r w:rsidRPr="003F096D">
              <w:rPr>
                <w:rFonts w:ascii="Times New Roman" w:eastAsia="宋体" w:cs="Times New Roman"/>
                <w:b w:val="0"/>
                <w:bCs w:val="0"/>
                <w:sz w:val="24"/>
                <w:szCs w:val="24"/>
              </w:rPr>
              <w:t>、</w:t>
            </w:r>
            <w:r w:rsidRPr="003F096D">
              <w:rPr>
                <w:rFonts w:ascii="Times New Roman" w:cs="Times New Roman"/>
                <w:b w:val="0"/>
                <w:sz w:val="24"/>
                <w:szCs w:val="24"/>
              </w:rPr>
              <w:t>VOC</w:t>
            </w:r>
            <w:r w:rsidRPr="003F096D">
              <w:rPr>
                <w:rFonts w:ascii="Times New Roman" w:cs="Times New Roman"/>
                <w:b w:val="0"/>
                <w:sz w:val="24"/>
                <w:szCs w:val="24"/>
                <w:vertAlign w:val="subscript"/>
              </w:rPr>
              <w:t>S</w:t>
            </w:r>
            <w:r w:rsidRPr="003F096D">
              <w:rPr>
                <w:rFonts w:ascii="Times New Roman" w:cs="Times New Roman"/>
                <w:b w:val="0"/>
                <w:sz w:val="24"/>
                <w:szCs w:val="24"/>
              </w:rPr>
              <w:t xml:space="preserve"> 0.0672</w:t>
            </w:r>
            <w:r w:rsidRPr="003F096D">
              <w:rPr>
                <w:rFonts w:ascii="Times New Roman" w:cs="Times New Roman"/>
                <w:b w:val="0"/>
                <w:bCs w:val="0"/>
                <w:sz w:val="24"/>
                <w:szCs w:val="24"/>
              </w:rPr>
              <w:t>t/a</w:t>
            </w:r>
            <w:r w:rsidRPr="003F096D">
              <w:rPr>
                <w:rFonts w:ascii="Times New Roman" w:eastAsia="宋体" w:cs="Times New Roman"/>
                <w:b w:val="0"/>
                <w:bCs w:val="0"/>
                <w:sz w:val="24"/>
                <w:szCs w:val="24"/>
              </w:rPr>
              <w:t>。</w:t>
            </w:r>
          </w:p>
          <w:p w:rsidR="00A81D8C" w:rsidRPr="003F096D" w:rsidRDefault="00A81D8C" w:rsidP="00F24EB6">
            <w:pPr>
              <w:pStyle w:val="05"/>
              <w:spacing w:beforeLines="0" w:afterLines="0" w:line="440" w:lineRule="exact"/>
              <w:ind w:firstLine="482"/>
              <w:rPr>
                <w:rFonts w:ascii="Times New Roman" w:eastAsia="宋体" w:cs="Times New Roman"/>
                <w:b w:val="0"/>
                <w:bCs w:val="0"/>
                <w:sz w:val="24"/>
                <w:szCs w:val="24"/>
                <w:u w:val="single"/>
              </w:rPr>
            </w:pPr>
            <w:r w:rsidRPr="003F096D">
              <w:rPr>
                <w:rFonts w:ascii="Times New Roman" w:eastAsia="宋体" w:cs="Times New Roman"/>
                <w:b w:val="0"/>
                <w:bCs w:val="0"/>
                <w:sz w:val="24"/>
                <w:szCs w:val="24"/>
                <w:u w:val="single"/>
              </w:rPr>
              <w:t>本项目完成后全厂排放总量为：</w:t>
            </w:r>
            <w:r w:rsidRPr="003F096D">
              <w:rPr>
                <w:rFonts w:ascii="Times New Roman" w:eastAsia="宋体" w:cs="Times New Roman"/>
                <w:b w:val="0"/>
                <w:bCs w:val="0"/>
                <w:spacing w:val="-4"/>
                <w:sz w:val="24"/>
                <w:szCs w:val="24"/>
                <w:u w:val="single"/>
              </w:rPr>
              <w:t>COD</w:t>
            </w:r>
            <w:r w:rsidRPr="003F096D">
              <w:rPr>
                <w:rFonts w:ascii="Times New Roman" w:eastAsia="宋体" w:cs="Times New Roman"/>
                <w:b w:val="0"/>
                <w:bCs w:val="0"/>
                <w:spacing w:val="-4"/>
                <w:sz w:val="24"/>
                <w:szCs w:val="24"/>
                <w:u w:val="single"/>
              </w:rPr>
              <w:t>：</w:t>
            </w:r>
            <w:r w:rsidRPr="003F096D">
              <w:rPr>
                <w:rFonts w:ascii="Times New Roman" w:eastAsia="宋体" w:cs="Times New Roman"/>
                <w:b w:val="0"/>
                <w:sz w:val="24"/>
                <w:szCs w:val="24"/>
                <w:u w:val="single"/>
              </w:rPr>
              <w:t>0.03</w:t>
            </w:r>
            <w:r w:rsidRPr="003F096D">
              <w:rPr>
                <w:rFonts w:ascii="Times New Roman" w:eastAsia="宋体" w:cs="Times New Roman"/>
                <w:b w:val="0"/>
                <w:bCs w:val="0"/>
                <w:spacing w:val="-4"/>
                <w:sz w:val="24"/>
                <w:szCs w:val="24"/>
                <w:u w:val="single"/>
              </w:rPr>
              <w:t>t/a</w:t>
            </w:r>
            <w:r w:rsidRPr="003F096D">
              <w:rPr>
                <w:rFonts w:ascii="Times New Roman" w:eastAsia="宋体" w:cs="Times New Roman"/>
                <w:b w:val="0"/>
                <w:bCs w:val="0"/>
                <w:spacing w:val="-4"/>
                <w:sz w:val="24"/>
                <w:szCs w:val="24"/>
                <w:u w:val="single"/>
              </w:rPr>
              <w:t>、</w:t>
            </w:r>
            <w:r w:rsidRPr="003F096D">
              <w:rPr>
                <w:rFonts w:ascii="Times New Roman" w:eastAsia="宋体" w:cs="Times New Roman"/>
                <w:b w:val="0"/>
                <w:bCs w:val="0"/>
                <w:spacing w:val="-4"/>
                <w:sz w:val="24"/>
                <w:szCs w:val="24"/>
                <w:u w:val="single"/>
              </w:rPr>
              <w:t>NH</w:t>
            </w:r>
            <w:r w:rsidRPr="003F096D">
              <w:rPr>
                <w:rFonts w:ascii="Times New Roman" w:eastAsia="宋体" w:cs="Times New Roman"/>
                <w:b w:val="0"/>
                <w:bCs w:val="0"/>
                <w:spacing w:val="-4"/>
                <w:sz w:val="24"/>
                <w:szCs w:val="24"/>
                <w:u w:val="single"/>
                <w:vertAlign w:val="subscript"/>
              </w:rPr>
              <w:t>3</w:t>
            </w:r>
            <w:r w:rsidRPr="003F096D">
              <w:rPr>
                <w:rFonts w:ascii="Times New Roman" w:eastAsia="宋体" w:cs="Times New Roman"/>
                <w:b w:val="0"/>
                <w:bCs w:val="0"/>
                <w:spacing w:val="-4"/>
                <w:sz w:val="24"/>
                <w:szCs w:val="24"/>
                <w:u w:val="single"/>
              </w:rPr>
              <w:t>-N</w:t>
            </w:r>
            <w:r w:rsidRPr="003F096D">
              <w:rPr>
                <w:rFonts w:ascii="Times New Roman" w:eastAsia="宋体" w:cs="Times New Roman"/>
                <w:b w:val="0"/>
                <w:bCs w:val="0"/>
                <w:spacing w:val="-4"/>
                <w:sz w:val="24"/>
                <w:szCs w:val="24"/>
                <w:u w:val="single"/>
              </w:rPr>
              <w:t>：</w:t>
            </w:r>
            <w:r w:rsidRPr="003F096D">
              <w:rPr>
                <w:rFonts w:ascii="Times New Roman" w:eastAsia="宋体" w:cs="Times New Roman"/>
                <w:b w:val="0"/>
                <w:sz w:val="24"/>
                <w:szCs w:val="24"/>
                <w:u w:val="single"/>
              </w:rPr>
              <w:t>0.003</w:t>
            </w:r>
            <w:r w:rsidRPr="003F096D">
              <w:rPr>
                <w:rFonts w:ascii="Times New Roman" w:eastAsia="宋体" w:cs="Times New Roman"/>
                <w:b w:val="0"/>
                <w:bCs w:val="0"/>
                <w:spacing w:val="-4"/>
                <w:sz w:val="24"/>
                <w:szCs w:val="24"/>
                <w:u w:val="single"/>
              </w:rPr>
              <w:t>t/a</w:t>
            </w:r>
            <w:r w:rsidRPr="003F096D">
              <w:rPr>
                <w:rFonts w:ascii="Times New Roman" w:eastAsia="宋体" w:cs="Times New Roman"/>
                <w:b w:val="0"/>
                <w:bCs w:val="0"/>
                <w:spacing w:val="-4"/>
                <w:sz w:val="24"/>
                <w:szCs w:val="24"/>
                <w:u w:val="single"/>
              </w:rPr>
              <w:t>、</w:t>
            </w:r>
            <w:r w:rsidRPr="003F096D">
              <w:rPr>
                <w:rFonts w:ascii="Times New Roman" w:eastAsia="宋体" w:cs="Times New Roman"/>
                <w:b w:val="0"/>
                <w:bCs w:val="0"/>
                <w:sz w:val="24"/>
                <w:szCs w:val="24"/>
              </w:rPr>
              <w:t>SO</w:t>
            </w:r>
            <w:r w:rsidRPr="003F096D">
              <w:rPr>
                <w:rFonts w:ascii="Times New Roman" w:eastAsia="宋体" w:cs="Times New Roman"/>
                <w:b w:val="0"/>
                <w:bCs w:val="0"/>
                <w:sz w:val="24"/>
                <w:szCs w:val="24"/>
                <w:vertAlign w:val="subscript"/>
              </w:rPr>
              <w:t>2</w:t>
            </w:r>
            <w:r w:rsidRPr="003F096D">
              <w:rPr>
                <w:rFonts w:ascii="Times New Roman" w:eastAsia="宋体" w:cs="Times New Roman"/>
                <w:b w:val="0"/>
                <w:bCs w:val="0"/>
                <w:sz w:val="24"/>
                <w:szCs w:val="24"/>
              </w:rPr>
              <w:t>：</w:t>
            </w:r>
            <w:r w:rsidRPr="003F096D">
              <w:rPr>
                <w:rFonts w:ascii="Times New Roman" w:eastAsia="宋体" w:cs="Times New Roman"/>
                <w:b w:val="0"/>
                <w:sz w:val="24"/>
                <w:szCs w:val="24"/>
              </w:rPr>
              <w:t>0.014</w:t>
            </w:r>
            <w:r w:rsidRPr="003F096D">
              <w:rPr>
                <w:rFonts w:ascii="Times New Roman" w:eastAsia="宋体" w:cs="Times New Roman"/>
                <w:b w:val="0"/>
                <w:bCs w:val="0"/>
                <w:sz w:val="24"/>
                <w:szCs w:val="24"/>
              </w:rPr>
              <w:t>t/a</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NO</w:t>
            </w:r>
            <w:r w:rsidRPr="003F096D">
              <w:rPr>
                <w:rFonts w:ascii="Times New Roman" w:eastAsia="宋体" w:cs="Times New Roman"/>
                <w:b w:val="0"/>
                <w:bCs w:val="0"/>
                <w:sz w:val="24"/>
                <w:szCs w:val="24"/>
                <w:vertAlign w:val="subscript"/>
              </w:rPr>
              <w:t>X2</w:t>
            </w:r>
            <w:r w:rsidRPr="003F096D">
              <w:rPr>
                <w:rFonts w:ascii="Times New Roman" w:eastAsia="宋体" w:cs="Times New Roman"/>
                <w:b w:val="0"/>
                <w:bCs w:val="0"/>
                <w:sz w:val="24"/>
                <w:szCs w:val="24"/>
              </w:rPr>
              <w:t>：</w:t>
            </w:r>
            <w:r w:rsidRPr="003F096D">
              <w:rPr>
                <w:rFonts w:ascii="Times New Roman" w:eastAsia="宋体" w:cs="Times New Roman"/>
                <w:b w:val="0"/>
                <w:bCs w:val="0"/>
                <w:sz w:val="24"/>
                <w:szCs w:val="24"/>
              </w:rPr>
              <w:t>0.067t/a</w:t>
            </w:r>
            <w:r w:rsidRPr="003F096D">
              <w:rPr>
                <w:rFonts w:ascii="Times New Roman" w:eastAsia="宋体" w:cs="Times New Roman"/>
                <w:b w:val="0"/>
                <w:bCs w:val="0"/>
                <w:sz w:val="24"/>
                <w:szCs w:val="24"/>
                <w:u w:val="single"/>
              </w:rPr>
              <w:t>颗粒物：</w:t>
            </w:r>
            <w:r w:rsidRPr="003F096D">
              <w:rPr>
                <w:rFonts w:ascii="Times New Roman" w:eastAsia="宋体" w:cs="Times New Roman"/>
                <w:b w:val="0"/>
                <w:bCs w:val="0"/>
                <w:sz w:val="24"/>
                <w:szCs w:val="24"/>
                <w:u w:val="single"/>
              </w:rPr>
              <w:t>0.8604 t/a</w:t>
            </w:r>
            <w:r w:rsidRPr="003F096D">
              <w:rPr>
                <w:rFonts w:ascii="Times New Roman" w:eastAsia="宋体" w:cs="Times New Roman"/>
                <w:b w:val="0"/>
                <w:bCs w:val="0"/>
                <w:sz w:val="24"/>
                <w:szCs w:val="24"/>
                <w:u w:val="single"/>
              </w:rPr>
              <w:t>、</w:t>
            </w:r>
            <w:r w:rsidRPr="003F096D">
              <w:rPr>
                <w:rFonts w:ascii="Times New Roman" w:eastAsia="宋体" w:cs="Times New Roman"/>
                <w:b w:val="0"/>
                <w:bCs w:val="0"/>
                <w:sz w:val="24"/>
                <w:szCs w:val="24"/>
                <w:u w:val="single"/>
              </w:rPr>
              <w:t>VOCs 0.7602 t/a</w:t>
            </w:r>
            <w:r w:rsidRPr="003F096D">
              <w:rPr>
                <w:rFonts w:ascii="Times New Roman" w:eastAsia="宋体" w:cs="Times New Roman"/>
                <w:b w:val="0"/>
                <w:bCs w:val="0"/>
                <w:sz w:val="24"/>
                <w:szCs w:val="24"/>
                <w:u w:val="single"/>
              </w:rPr>
              <w:t>。</w:t>
            </w:r>
          </w:p>
          <w:p w:rsidR="00A81D8C" w:rsidRPr="00053A30" w:rsidRDefault="00A81D8C" w:rsidP="00F24EB6">
            <w:pPr>
              <w:pStyle w:val="af5"/>
              <w:tabs>
                <w:tab w:val="left" w:pos="6607"/>
              </w:tabs>
              <w:snapToGrid w:val="0"/>
              <w:spacing w:line="440" w:lineRule="exact"/>
              <w:ind w:firstLineChars="200" w:firstLine="480"/>
              <w:rPr>
                <w:rFonts w:ascii="Times New Roman" w:hAnsi="Times New Roman"/>
                <w:sz w:val="24"/>
                <w:szCs w:val="24"/>
                <w:u w:val="single"/>
              </w:rPr>
            </w:pPr>
            <w:r w:rsidRPr="00053A30">
              <w:rPr>
                <w:rFonts w:ascii="Times New Roman" w:hAnsi="Times New Roman"/>
                <w:sz w:val="24"/>
                <w:szCs w:val="24"/>
                <w:u w:val="single"/>
              </w:rPr>
              <w:t>本项目</w:t>
            </w:r>
            <w:r w:rsidRPr="00053A30">
              <w:rPr>
                <w:rFonts w:ascii="Times New Roman" w:hAnsi="Times New Roman"/>
                <w:sz w:val="24"/>
                <w:szCs w:val="24"/>
                <w:u w:val="single"/>
              </w:rPr>
              <w:t>VOC</w:t>
            </w:r>
            <w:r w:rsidRPr="00053A30">
              <w:rPr>
                <w:rFonts w:ascii="Times New Roman" w:hAnsi="Times New Roman"/>
                <w:sz w:val="24"/>
                <w:szCs w:val="24"/>
                <w:u w:val="single"/>
                <w:vertAlign w:val="subscript"/>
              </w:rPr>
              <w:t>S</w:t>
            </w:r>
            <w:r w:rsidRPr="00053A30">
              <w:rPr>
                <w:rFonts w:ascii="Times New Roman" w:hAnsi="Times New Roman"/>
                <w:sz w:val="24"/>
                <w:szCs w:val="24"/>
                <w:u w:val="single"/>
              </w:rPr>
              <w:t>新增排放总量指标为</w:t>
            </w:r>
            <w:r w:rsidRPr="00053A30">
              <w:rPr>
                <w:rFonts w:ascii="Times New Roman" w:hAnsi="Times New Roman"/>
                <w:sz w:val="24"/>
                <w:szCs w:val="24"/>
                <w:u w:val="single"/>
              </w:rPr>
              <w:t>0.0672</w:t>
            </w:r>
            <w:r w:rsidRPr="00053A30">
              <w:rPr>
                <w:rFonts w:ascii="Times New Roman" w:hAnsi="Times New Roman"/>
                <w:bCs/>
                <w:sz w:val="24"/>
                <w:szCs w:val="24"/>
                <w:u w:val="single"/>
              </w:rPr>
              <w:t>t/a</w:t>
            </w:r>
            <w:r w:rsidRPr="00053A30">
              <w:rPr>
                <w:rFonts w:ascii="Times New Roman" w:hAnsi="Times New Roman"/>
                <w:sz w:val="24"/>
                <w:szCs w:val="24"/>
                <w:u w:val="single"/>
              </w:rPr>
              <w:t>，新增</w:t>
            </w:r>
            <w:r w:rsidRPr="00053A30">
              <w:rPr>
                <w:rFonts w:ascii="Times New Roman" w:hAnsi="Times New Roman"/>
                <w:sz w:val="24"/>
                <w:szCs w:val="24"/>
                <w:u w:val="single"/>
              </w:rPr>
              <w:t>VOCs</w:t>
            </w:r>
            <w:r w:rsidRPr="00053A30">
              <w:rPr>
                <w:rFonts w:ascii="Times New Roman" w:hAnsi="Times New Roman" w:hint="eastAsia"/>
                <w:sz w:val="24"/>
                <w:szCs w:val="24"/>
                <w:u w:val="single"/>
              </w:rPr>
              <w:t>拟从延津县</w:t>
            </w:r>
            <w:r w:rsidRPr="00053A30">
              <w:rPr>
                <w:rFonts w:ascii="Times New Roman" w:hAnsi="Times New Roman" w:hint="eastAsia"/>
                <w:sz w:val="24"/>
                <w:szCs w:val="24"/>
                <w:u w:val="single"/>
              </w:rPr>
              <w:t>52</w:t>
            </w:r>
            <w:r w:rsidRPr="00053A30">
              <w:rPr>
                <w:rFonts w:ascii="Times New Roman" w:hAnsi="Times New Roman" w:hint="eastAsia"/>
                <w:sz w:val="24"/>
                <w:szCs w:val="24"/>
                <w:u w:val="single"/>
              </w:rPr>
              <w:t>家加油站</w:t>
            </w:r>
            <w:r w:rsidRPr="00053A30">
              <w:rPr>
                <w:rFonts w:ascii="Times New Roman" w:hAnsi="Times New Roman" w:hint="eastAsia"/>
                <w:sz w:val="24"/>
                <w:szCs w:val="24"/>
                <w:u w:val="single"/>
              </w:rPr>
              <w:t>39.20308t/a</w:t>
            </w:r>
            <w:r w:rsidRPr="00053A30">
              <w:rPr>
                <w:rFonts w:ascii="Times New Roman" w:hAnsi="Times New Roman" w:hint="eastAsia"/>
                <w:sz w:val="24"/>
                <w:szCs w:val="24"/>
                <w:u w:val="single"/>
              </w:rPr>
              <w:t>预支总量中</w:t>
            </w:r>
            <w:r w:rsidRPr="00053A30">
              <w:rPr>
                <w:rFonts w:ascii="Times New Roman" w:hAnsi="Times New Roman" w:hint="eastAsia"/>
                <w:sz w:val="24"/>
                <w:szCs w:val="24"/>
                <w:u w:val="single"/>
                <w:lang w:val="zh-CN"/>
              </w:rPr>
              <w:t>调剂给该项目</w:t>
            </w:r>
            <w:r w:rsidRPr="00053A30">
              <w:rPr>
                <w:rFonts w:ascii="Times New Roman" w:hAnsi="Times New Roman" w:hint="eastAsia"/>
                <w:sz w:val="24"/>
                <w:szCs w:val="24"/>
                <w:u w:val="single"/>
                <w:lang w:val="zh-CN"/>
              </w:rPr>
              <w:t>0.1344</w:t>
            </w:r>
            <w:r w:rsidRPr="00053A30">
              <w:rPr>
                <w:rFonts w:ascii="Times New Roman"/>
                <w:bCs/>
                <w:sz w:val="24"/>
                <w:szCs w:val="24"/>
                <w:u w:val="single"/>
              </w:rPr>
              <w:t xml:space="preserve"> t/a</w:t>
            </w:r>
            <w:r w:rsidRPr="00053A30">
              <w:rPr>
                <w:rFonts w:ascii="Times New Roman" w:hAnsi="Times New Roman"/>
                <w:sz w:val="24"/>
                <w:szCs w:val="24"/>
                <w:u w:val="single"/>
              </w:rPr>
              <w:t>。</w:t>
            </w:r>
          </w:p>
          <w:p w:rsidR="00A81D8C" w:rsidRPr="004E1D6E" w:rsidRDefault="00A81D8C" w:rsidP="00F24EB6">
            <w:pPr>
              <w:pStyle w:val="af5"/>
              <w:tabs>
                <w:tab w:val="left" w:pos="6607"/>
              </w:tabs>
              <w:snapToGrid w:val="0"/>
              <w:spacing w:line="440" w:lineRule="exact"/>
              <w:ind w:firstLineChars="200" w:firstLine="482"/>
              <w:rPr>
                <w:rFonts w:ascii="Times New Roman" w:eastAsia="楷体" w:hAnsi="Times New Roman"/>
                <w:b/>
                <w:sz w:val="24"/>
                <w:szCs w:val="24"/>
              </w:rPr>
            </w:pPr>
            <w:r w:rsidRPr="004E1D6E">
              <w:rPr>
                <w:rFonts w:ascii="Times New Roman" w:eastAsia="楷体" w:hAnsi="Times New Roman"/>
                <w:b/>
                <w:sz w:val="24"/>
                <w:szCs w:val="24"/>
              </w:rPr>
              <w:t>6</w:t>
            </w:r>
            <w:r w:rsidRPr="004E1D6E">
              <w:rPr>
                <w:rFonts w:ascii="Times New Roman" w:eastAsia="楷体" w:hAnsi="Times New Roman"/>
                <w:b/>
                <w:sz w:val="24"/>
                <w:szCs w:val="24"/>
              </w:rPr>
              <w:t>、环保投资</w:t>
            </w:r>
          </w:p>
          <w:p w:rsidR="00A81D8C" w:rsidRPr="004E1D6E" w:rsidRDefault="00A81D8C" w:rsidP="00F24EB6">
            <w:pPr>
              <w:pStyle w:val="af5"/>
              <w:snapToGrid w:val="0"/>
              <w:spacing w:line="440" w:lineRule="exact"/>
              <w:ind w:firstLineChars="200" w:firstLine="480"/>
              <w:rPr>
                <w:rFonts w:ascii="Times New Roman" w:hAnsi="Times New Roman"/>
                <w:sz w:val="24"/>
                <w:szCs w:val="24"/>
              </w:rPr>
            </w:pPr>
            <w:r w:rsidRPr="004E1D6E">
              <w:rPr>
                <w:rFonts w:ascii="Times New Roman" w:hAnsi="Times New Roman"/>
                <w:sz w:val="24"/>
                <w:szCs w:val="24"/>
              </w:rPr>
              <w:t>本项目环保投资总计</w:t>
            </w:r>
            <w:r w:rsidRPr="004E1D6E">
              <w:rPr>
                <w:rFonts w:ascii="Times New Roman" w:hAnsi="Times New Roman"/>
                <w:sz w:val="24"/>
                <w:szCs w:val="24"/>
              </w:rPr>
              <w:t>14</w:t>
            </w:r>
            <w:r w:rsidRPr="004E1D6E">
              <w:rPr>
                <w:rFonts w:ascii="Times New Roman" w:hAnsi="Times New Roman"/>
                <w:sz w:val="24"/>
                <w:szCs w:val="24"/>
              </w:rPr>
              <w:t>万元，环保投资占项目总投资的</w:t>
            </w:r>
            <w:r w:rsidRPr="004E1D6E">
              <w:rPr>
                <w:rFonts w:ascii="Times New Roman" w:hAnsi="Times New Roman"/>
                <w:sz w:val="24"/>
                <w:szCs w:val="24"/>
              </w:rPr>
              <w:t>14%</w:t>
            </w:r>
            <w:r w:rsidRPr="004E1D6E">
              <w:rPr>
                <w:rFonts w:ascii="Times New Roman" w:hAnsi="Times New Roman"/>
                <w:sz w:val="24"/>
                <w:szCs w:val="24"/>
              </w:rPr>
              <w:t>。</w:t>
            </w:r>
          </w:p>
          <w:p w:rsidR="00A81D8C" w:rsidRDefault="00A81D8C" w:rsidP="00F24EB6">
            <w:pPr>
              <w:spacing w:line="440" w:lineRule="exact"/>
              <w:rPr>
                <w:rFonts w:ascii="Times New Roman" w:hAnsi="Times New Roman"/>
                <w:b/>
                <w:kern w:val="0"/>
                <w:sz w:val="24"/>
                <w:szCs w:val="20"/>
              </w:rPr>
            </w:pPr>
          </w:p>
          <w:p w:rsidR="00A81D8C" w:rsidRDefault="00A81D8C" w:rsidP="00F24EB6">
            <w:pPr>
              <w:spacing w:line="440" w:lineRule="exact"/>
              <w:rPr>
                <w:rFonts w:ascii="Times New Roman" w:hAnsi="Times New Roman"/>
                <w:b/>
                <w:kern w:val="0"/>
                <w:sz w:val="24"/>
                <w:szCs w:val="20"/>
              </w:rPr>
            </w:pPr>
          </w:p>
          <w:p w:rsidR="00A81D8C" w:rsidRPr="004E1D6E" w:rsidRDefault="00A81D8C" w:rsidP="00F24EB6">
            <w:pPr>
              <w:spacing w:line="440" w:lineRule="exact"/>
              <w:rPr>
                <w:rFonts w:ascii="Times New Roman" w:hAnsi="Times New Roman"/>
                <w:b/>
                <w:kern w:val="0"/>
                <w:sz w:val="24"/>
                <w:szCs w:val="20"/>
              </w:rPr>
            </w:pPr>
            <w:r w:rsidRPr="004E1D6E">
              <w:rPr>
                <w:rFonts w:ascii="Times New Roman" w:hAnsi="Times New Roman"/>
                <w:b/>
                <w:kern w:val="0"/>
                <w:sz w:val="24"/>
                <w:szCs w:val="20"/>
              </w:rPr>
              <w:lastRenderedPageBreak/>
              <w:t>二、建议</w:t>
            </w:r>
          </w:p>
          <w:p w:rsidR="00A81D8C" w:rsidRPr="004E1D6E" w:rsidRDefault="00A81D8C" w:rsidP="00F24EB6">
            <w:pPr>
              <w:pStyle w:val="af5"/>
              <w:spacing w:line="44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1</w:t>
            </w:r>
            <w:r w:rsidRPr="004E1D6E">
              <w:rPr>
                <w:rFonts w:ascii="Times New Roman" w:hAnsi="Times New Roman"/>
                <w:sz w:val="24"/>
                <w:szCs w:val="24"/>
              </w:rPr>
              <w:t>）建设单位应严格落实环保资金，确保各种污染物的达标排放。</w:t>
            </w:r>
          </w:p>
          <w:p w:rsidR="00A81D8C" w:rsidRPr="004E1D6E" w:rsidRDefault="00A81D8C" w:rsidP="00F24EB6">
            <w:pPr>
              <w:pStyle w:val="af5"/>
              <w:spacing w:line="480" w:lineRule="exact"/>
              <w:ind w:firstLineChars="200" w:firstLine="480"/>
              <w:jc w:val="left"/>
              <w:rPr>
                <w:rFonts w:ascii="Times New Roman" w:hAnsi="Times New Roman"/>
                <w:sz w:val="24"/>
                <w:szCs w:val="24"/>
              </w:rPr>
            </w:pPr>
            <w:r w:rsidRPr="004E1D6E">
              <w:rPr>
                <w:rFonts w:ascii="Times New Roman" w:hAnsi="Times New Roman"/>
                <w:sz w:val="24"/>
                <w:szCs w:val="24"/>
              </w:rPr>
              <w:t>（</w:t>
            </w:r>
            <w:r w:rsidRPr="004E1D6E">
              <w:rPr>
                <w:rFonts w:ascii="Times New Roman" w:hAnsi="Times New Roman"/>
                <w:sz w:val="24"/>
                <w:szCs w:val="24"/>
              </w:rPr>
              <w:t>2</w:t>
            </w:r>
            <w:r w:rsidRPr="004E1D6E">
              <w:rPr>
                <w:rFonts w:ascii="Times New Roman" w:hAnsi="Times New Roman"/>
                <w:sz w:val="24"/>
                <w:szCs w:val="24"/>
              </w:rPr>
              <w:t>）健全环保规章制度，加强对各种污染防治设施的运行管理，定期维护检修，确保其正常稳定运行。</w:t>
            </w:r>
          </w:p>
          <w:p w:rsidR="00A81D8C" w:rsidRPr="004E1D6E" w:rsidRDefault="00A81D8C" w:rsidP="00F24EB6">
            <w:pPr>
              <w:spacing w:line="480" w:lineRule="exact"/>
              <w:rPr>
                <w:rFonts w:ascii="Times New Roman" w:hAnsi="Times New Roman"/>
                <w:b/>
                <w:kern w:val="0"/>
                <w:sz w:val="24"/>
                <w:szCs w:val="20"/>
              </w:rPr>
            </w:pPr>
            <w:r w:rsidRPr="004E1D6E">
              <w:rPr>
                <w:rFonts w:ascii="Times New Roman" w:hAnsi="Times New Roman"/>
                <w:b/>
                <w:kern w:val="0"/>
                <w:sz w:val="24"/>
                <w:szCs w:val="20"/>
              </w:rPr>
              <w:t>三、</w:t>
            </w:r>
            <w:bookmarkStart w:id="67" w:name="_Toc306089685"/>
            <w:r w:rsidRPr="004E1D6E">
              <w:rPr>
                <w:rFonts w:ascii="Times New Roman" w:hAnsi="Times New Roman"/>
                <w:b/>
                <w:kern w:val="0"/>
                <w:sz w:val="24"/>
                <w:szCs w:val="20"/>
              </w:rPr>
              <w:t>总结论</w:t>
            </w:r>
            <w:bookmarkEnd w:id="67"/>
          </w:p>
          <w:p w:rsidR="00A81D8C" w:rsidRPr="004E1D6E" w:rsidRDefault="00A81D8C" w:rsidP="00F24EB6">
            <w:pPr>
              <w:pStyle w:val="a0"/>
              <w:spacing w:line="480" w:lineRule="exact"/>
              <w:ind w:firstLine="480"/>
              <w:rPr>
                <w:sz w:val="24"/>
              </w:rPr>
            </w:pPr>
            <w:r w:rsidRPr="004E1D6E">
              <w:rPr>
                <w:sz w:val="24"/>
              </w:rPr>
              <w:t>河南省龙飞农业机械有限公司年产</w:t>
            </w:r>
            <w:r w:rsidRPr="004E1D6E">
              <w:rPr>
                <w:sz w:val="24"/>
              </w:rPr>
              <w:t>600</w:t>
            </w:r>
            <w:r w:rsidRPr="004E1D6E">
              <w:rPr>
                <w:sz w:val="24"/>
              </w:rPr>
              <w:t>台自走式花生摘果机新增喷漆房建设项目符合国家相关政策要求，厂址选择符合集聚区规划要求。项目产生的废气、噪声、固废各项污染因素经治理后能达到排放要求。评价认为，从环保角度分析，该项目可行。</w:t>
            </w:r>
          </w:p>
          <w:p w:rsidR="00A81D8C" w:rsidRPr="004E1D6E" w:rsidRDefault="00A81D8C" w:rsidP="00F24EB6">
            <w:pPr>
              <w:spacing w:line="480" w:lineRule="exact"/>
              <w:rPr>
                <w:rFonts w:ascii="Times New Roman" w:hAnsi="Times New Roman"/>
                <w:kern w:val="0"/>
                <w:sz w:val="24"/>
                <w:szCs w:val="20"/>
              </w:rPr>
            </w:pPr>
          </w:p>
          <w:p w:rsidR="00A81D8C" w:rsidRPr="004E1D6E" w:rsidRDefault="00A81D8C" w:rsidP="00F24EB6">
            <w:pPr>
              <w:spacing w:line="460" w:lineRule="exact"/>
              <w:ind w:left="7080" w:right="260" w:hangingChars="2950" w:hanging="7080"/>
              <w:jc w:val="right"/>
              <w:rPr>
                <w:rFonts w:ascii="Times New Roman" w:hAnsi="Times New Roman"/>
                <w:sz w:val="24"/>
              </w:rPr>
            </w:pPr>
          </w:p>
          <w:p w:rsidR="00A81D8C" w:rsidRPr="004E1D6E" w:rsidRDefault="00A81D8C" w:rsidP="00F24EB6">
            <w:pPr>
              <w:spacing w:line="460" w:lineRule="exact"/>
              <w:ind w:left="7080" w:right="260" w:hangingChars="2950" w:hanging="7080"/>
              <w:jc w:val="right"/>
              <w:rPr>
                <w:rFonts w:ascii="Times New Roman" w:hAnsi="Times New Roman"/>
                <w:sz w:val="24"/>
              </w:rPr>
            </w:pPr>
          </w:p>
          <w:p w:rsidR="00A81D8C" w:rsidRPr="004E1D6E" w:rsidRDefault="00A81D8C" w:rsidP="00F24EB6">
            <w:pPr>
              <w:spacing w:line="460" w:lineRule="exact"/>
              <w:ind w:left="7080" w:right="260" w:hangingChars="2950" w:hanging="7080"/>
              <w:jc w:val="right"/>
              <w:rPr>
                <w:rFonts w:ascii="Times New Roman" w:hAnsi="Times New Roman"/>
                <w:sz w:val="24"/>
              </w:rPr>
            </w:pPr>
          </w:p>
          <w:p w:rsidR="00A81D8C" w:rsidRPr="004E1D6E" w:rsidRDefault="00A81D8C" w:rsidP="00F24EB6">
            <w:pPr>
              <w:spacing w:line="460" w:lineRule="exact"/>
              <w:ind w:left="7080" w:right="260" w:hangingChars="2950" w:hanging="7080"/>
              <w:jc w:val="right"/>
              <w:rPr>
                <w:rFonts w:ascii="Times New Roman" w:hAnsi="Times New Roman"/>
                <w:sz w:val="24"/>
              </w:rPr>
            </w:pPr>
          </w:p>
          <w:p w:rsidR="00A81D8C" w:rsidRPr="004E1D6E" w:rsidRDefault="00A81D8C" w:rsidP="00F24EB6">
            <w:pPr>
              <w:spacing w:line="460" w:lineRule="exact"/>
              <w:ind w:left="7080" w:right="260" w:hangingChars="2950" w:hanging="7080"/>
              <w:jc w:val="right"/>
              <w:rPr>
                <w:rFonts w:ascii="Times New Roman" w:hAnsi="Times New Roman"/>
                <w:sz w:val="24"/>
              </w:rPr>
            </w:pPr>
          </w:p>
          <w:p w:rsidR="00A81D8C" w:rsidRPr="004E1D6E" w:rsidRDefault="00A81D8C" w:rsidP="00F24EB6">
            <w:pPr>
              <w:spacing w:line="460" w:lineRule="exact"/>
              <w:ind w:left="7080" w:right="260" w:hangingChars="2950" w:hanging="7080"/>
              <w:jc w:val="right"/>
              <w:rPr>
                <w:rFonts w:ascii="Times New Roman" w:hAnsi="Times New Roman"/>
                <w:kern w:val="0"/>
                <w:sz w:val="24"/>
                <w:szCs w:val="20"/>
              </w:rPr>
            </w:pPr>
            <w:r>
              <w:rPr>
                <w:rFonts w:ascii="Times New Roman" w:hAnsi="Times New Roman"/>
                <w:sz w:val="24"/>
              </w:rPr>
              <w:t>新乡市蓝天环境技术有限公司</w:t>
            </w:r>
          </w:p>
          <w:p w:rsidR="00A81D8C" w:rsidRPr="004E1D6E" w:rsidRDefault="00A81D8C" w:rsidP="00F24EB6">
            <w:pPr>
              <w:spacing w:line="460" w:lineRule="exact"/>
              <w:ind w:left="7080" w:right="980" w:hangingChars="2950" w:hanging="7080"/>
              <w:rPr>
                <w:rFonts w:ascii="Times New Roman" w:hAnsi="Times New Roman"/>
                <w:kern w:val="0"/>
                <w:sz w:val="24"/>
                <w:szCs w:val="20"/>
              </w:rPr>
            </w:pPr>
            <w:r w:rsidRPr="004E1D6E">
              <w:rPr>
                <w:rFonts w:ascii="Times New Roman" w:hAnsi="Times New Roman"/>
                <w:kern w:val="0"/>
                <w:sz w:val="24"/>
                <w:szCs w:val="20"/>
              </w:rPr>
              <w:t xml:space="preserve">                                                            2019.</w:t>
            </w:r>
            <w:r>
              <w:rPr>
                <w:rFonts w:ascii="Times New Roman" w:hAnsi="Times New Roman" w:hint="eastAsia"/>
                <w:kern w:val="0"/>
                <w:sz w:val="24"/>
                <w:szCs w:val="20"/>
              </w:rPr>
              <w:t>7</w:t>
            </w:r>
          </w:p>
          <w:p w:rsidR="00A81D8C" w:rsidRPr="004E1D6E" w:rsidRDefault="00A81D8C" w:rsidP="00F24EB6">
            <w:pPr>
              <w:spacing w:line="440" w:lineRule="exact"/>
              <w:ind w:left="7080" w:right="980" w:hangingChars="2950" w:hanging="7080"/>
              <w:rPr>
                <w:rFonts w:ascii="Times New Roman" w:hAnsi="Times New Roman"/>
                <w:kern w:val="0"/>
                <w:sz w:val="24"/>
                <w:szCs w:val="20"/>
              </w:rPr>
            </w:pPr>
          </w:p>
          <w:p w:rsidR="00A81D8C" w:rsidRPr="004E1D6E" w:rsidRDefault="00A81D8C" w:rsidP="00F24EB6">
            <w:pPr>
              <w:pStyle w:val="1"/>
              <w:ind w:left="0" w:firstLine="0"/>
              <w:jc w:val="both"/>
            </w:pPr>
          </w:p>
          <w:p w:rsidR="00A81D8C" w:rsidRPr="004E1D6E" w:rsidRDefault="00A81D8C" w:rsidP="00F24EB6">
            <w:pPr>
              <w:rPr>
                <w:rFonts w:ascii="Times New Roman" w:hAnsi="Times New Roman"/>
              </w:rPr>
            </w:pPr>
          </w:p>
          <w:p w:rsidR="00A81D8C" w:rsidRPr="004E1D6E" w:rsidRDefault="00A81D8C" w:rsidP="00F24EB6">
            <w:pPr>
              <w:pStyle w:val="1"/>
            </w:pPr>
          </w:p>
          <w:p w:rsidR="00A81D8C" w:rsidRPr="004E1D6E" w:rsidRDefault="00A81D8C" w:rsidP="00F24EB6">
            <w:pPr>
              <w:rPr>
                <w:rFonts w:ascii="Times New Roman" w:hAnsi="Times New Roman"/>
              </w:rPr>
            </w:pPr>
          </w:p>
          <w:p w:rsidR="00A81D8C" w:rsidRPr="004E1D6E" w:rsidRDefault="00A81D8C" w:rsidP="00F24EB6">
            <w:pPr>
              <w:pStyle w:val="1"/>
              <w:ind w:left="0" w:firstLine="0"/>
              <w:jc w:val="both"/>
            </w:pPr>
          </w:p>
          <w:p w:rsidR="00A81D8C" w:rsidRPr="004E1D6E" w:rsidRDefault="00A81D8C" w:rsidP="00F24EB6">
            <w:pPr>
              <w:pStyle w:val="1"/>
              <w:spacing w:before="0" w:after="0"/>
              <w:ind w:left="0" w:firstLine="0"/>
              <w:jc w:val="both"/>
            </w:pPr>
          </w:p>
        </w:tc>
      </w:tr>
      <w:tr w:rsidR="00A81D8C" w:rsidRPr="004E1D6E" w:rsidTr="00F24EB6">
        <w:trPr>
          <w:trHeight w:val="4507"/>
        </w:trPr>
        <w:tc>
          <w:tcPr>
            <w:tcW w:w="9555" w:type="dxa"/>
            <w:gridSpan w:val="2"/>
          </w:tcPr>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lastRenderedPageBreak/>
              <w:t>预审意见：</w:t>
            </w: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ind w:right="1120"/>
              <w:jc w:val="center"/>
              <w:rPr>
                <w:rFonts w:ascii="Times New Roman" w:hAnsi="Times New Roman"/>
                <w:kern w:val="0"/>
                <w:sz w:val="24"/>
                <w:szCs w:val="20"/>
              </w:rPr>
            </w:pPr>
            <w:r w:rsidRPr="004E1D6E">
              <w:rPr>
                <w:rFonts w:ascii="Times New Roman" w:hAnsi="Times New Roman"/>
                <w:kern w:val="0"/>
                <w:sz w:val="24"/>
                <w:szCs w:val="20"/>
              </w:rPr>
              <w:t>公章</w:t>
            </w:r>
          </w:p>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t>经办人：年月日</w:t>
            </w:r>
          </w:p>
        </w:tc>
      </w:tr>
      <w:tr w:rsidR="00A81D8C" w:rsidRPr="004E1D6E" w:rsidTr="00F24EB6">
        <w:trPr>
          <w:trHeight w:val="6296"/>
        </w:trPr>
        <w:tc>
          <w:tcPr>
            <w:tcW w:w="9555" w:type="dxa"/>
            <w:gridSpan w:val="2"/>
          </w:tcPr>
          <w:p w:rsidR="00A81D8C" w:rsidRPr="004E1D6E" w:rsidRDefault="00A81D8C" w:rsidP="00F24EB6">
            <w:pPr>
              <w:spacing w:line="440" w:lineRule="exact"/>
              <w:jc w:val="left"/>
              <w:rPr>
                <w:rFonts w:ascii="Times New Roman" w:hAnsi="Times New Roman"/>
                <w:b/>
                <w:kern w:val="0"/>
                <w:sz w:val="24"/>
                <w:szCs w:val="20"/>
              </w:rPr>
            </w:pPr>
          </w:p>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t>下一级环境保护行政主管部门审查意见：</w:t>
            </w: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t>公章</w:t>
            </w:r>
          </w:p>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t>经办人：年月日</w:t>
            </w:r>
          </w:p>
        </w:tc>
      </w:tr>
      <w:tr w:rsidR="00A81D8C" w:rsidRPr="004E1D6E" w:rsidTr="00F24EB6">
        <w:trPr>
          <w:trHeight w:val="13103"/>
        </w:trPr>
        <w:tc>
          <w:tcPr>
            <w:tcW w:w="9555" w:type="dxa"/>
            <w:gridSpan w:val="2"/>
          </w:tcPr>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lastRenderedPageBreak/>
              <w:t>审批意见：</w:t>
            </w: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p>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t>公章</w:t>
            </w:r>
          </w:p>
          <w:p w:rsidR="00A81D8C" w:rsidRPr="004E1D6E" w:rsidRDefault="00A81D8C" w:rsidP="00F24EB6">
            <w:pPr>
              <w:spacing w:line="440" w:lineRule="exact"/>
              <w:jc w:val="left"/>
              <w:rPr>
                <w:rFonts w:ascii="Times New Roman" w:hAnsi="Times New Roman"/>
                <w:kern w:val="0"/>
                <w:sz w:val="24"/>
                <w:szCs w:val="20"/>
              </w:rPr>
            </w:pPr>
            <w:r w:rsidRPr="004E1D6E">
              <w:rPr>
                <w:rFonts w:ascii="Times New Roman" w:hAnsi="Times New Roman"/>
                <w:kern w:val="0"/>
                <w:sz w:val="24"/>
                <w:szCs w:val="20"/>
              </w:rPr>
              <w:t>经办人：年月日</w:t>
            </w:r>
          </w:p>
        </w:tc>
      </w:tr>
      <w:tr w:rsidR="00A81D8C" w:rsidRPr="004E1D6E" w:rsidTr="00F24EB6">
        <w:trPr>
          <w:gridAfter w:val="1"/>
          <w:wAfter w:w="268" w:type="dxa"/>
        </w:trPr>
        <w:tc>
          <w:tcPr>
            <w:tcW w:w="9287" w:type="dxa"/>
          </w:tcPr>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60" w:lineRule="exact"/>
              <w:jc w:val="center"/>
              <w:rPr>
                <w:rFonts w:ascii="Times New Roman" w:hAnsi="Times New Roman"/>
                <w:kern w:val="0"/>
                <w:sz w:val="24"/>
                <w:szCs w:val="20"/>
              </w:rPr>
            </w:pPr>
            <w:r w:rsidRPr="004E1D6E">
              <w:rPr>
                <w:rFonts w:ascii="Times New Roman" w:hAnsi="Times New Roman"/>
                <w:kern w:val="0"/>
                <w:sz w:val="24"/>
                <w:szCs w:val="20"/>
              </w:rPr>
              <w:t>注释</w:t>
            </w:r>
          </w:p>
          <w:p w:rsidR="00A81D8C" w:rsidRPr="004E1D6E" w:rsidRDefault="00A81D8C" w:rsidP="00F24EB6">
            <w:pPr>
              <w:spacing w:line="460" w:lineRule="exact"/>
              <w:jc w:val="center"/>
              <w:rPr>
                <w:rFonts w:ascii="Times New Roman" w:hAnsi="Times New Roman"/>
                <w:kern w:val="0"/>
                <w:sz w:val="24"/>
                <w:szCs w:val="20"/>
              </w:rPr>
            </w:pPr>
          </w:p>
          <w:p w:rsidR="00A81D8C" w:rsidRPr="004E1D6E" w:rsidRDefault="00A81D8C" w:rsidP="00F24EB6">
            <w:pPr>
              <w:spacing w:line="460" w:lineRule="exact"/>
              <w:jc w:val="center"/>
              <w:rPr>
                <w:rFonts w:ascii="Times New Roman" w:hAnsi="Times New Roman"/>
                <w:kern w:val="0"/>
                <w:sz w:val="24"/>
                <w:szCs w:val="20"/>
              </w:rPr>
            </w:pPr>
          </w:p>
          <w:p w:rsidR="00A81D8C" w:rsidRPr="004E1D6E" w:rsidRDefault="00A81D8C" w:rsidP="00F24EB6">
            <w:pPr>
              <w:spacing w:line="460" w:lineRule="exact"/>
              <w:ind w:firstLineChars="200" w:firstLine="480"/>
              <w:rPr>
                <w:rFonts w:ascii="Times New Roman" w:hAnsi="Times New Roman"/>
                <w:kern w:val="0"/>
                <w:sz w:val="24"/>
                <w:szCs w:val="20"/>
              </w:rPr>
            </w:pPr>
            <w:r w:rsidRPr="004E1D6E">
              <w:rPr>
                <w:rFonts w:ascii="Times New Roman" w:hAnsi="Times New Roman"/>
                <w:kern w:val="0"/>
                <w:sz w:val="24"/>
                <w:szCs w:val="20"/>
              </w:rPr>
              <w:t>一、本报告表应附以下附件、附图：</w:t>
            </w:r>
          </w:p>
          <w:p w:rsidR="00A81D8C" w:rsidRPr="004E1D6E" w:rsidRDefault="00A81D8C" w:rsidP="00F24EB6">
            <w:pPr>
              <w:spacing w:line="460" w:lineRule="exact"/>
              <w:ind w:firstLineChars="200" w:firstLine="480"/>
              <w:rPr>
                <w:rFonts w:ascii="Times New Roman" w:hAnsi="Times New Roman"/>
                <w:kern w:val="0"/>
                <w:sz w:val="24"/>
                <w:szCs w:val="20"/>
              </w:rPr>
            </w:pPr>
            <w:r w:rsidRPr="004E1D6E">
              <w:rPr>
                <w:rFonts w:ascii="Times New Roman" w:hAnsi="Times New Roman"/>
                <w:kern w:val="0"/>
                <w:sz w:val="24"/>
                <w:szCs w:val="20"/>
              </w:rPr>
              <w:t>附件</w:t>
            </w:r>
            <w:r w:rsidRPr="004E1D6E">
              <w:rPr>
                <w:rFonts w:ascii="Times New Roman" w:hAnsi="Times New Roman"/>
                <w:kern w:val="0"/>
                <w:sz w:val="24"/>
                <w:szCs w:val="20"/>
              </w:rPr>
              <w:t xml:space="preserve">1 </w:t>
            </w:r>
            <w:r w:rsidRPr="004E1D6E">
              <w:rPr>
                <w:rFonts w:ascii="Times New Roman" w:hAnsi="Times New Roman"/>
                <w:kern w:val="0"/>
                <w:sz w:val="24"/>
                <w:szCs w:val="20"/>
              </w:rPr>
              <w:t>立项批准文件</w:t>
            </w:r>
          </w:p>
          <w:p w:rsidR="00A81D8C" w:rsidRPr="004E1D6E" w:rsidRDefault="00A81D8C" w:rsidP="00F24EB6">
            <w:pPr>
              <w:spacing w:line="460" w:lineRule="exact"/>
              <w:ind w:firstLineChars="200" w:firstLine="480"/>
              <w:rPr>
                <w:rFonts w:ascii="Times New Roman" w:hAnsi="Times New Roman"/>
                <w:kern w:val="0"/>
                <w:sz w:val="24"/>
                <w:szCs w:val="20"/>
              </w:rPr>
            </w:pPr>
            <w:r w:rsidRPr="004E1D6E">
              <w:rPr>
                <w:rFonts w:ascii="Times New Roman" w:hAnsi="Times New Roman"/>
                <w:kern w:val="0"/>
                <w:sz w:val="24"/>
                <w:szCs w:val="20"/>
              </w:rPr>
              <w:t>附件</w:t>
            </w:r>
            <w:r w:rsidRPr="004E1D6E">
              <w:rPr>
                <w:rFonts w:ascii="Times New Roman" w:hAnsi="Times New Roman"/>
                <w:kern w:val="0"/>
                <w:sz w:val="24"/>
                <w:szCs w:val="20"/>
              </w:rPr>
              <w:t xml:space="preserve">2 </w:t>
            </w:r>
            <w:r w:rsidRPr="004E1D6E">
              <w:rPr>
                <w:rFonts w:ascii="Times New Roman" w:hAnsi="Times New Roman"/>
                <w:kern w:val="0"/>
                <w:sz w:val="24"/>
                <w:szCs w:val="20"/>
              </w:rPr>
              <w:t>其他与环评有关的行政管理文件</w:t>
            </w:r>
          </w:p>
          <w:p w:rsidR="00A81D8C" w:rsidRPr="004E1D6E" w:rsidRDefault="00A81D8C" w:rsidP="00F24EB6">
            <w:pPr>
              <w:spacing w:line="460" w:lineRule="exact"/>
              <w:ind w:firstLineChars="200" w:firstLine="480"/>
              <w:rPr>
                <w:rFonts w:ascii="Times New Roman" w:hAnsi="Times New Roman"/>
                <w:kern w:val="0"/>
                <w:sz w:val="24"/>
                <w:szCs w:val="20"/>
              </w:rPr>
            </w:pPr>
            <w:r w:rsidRPr="004E1D6E">
              <w:rPr>
                <w:rFonts w:ascii="Times New Roman" w:hAnsi="Times New Roman"/>
                <w:kern w:val="0"/>
                <w:sz w:val="24"/>
                <w:szCs w:val="20"/>
              </w:rPr>
              <w:t>附图</w:t>
            </w:r>
            <w:r w:rsidRPr="004E1D6E">
              <w:rPr>
                <w:rFonts w:ascii="Times New Roman" w:hAnsi="Times New Roman"/>
                <w:kern w:val="0"/>
                <w:sz w:val="24"/>
                <w:szCs w:val="20"/>
              </w:rPr>
              <w:t xml:space="preserve">1 </w:t>
            </w:r>
            <w:r w:rsidRPr="004E1D6E">
              <w:rPr>
                <w:rFonts w:ascii="Times New Roman" w:hAnsi="Times New Roman"/>
                <w:kern w:val="0"/>
                <w:sz w:val="24"/>
                <w:szCs w:val="20"/>
              </w:rPr>
              <w:t>项目地理位置图（应反映行政区划、水系、表明纳污口位置和地形地貌等）</w:t>
            </w:r>
          </w:p>
          <w:p w:rsidR="00A81D8C" w:rsidRPr="004E1D6E" w:rsidRDefault="00A81D8C" w:rsidP="00F24EB6">
            <w:pPr>
              <w:spacing w:line="460" w:lineRule="exact"/>
              <w:ind w:firstLineChars="200" w:firstLine="480"/>
              <w:rPr>
                <w:rFonts w:ascii="Times New Roman" w:hAnsi="Times New Roman"/>
                <w:kern w:val="0"/>
                <w:sz w:val="24"/>
                <w:szCs w:val="20"/>
              </w:rPr>
            </w:pPr>
            <w:r w:rsidRPr="004E1D6E">
              <w:rPr>
                <w:rFonts w:ascii="Times New Roman" w:hAnsi="Times New Roman"/>
                <w:kern w:val="0"/>
                <w:sz w:val="24"/>
                <w:szCs w:val="20"/>
              </w:rPr>
              <w:t>附图</w:t>
            </w:r>
            <w:r w:rsidRPr="004E1D6E">
              <w:rPr>
                <w:rFonts w:ascii="Times New Roman" w:hAnsi="Times New Roman"/>
                <w:kern w:val="0"/>
                <w:sz w:val="24"/>
                <w:szCs w:val="20"/>
              </w:rPr>
              <w:t xml:space="preserve">2 </w:t>
            </w:r>
            <w:r w:rsidRPr="004E1D6E">
              <w:rPr>
                <w:rFonts w:ascii="Times New Roman" w:hAnsi="Times New Roman"/>
                <w:kern w:val="0"/>
                <w:sz w:val="24"/>
                <w:szCs w:val="20"/>
              </w:rPr>
              <w:t>项目平面布置图</w:t>
            </w:r>
          </w:p>
          <w:p w:rsidR="00A81D8C" w:rsidRPr="004E1D6E" w:rsidRDefault="00A81D8C" w:rsidP="00F24EB6">
            <w:pPr>
              <w:spacing w:line="460" w:lineRule="exact"/>
              <w:ind w:left="1575" w:firstLineChars="200" w:firstLine="480"/>
              <w:rPr>
                <w:rFonts w:ascii="Times New Roman" w:hAnsi="Times New Roman"/>
                <w:kern w:val="0"/>
                <w:sz w:val="24"/>
                <w:szCs w:val="20"/>
              </w:rPr>
            </w:pPr>
          </w:p>
          <w:p w:rsidR="00A81D8C" w:rsidRPr="004E1D6E" w:rsidRDefault="00A81D8C" w:rsidP="00F24EB6">
            <w:pPr>
              <w:spacing w:line="460" w:lineRule="exact"/>
              <w:ind w:firstLineChars="200" w:firstLine="480"/>
              <w:rPr>
                <w:rFonts w:ascii="Times New Roman" w:hAnsi="Times New Roman"/>
                <w:kern w:val="0"/>
                <w:sz w:val="24"/>
                <w:szCs w:val="20"/>
              </w:rPr>
            </w:pPr>
            <w:r w:rsidRPr="004E1D6E">
              <w:rPr>
                <w:rFonts w:ascii="Times New Roman" w:hAnsi="Times New Roman"/>
                <w:kern w:val="0"/>
                <w:sz w:val="24"/>
                <w:szCs w:val="20"/>
              </w:rPr>
              <w:t>二、如果本报告表不能说明项目产生的污染及对环境造成的影响，应进行专项评价。根据建设项目的特点和当地环境特征，应选下列</w:t>
            </w:r>
            <w:r w:rsidRPr="004E1D6E">
              <w:rPr>
                <w:rFonts w:ascii="Times New Roman" w:hAnsi="Times New Roman"/>
                <w:kern w:val="0"/>
                <w:sz w:val="24"/>
                <w:szCs w:val="20"/>
              </w:rPr>
              <w:t>1~2</w:t>
            </w:r>
            <w:r w:rsidRPr="004E1D6E">
              <w:rPr>
                <w:rFonts w:ascii="Times New Roman" w:hAnsi="Times New Roman"/>
                <w:kern w:val="0"/>
                <w:sz w:val="24"/>
                <w:szCs w:val="20"/>
              </w:rPr>
              <w:t>项进行专项评价。</w:t>
            </w:r>
          </w:p>
          <w:p w:rsidR="00A81D8C" w:rsidRPr="004E1D6E" w:rsidRDefault="00A81D8C" w:rsidP="00F24EB6">
            <w:pPr>
              <w:numPr>
                <w:ilvl w:val="0"/>
                <w:numId w:val="6"/>
              </w:numPr>
              <w:spacing w:line="460" w:lineRule="exact"/>
              <w:rPr>
                <w:rFonts w:ascii="Times New Roman" w:hAnsi="Times New Roman"/>
                <w:kern w:val="0"/>
                <w:sz w:val="24"/>
                <w:szCs w:val="20"/>
              </w:rPr>
            </w:pPr>
            <w:r w:rsidRPr="004E1D6E">
              <w:rPr>
                <w:rFonts w:ascii="Times New Roman" w:hAnsi="Times New Roman"/>
                <w:kern w:val="0"/>
                <w:sz w:val="24"/>
                <w:szCs w:val="20"/>
              </w:rPr>
              <w:t>大气环境影响专项评价</w:t>
            </w:r>
          </w:p>
          <w:p w:rsidR="00A81D8C" w:rsidRPr="004E1D6E" w:rsidRDefault="00A81D8C" w:rsidP="00F24EB6">
            <w:pPr>
              <w:numPr>
                <w:ilvl w:val="0"/>
                <w:numId w:val="6"/>
              </w:numPr>
              <w:spacing w:line="460" w:lineRule="exact"/>
              <w:rPr>
                <w:rFonts w:ascii="Times New Roman" w:hAnsi="Times New Roman"/>
                <w:kern w:val="0"/>
                <w:sz w:val="24"/>
                <w:szCs w:val="20"/>
              </w:rPr>
            </w:pPr>
            <w:r w:rsidRPr="004E1D6E">
              <w:rPr>
                <w:rFonts w:ascii="Times New Roman" w:hAnsi="Times New Roman"/>
                <w:kern w:val="0"/>
                <w:sz w:val="24"/>
                <w:szCs w:val="20"/>
              </w:rPr>
              <w:t>水环境影响专项评价（包括地表水和地下水）</w:t>
            </w:r>
          </w:p>
          <w:p w:rsidR="00A81D8C" w:rsidRPr="004E1D6E" w:rsidRDefault="00A81D8C" w:rsidP="00F24EB6">
            <w:pPr>
              <w:numPr>
                <w:ilvl w:val="0"/>
                <w:numId w:val="6"/>
              </w:numPr>
              <w:spacing w:line="460" w:lineRule="exact"/>
              <w:rPr>
                <w:rFonts w:ascii="Times New Roman" w:hAnsi="Times New Roman"/>
                <w:kern w:val="0"/>
                <w:sz w:val="24"/>
                <w:szCs w:val="20"/>
              </w:rPr>
            </w:pPr>
            <w:r w:rsidRPr="004E1D6E">
              <w:rPr>
                <w:rFonts w:ascii="Times New Roman" w:hAnsi="Times New Roman"/>
                <w:kern w:val="0"/>
                <w:sz w:val="24"/>
                <w:szCs w:val="20"/>
              </w:rPr>
              <w:t>生态影响专项评价</w:t>
            </w:r>
          </w:p>
          <w:p w:rsidR="00A81D8C" w:rsidRPr="004E1D6E" w:rsidRDefault="00A81D8C" w:rsidP="00F24EB6">
            <w:pPr>
              <w:numPr>
                <w:ilvl w:val="0"/>
                <w:numId w:val="6"/>
              </w:numPr>
              <w:spacing w:line="460" w:lineRule="exact"/>
              <w:rPr>
                <w:rFonts w:ascii="Times New Roman" w:hAnsi="Times New Roman"/>
                <w:kern w:val="0"/>
                <w:sz w:val="24"/>
                <w:szCs w:val="20"/>
              </w:rPr>
            </w:pPr>
            <w:r w:rsidRPr="004E1D6E">
              <w:rPr>
                <w:rFonts w:ascii="Times New Roman" w:hAnsi="Times New Roman"/>
                <w:kern w:val="0"/>
                <w:sz w:val="24"/>
                <w:szCs w:val="20"/>
              </w:rPr>
              <w:t>声环境专项评价</w:t>
            </w:r>
          </w:p>
          <w:p w:rsidR="00A81D8C" w:rsidRPr="004E1D6E" w:rsidRDefault="00A81D8C" w:rsidP="00F24EB6">
            <w:pPr>
              <w:numPr>
                <w:ilvl w:val="0"/>
                <w:numId w:val="6"/>
              </w:numPr>
              <w:spacing w:line="460" w:lineRule="exact"/>
              <w:rPr>
                <w:rFonts w:ascii="Times New Roman" w:hAnsi="Times New Roman"/>
                <w:kern w:val="0"/>
                <w:sz w:val="24"/>
                <w:szCs w:val="20"/>
              </w:rPr>
            </w:pPr>
            <w:r w:rsidRPr="004E1D6E">
              <w:rPr>
                <w:rFonts w:ascii="Times New Roman" w:hAnsi="Times New Roman"/>
                <w:kern w:val="0"/>
                <w:sz w:val="24"/>
                <w:szCs w:val="20"/>
              </w:rPr>
              <w:t>土壤影响专项评价</w:t>
            </w:r>
          </w:p>
          <w:p w:rsidR="00A81D8C" w:rsidRPr="004E1D6E" w:rsidRDefault="00A81D8C" w:rsidP="00F24EB6">
            <w:pPr>
              <w:numPr>
                <w:ilvl w:val="0"/>
                <w:numId w:val="6"/>
              </w:numPr>
              <w:spacing w:line="460" w:lineRule="exact"/>
              <w:rPr>
                <w:rFonts w:ascii="Times New Roman" w:hAnsi="Times New Roman"/>
                <w:kern w:val="0"/>
                <w:sz w:val="24"/>
                <w:szCs w:val="20"/>
              </w:rPr>
            </w:pPr>
            <w:r w:rsidRPr="004E1D6E">
              <w:rPr>
                <w:rFonts w:ascii="Times New Roman" w:hAnsi="Times New Roman"/>
                <w:kern w:val="0"/>
                <w:sz w:val="24"/>
                <w:szCs w:val="20"/>
              </w:rPr>
              <w:t>固体废弃物影响专项评价</w:t>
            </w:r>
          </w:p>
          <w:p w:rsidR="00A81D8C" w:rsidRPr="004E1D6E" w:rsidRDefault="00A81D8C" w:rsidP="00F24EB6">
            <w:pPr>
              <w:spacing w:line="460" w:lineRule="exact"/>
              <w:ind w:left="105" w:firstLine="480"/>
              <w:rPr>
                <w:rFonts w:ascii="Times New Roman" w:hAnsi="Times New Roman"/>
                <w:kern w:val="0"/>
                <w:sz w:val="24"/>
                <w:szCs w:val="20"/>
              </w:rPr>
            </w:pPr>
            <w:r w:rsidRPr="004E1D6E">
              <w:rPr>
                <w:rFonts w:ascii="Times New Roman" w:hAnsi="Times New Roman"/>
                <w:kern w:val="0"/>
                <w:sz w:val="24"/>
                <w:szCs w:val="20"/>
              </w:rPr>
              <w:t>以上专项评价未包括的可另列专项，专项评价按照《环境影响评价技术导则》中的要求进行。</w:t>
            </w: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p w:rsidR="00A81D8C" w:rsidRPr="004E1D6E" w:rsidRDefault="00A81D8C" w:rsidP="00F24EB6">
            <w:pPr>
              <w:spacing w:line="440" w:lineRule="exact"/>
              <w:rPr>
                <w:rFonts w:ascii="Times New Roman" w:hAnsi="Times New Roman"/>
                <w:kern w:val="0"/>
                <w:sz w:val="20"/>
                <w:szCs w:val="20"/>
              </w:rPr>
            </w:pPr>
          </w:p>
        </w:tc>
      </w:tr>
    </w:tbl>
    <w:p w:rsidR="00A81D8C" w:rsidRPr="004E1D6E" w:rsidRDefault="00A81D8C" w:rsidP="00A81D8C">
      <w:pPr>
        <w:rPr>
          <w:rFonts w:ascii="Times New Roman" w:hAnsi="Times New Roman"/>
        </w:rPr>
      </w:pPr>
    </w:p>
    <w:p w:rsidR="00A81D8C" w:rsidRPr="00A81D8C" w:rsidRDefault="00337E2C" w:rsidP="00A81D8C">
      <w:r>
        <w:rPr>
          <w:noProof/>
        </w:rPr>
        <w:lastRenderedPageBreak/>
        <w:drawing>
          <wp:anchor distT="0" distB="0" distL="114300" distR="114300" simplePos="0" relativeHeight="251746816" behindDoc="0" locked="0" layoutInCell="1" allowOverlap="1">
            <wp:simplePos x="0" y="0"/>
            <wp:positionH relativeFrom="column">
              <wp:posOffset>-253365</wp:posOffset>
            </wp:positionH>
            <wp:positionV relativeFrom="paragraph">
              <wp:posOffset>-198120</wp:posOffset>
            </wp:positionV>
            <wp:extent cx="5777230" cy="8165465"/>
            <wp:effectExtent l="19050" t="0" r="0" b="0"/>
            <wp:wrapNone/>
            <wp:docPr id="2" name="图片 1" descr="F:\陈冠飞2018\2019年\4龙飞车辆喷漆\龙飞机械喷漆\延津产业集聚区北区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陈冠飞2018\2019年\4龙飞车辆喷漆\龙飞机械喷漆\延津产业集聚区北区规划.jpg"/>
                    <pic:cNvPicPr>
                      <a:picLocks noChangeAspect="1" noChangeArrowheads="1"/>
                    </pic:cNvPicPr>
                  </pic:nvPicPr>
                  <pic:blipFill>
                    <a:blip r:embed="rId37" cstate="print"/>
                    <a:srcRect/>
                    <a:stretch>
                      <a:fillRect/>
                    </a:stretch>
                  </pic:blipFill>
                  <pic:spPr bwMode="auto">
                    <a:xfrm>
                      <a:off x="0" y="0"/>
                      <a:ext cx="5777230" cy="8165465"/>
                    </a:xfrm>
                    <a:prstGeom prst="rect">
                      <a:avLst/>
                    </a:prstGeom>
                    <a:noFill/>
                    <a:ln w="9525">
                      <a:noFill/>
                      <a:miter lim="800000"/>
                      <a:headEnd/>
                      <a:tailEnd/>
                    </a:ln>
                  </pic:spPr>
                </pic:pic>
              </a:graphicData>
            </a:graphic>
          </wp:anchor>
        </w:drawing>
      </w:r>
    </w:p>
    <w:p w:rsidR="008B6D9D"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3A0926" w:rsidP="008B6D9D">
      <w:r>
        <w:rPr>
          <w:noProof/>
        </w:rPr>
        <w:pict>
          <v:shape id="_x0000_s2186" type="#_x0000_t62" style="position:absolute;left:0;text-align:left;margin-left:173.95pt;margin-top:6.35pt;width:64.65pt;height:22.25pt;z-index:251748864" adj="-5062,42812">
            <v:textbox>
              <w:txbxContent>
                <w:p w:rsidR="00AC6ACF" w:rsidRDefault="00AC6ACF" w:rsidP="008B6D9D">
                  <w:pPr>
                    <w:jc w:val="center"/>
                  </w:pPr>
                  <w:r>
                    <w:rPr>
                      <w:rFonts w:hint="eastAsia"/>
                    </w:rPr>
                    <w:t>项目位置</w:t>
                  </w:r>
                </w:p>
              </w:txbxContent>
            </v:textbox>
          </v:shape>
        </w:pict>
      </w:r>
    </w:p>
    <w:p w:rsidR="008B6D9D" w:rsidRPr="008B5CA5" w:rsidRDefault="008B6D9D" w:rsidP="008B6D9D"/>
    <w:p w:rsidR="008B6D9D" w:rsidRPr="008B5CA5" w:rsidRDefault="003A0926" w:rsidP="008B6D9D">
      <w:r>
        <w:rPr>
          <w:noProof/>
        </w:rPr>
        <w:pict>
          <v:rect id="_x0000_s2185" style="position:absolute;left:0;text-align:left;margin-left:148.2pt;margin-top:14.45pt;width:25.75pt;height:13.45pt;rotation:782087fd;z-index:251747840" filled="f"/>
        </w:pict>
      </w:r>
    </w:p>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Pr="008B5CA5" w:rsidRDefault="008B6D9D" w:rsidP="008B6D9D"/>
    <w:p w:rsidR="008B6D9D" w:rsidRDefault="008B6D9D" w:rsidP="00337E2C">
      <w:pPr>
        <w:tabs>
          <w:tab w:val="left" w:pos="1440"/>
        </w:tabs>
        <w:ind w:firstLineChars="1600" w:firstLine="3840"/>
        <w:rPr>
          <w:rFonts w:ascii="黑体" w:eastAsia="黑体" w:hAnsi="黑体"/>
          <w:sz w:val="24"/>
          <w:szCs w:val="24"/>
        </w:rPr>
        <w:sectPr w:rsidR="008B6D9D" w:rsidSect="00642214">
          <w:headerReference w:type="default" r:id="rId38"/>
          <w:footerReference w:type="even" r:id="rId39"/>
          <w:footerReference w:type="default" r:id="rId40"/>
          <w:pgSz w:w="11907" w:h="16840"/>
          <w:pgMar w:top="1701" w:right="1418" w:bottom="1524" w:left="1418" w:header="851" w:footer="992" w:gutter="0"/>
          <w:cols w:space="720"/>
          <w:docGrid w:type="lines" w:linePitch="312"/>
        </w:sectPr>
      </w:pPr>
      <w:r w:rsidRPr="008B5CA5">
        <w:rPr>
          <w:rFonts w:ascii="黑体" w:eastAsia="黑体" w:hAnsi="黑体" w:hint="eastAsia"/>
          <w:sz w:val="24"/>
          <w:szCs w:val="24"/>
        </w:rPr>
        <w:t>附图1  项目地理位置图</w:t>
      </w:r>
    </w:p>
    <w:p w:rsidR="008B6D9D" w:rsidRDefault="003A0926" w:rsidP="008B6D9D">
      <w:r>
        <w:rPr>
          <w:noProof/>
        </w:rPr>
        <w:lastRenderedPageBreak/>
        <w:pict>
          <v:shapetype id="_x0000_t32" coordsize="21600,21600" o:spt="32" o:oned="t" path="m,l21600,21600e" filled="f">
            <v:path arrowok="t" fillok="f" o:connecttype="none"/>
            <o:lock v:ext="edit" shapetype="t"/>
          </v:shapetype>
          <v:shape id="_x0000_s2203" type="#_x0000_t32" style="position:absolute;left:0;text-align:left;margin-left:627.65pt;margin-top:8.45pt;width:.05pt;height:347.5pt;z-index:251767296" o:connectortype="straight"/>
        </w:pict>
      </w:r>
      <w:r>
        <w:rPr>
          <w:noProof/>
        </w:rPr>
        <w:pict>
          <v:shape id="_x0000_s2204" type="#_x0000_t32" style="position:absolute;left:0;text-align:left;margin-left:657.55pt;margin-top:8.45pt;width:.05pt;height:349.9pt;z-index:251768320" o:connectortype="straight"/>
        </w:pict>
      </w:r>
      <w:r w:rsidRPr="003A0926">
        <w:rPr>
          <w:rFonts w:ascii="宋体" w:hAnsi="宋体" w:cs="宋体"/>
          <w:kern w:val="0"/>
          <w:sz w:val="24"/>
          <w:szCs w:val="24"/>
        </w:rPr>
        <w:pict>
          <v:shape id="_x0000_s2211" type="#_x0000_t75" style="position:absolute;left:0;text-align:left;margin-left:653.7pt;margin-top:12.75pt;width:45pt;height:62.4pt;z-index:251775488">
            <v:imagedata r:id="rId11" o:title="" cropbottom="12924f" cropleft="8412f" cropright="8693f"/>
          </v:shape>
          <o:OLEObject Type="Embed" ProgID="Visio.Drawing.11" ShapeID="_x0000_s2211" DrawAspect="Content" ObjectID="_1626850822" r:id="rId41"/>
        </w:pict>
      </w:r>
      <w:r>
        <w:rPr>
          <w:noProof/>
        </w:rPr>
        <w:pict>
          <v:shape id="_x0000_s2187" type="#_x0000_t202" style="position:absolute;left:0;text-align:left;margin-left:60.25pt;margin-top:8.45pt;width:638.45pt;height:376.15pt;z-index:251750912" filled="f">
            <v:textbox>
              <w:txbxContent>
                <w:p w:rsidR="00AC6ACF" w:rsidRDefault="00AC6ACF" w:rsidP="008B6D9D">
                  <w:pPr>
                    <w:jc w:val="center"/>
                  </w:pPr>
                </w:p>
              </w:txbxContent>
            </v:textbox>
          </v:shape>
        </w:pict>
      </w:r>
      <w:r>
        <w:rPr>
          <w:noProof/>
        </w:rPr>
        <w:pict>
          <v:shape id="_x0000_s2205" type="#_x0000_t202" style="position:absolute;left:0;text-align:left;margin-left:661.95pt;margin-top:137.75pt;width:32.3pt;height:88.9pt;z-index:251769344" filled="f">
            <v:textbox>
              <w:txbxContent>
                <w:p w:rsidR="00AC6ACF" w:rsidRDefault="00AC6ACF" w:rsidP="008B6D9D">
                  <w:pPr>
                    <w:jc w:val="center"/>
                  </w:pPr>
                </w:p>
                <w:p w:rsidR="00AC6ACF" w:rsidRDefault="00AC6ACF" w:rsidP="008B6D9D">
                  <w:pPr>
                    <w:jc w:val="center"/>
                  </w:pPr>
                  <w:r>
                    <w:rPr>
                      <w:rFonts w:hint="eastAsia"/>
                    </w:rPr>
                    <w:t>农</w:t>
                  </w:r>
                </w:p>
                <w:p w:rsidR="00AC6ACF" w:rsidRDefault="00AC6ACF" w:rsidP="008B6D9D">
                  <w:pPr>
                    <w:jc w:val="center"/>
                  </w:pPr>
                </w:p>
                <w:p w:rsidR="00AC6ACF" w:rsidRDefault="00AC6ACF" w:rsidP="008B6D9D">
                  <w:pPr>
                    <w:jc w:val="center"/>
                  </w:pPr>
                  <w:r>
                    <w:rPr>
                      <w:rFonts w:hint="eastAsia"/>
                    </w:rPr>
                    <w:t>田</w:t>
                  </w:r>
                </w:p>
              </w:txbxContent>
            </v:textbox>
          </v:shape>
        </w:pict>
      </w:r>
      <w:r>
        <w:rPr>
          <w:noProof/>
        </w:rPr>
        <w:pict>
          <v:shape id="_x0000_s2191" type="#_x0000_t202" style="position:absolute;left:0;text-align:left;margin-left:587.05pt;margin-top:102.65pt;width:25pt;height:60.8pt;z-index:251755008" filled="f">
            <v:textbox>
              <w:txbxContent>
                <w:p w:rsidR="00AC6ACF" w:rsidRDefault="00AC6ACF" w:rsidP="008B6D9D">
                  <w:pPr>
                    <w:jc w:val="center"/>
                  </w:pPr>
                  <w:r>
                    <w:rPr>
                      <w:rFonts w:hint="eastAsia"/>
                    </w:rPr>
                    <w:t>办</w:t>
                  </w:r>
                </w:p>
                <w:p w:rsidR="00AC6ACF" w:rsidRDefault="00AC6ACF" w:rsidP="008B6D9D">
                  <w:pPr>
                    <w:jc w:val="center"/>
                  </w:pPr>
                  <w:r>
                    <w:rPr>
                      <w:rFonts w:hint="eastAsia"/>
                    </w:rPr>
                    <w:t>公</w:t>
                  </w:r>
                </w:p>
                <w:p w:rsidR="00AC6ACF" w:rsidRDefault="00AC6ACF" w:rsidP="008B6D9D">
                  <w:pPr>
                    <w:jc w:val="center"/>
                  </w:pPr>
                  <w:r>
                    <w:rPr>
                      <w:rFonts w:hint="eastAsia"/>
                    </w:rPr>
                    <w:t>室</w:t>
                  </w:r>
                </w:p>
              </w:txbxContent>
            </v:textbox>
          </v:shape>
        </w:pict>
      </w:r>
      <w:r>
        <w:rPr>
          <w:noProof/>
        </w:rPr>
        <w:pict>
          <v:shape id="_x0000_s2199" type="#_x0000_t202" style="position:absolute;left:0;text-align:left;margin-left:197.85pt;margin-top:17.25pt;width:168.6pt;height:26.45pt;z-index:251763200" filled="f">
            <v:textbox>
              <w:txbxContent>
                <w:p w:rsidR="00AC6ACF" w:rsidRPr="00F87D03" w:rsidRDefault="00AC6ACF" w:rsidP="008B6D9D">
                  <w:pPr>
                    <w:jc w:val="center"/>
                  </w:pPr>
                  <w:r w:rsidRPr="00F87D03">
                    <w:rPr>
                      <w:rFonts w:hint="eastAsia"/>
                    </w:rPr>
                    <w:t>四季同达生态园</w:t>
                  </w:r>
                </w:p>
              </w:txbxContent>
            </v:textbox>
          </v:shape>
        </w:pict>
      </w:r>
      <w:r>
        <w:rPr>
          <w:noProof/>
        </w:rPr>
        <w:pict>
          <v:shape id="_x0000_s2201" type="#_x0000_t202" style="position:absolute;left:0;text-align:left;margin-left:82.95pt;margin-top:352.3pt;width:160.2pt;height:27.9pt;z-index:251765248" filled="f">
            <v:textbox>
              <w:txbxContent>
                <w:p w:rsidR="00AC6ACF" w:rsidRPr="00F87D03" w:rsidRDefault="00AC6ACF" w:rsidP="008B6D9D">
                  <w:pPr>
                    <w:jc w:val="center"/>
                  </w:pPr>
                  <w:r>
                    <w:rPr>
                      <w:rFonts w:ascii="Times New Roman" w:hAnsi="Times New Roman" w:hint="eastAsia"/>
                      <w:color w:val="000000" w:themeColor="text1"/>
                      <w:sz w:val="24"/>
                      <w:szCs w:val="20"/>
                    </w:rPr>
                    <w:t>创益液压有限公司</w:t>
                  </w:r>
                </w:p>
              </w:txbxContent>
            </v:textbox>
          </v:shape>
        </w:pict>
      </w:r>
      <w:r>
        <w:rPr>
          <w:noProof/>
        </w:rPr>
        <w:pict>
          <v:shape id="_x0000_s2200" type="#_x0000_t202" style="position:absolute;left:0;text-align:left;margin-left:316.5pt;margin-top:352.3pt;width:177.05pt;height:27.9pt;z-index:251764224" filled="f">
            <v:textbox>
              <w:txbxContent>
                <w:p w:rsidR="00AC6ACF" w:rsidRPr="00F87D03" w:rsidRDefault="00AC6ACF" w:rsidP="008B6D9D">
                  <w:pPr>
                    <w:jc w:val="center"/>
                  </w:pPr>
                  <w:r>
                    <w:rPr>
                      <w:rFonts w:ascii="Times New Roman" w:hAnsi="Times New Roman" w:hint="eastAsia"/>
                      <w:color w:val="000000" w:themeColor="text1"/>
                      <w:sz w:val="24"/>
                      <w:szCs w:val="20"/>
                    </w:rPr>
                    <w:t>新乡正元电子科技有限公司</w:t>
                  </w:r>
                </w:p>
              </w:txbxContent>
            </v:textbox>
          </v:shape>
        </w:pict>
      </w:r>
      <w:r>
        <w:rPr>
          <w:noProof/>
        </w:rPr>
        <w:pict>
          <v:shape id="_x0000_s2188" type="#_x0000_t202" style="position:absolute;left:0;text-align:left;margin-left:75.65pt;margin-top:49.6pt;width:545.15pt;height:291.65pt;z-index:251751936" filled="f">
            <v:textbox>
              <w:txbxContent>
                <w:p w:rsidR="00AC6ACF" w:rsidRDefault="00AC6ACF" w:rsidP="008B6D9D"/>
              </w:txbxContent>
            </v:textbox>
          </v:shape>
        </w:pict>
      </w:r>
      <w:r>
        <w:rPr>
          <w:noProof/>
        </w:rPr>
        <w:pict>
          <v:shape id="_x0000_s2189" type="#_x0000_t202" style="position:absolute;left:0;text-align:left;margin-left:293.75pt;margin-top:102.65pt;width:72.7pt;height:24.25pt;z-index:251752960" filled="f" stroked="f">
            <v:textbox>
              <w:txbxContent>
                <w:p w:rsidR="00AC6ACF" w:rsidRPr="008E556D" w:rsidRDefault="00AC6ACF" w:rsidP="008B6D9D">
                  <w:pPr>
                    <w:jc w:val="center"/>
                    <w:rPr>
                      <w:sz w:val="24"/>
                      <w:szCs w:val="24"/>
                    </w:rPr>
                  </w:pPr>
                  <w:r w:rsidRPr="008E556D">
                    <w:rPr>
                      <w:rFonts w:hint="eastAsia"/>
                      <w:sz w:val="24"/>
                      <w:szCs w:val="24"/>
                    </w:rPr>
                    <w:t>绿</w:t>
                  </w:r>
                  <w:r>
                    <w:rPr>
                      <w:rFonts w:hint="eastAsia"/>
                      <w:sz w:val="24"/>
                      <w:szCs w:val="24"/>
                    </w:rPr>
                    <w:t xml:space="preserve">   </w:t>
                  </w:r>
                  <w:r w:rsidRPr="008E556D">
                    <w:rPr>
                      <w:rFonts w:hint="eastAsia"/>
                      <w:sz w:val="24"/>
                      <w:szCs w:val="24"/>
                    </w:rPr>
                    <w:t>化</w:t>
                  </w:r>
                </w:p>
              </w:txbxContent>
            </v:textbox>
          </v:shape>
        </w:pict>
      </w:r>
      <w:r>
        <w:rPr>
          <w:noProof/>
        </w:rPr>
        <w:pict>
          <v:shape id="_x0000_s2198" type="#_x0000_t202" style="position:absolute;left:0;text-align:left;margin-left:287.85pt;margin-top:58.15pt;width:46.45pt;height:25.25pt;z-index:251762176" filled="f">
            <v:textbox>
              <w:txbxContent>
                <w:p w:rsidR="00AC6ACF" w:rsidRPr="008E556D" w:rsidRDefault="00AC6ACF" w:rsidP="008B6D9D">
                  <w:pPr>
                    <w:rPr>
                      <w:sz w:val="18"/>
                      <w:szCs w:val="18"/>
                    </w:rPr>
                  </w:pPr>
                  <w:r w:rsidRPr="008E556D">
                    <w:rPr>
                      <w:rFonts w:hint="eastAsia"/>
                      <w:sz w:val="18"/>
                      <w:szCs w:val="18"/>
                    </w:rPr>
                    <w:t>配电室</w:t>
                  </w:r>
                </w:p>
              </w:txbxContent>
            </v:textbox>
          </v:shape>
        </w:pict>
      </w:r>
      <w:r>
        <w:rPr>
          <w:noProof/>
        </w:rPr>
        <w:pict>
          <v:shape id="_x0000_s2190" type="#_x0000_t202" style="position:absolute;left:0;text-align:left;margin-left:587.05pt;margin-top:223pt;width:25pt;height:56.6pt;z-index:251753984" filled="f">
            <v:textbox>
              <w:txbxContent>
                <w:p w:rsidR="00AC6ACF" w:rsidRDefault="00AC6ACF" w:rsidP="008B6D9D">
                  <w:r>
                    <w:rPr>
                      <w:rFonts w:hint="eastAsia"/>
                    </w:rPr>
                    <w:t>办</w:t>
                  </w:r>
                </w:p>
                <w:p w:rsidR="00AC6ACF" w:rsidRDefault="00AC6ACF" w:rsidP="008B6D9D">
                  <w:r>
                    <w:rPr>
                      <w:rFonts w:hint="eastAsia"/>
                    </w:rPr>
                    <w:t>公</w:t>
                  </w:r>
                </w:p>
                <w:p w:rsidR="00AC6ACF" w:rsidRDefault="00AC6ACF" w:rsidP="008B6D9D">
                  <w:r>
                    <w:rPr>
                      <w:rFonts w:hint="eastAsia"/>
                    </w:rPr>
                    <w:t>室</w:t>
                  </w:r>
                </w:p>
              </w:txbxContent>
            </v:textbox>
          </v:shape>
        </w:pict>
      </w:r>
      <w:r>
        <w:rPr>
          <w:noProof/>
        </w:rPr>
        <w:pict>
          <v:shape id="_x0000_s2195" type="#_x0000_t202" style="position:absolute;left:0;text-align:left;margin-left:82.95pt;margin-top:193.6pt;width:86.75pt;height:139.65pt;z-index:251759104" filled="f">
            <v:textbox>
              <w:txbxContent>
                <w:p w:rsidR="00AC6ACF" w:rsidRDefault="00AC6ACF" w:rsidP="008B6D9D"/>
                <w:p w:rsidR="00AC6ACF" w:rsidRDefault="00AC6ACF" w:rsidP="008B6D9D"/>
                <w:p w:rsidR="00AC6ACF" w:rsidRDefault="00AC6ACF" w:rsidP="008B6D9D"/>
                <w:p w:rsidR="00AC6ACF" w:rsidRDefault="00AC6ACF" w:rsidP="008B6D9D"/>
                <w:p w:rsidR="00AC6ACF" w:rsidRDefault="00AC6ACF" w:rsidP="008B6D9D">
                  <w:pPr>
                    <w:jc w:val="center"/>
                  </w:pPr>
                  <w:r>
                    <w:rPr>
                      <w:rFonts w:hint="eastAsia"/>
                    </w:rPr>
                    <w:t>涂装车间</w:t>
                  </w:r>
                </w:p>
              </w:txbxContent>
            </v:textbox>
          </v:shape>
        </w:pict>
      </w:r>
      <w:r>
        <w:rPr>
          <w:noProof/>
        </w:rPr>
        <w:pict>
          <v:shape id="_x0000_s2196" type="#_x0000_t202" style="position:absolute;left:0;text-align:left;margin-left:181.9pt;margin-top:193.6pt;width:86.95pt;height:139.65pt;z-index:251760128" filled="f">
            <v:textbox>
              <w:txbxContent>
                <w:p w:rsidR="00AC6ACF" w:rsidRDefault="00AC6ACF" w:rsidP="008B6D9D"/>
                <w:p w:rsidR="00AC6ACF" w:rsidRDefault="00AC6ACF" w:rsidP="008B6D9D"/>
                <w:p w:rsidR="00AC6ACF" w:rsidRDefault="00AC6ACF" w:rsidP="008B6D9D"/>
                <w:p w:rsidR="00AC6ACF" w:rsidRDefault="00AC6ACF" w:rsidP="008B6D9D"/>
                <w:p w:rsidR="00AC6ACF" w:rsidRDefault="00AC6ACF" w:rsidP="008B6D9D">
                  <w:pPr>
                    <w:jc w:val="center"/>
                  </w:pPr>
                  <w:r>
                    <w:rPr>
                      <w:rFonts w:hint="eastAsia"/>
                    </w:rPr>
                    <w:t>焊接车间</w:t>
                  </w:r>
                </w:p>
              </w:txbxContent>
            </v:textbox>
          </v:shape>
        </w:pict>
      </w:r>
      <w:r>
        <w:rPr>
          <w:noProof/>
        </w:rPr>
        <w:pict>
          <v:shape id="_x0000_s2193" type="#_x0000_t202" style="position:absolute;left:0;text-align:left;margin-left:476.15pt;margin-top:193.6pt;width:78.6pt;height:139.65pt;z-index:251757056" filled="f">
            <v:textbox>
              <w:txbxContent>
                <w:p w:rsidR="00AC6ACF" w:rsidRDefault="00AC6ACF" w:rsidP="008B6D9D"/>
                <w:p w:rsidR="00AC6ACF" w:rsidRDefault="00AC6ACF" w:rsidP="008B6D9D"/>
                <w:p w:rsidR="00AC6ACF" w:rsidRDefault="00AC6ACF" w:rsidP="008B6D9D"/>
                <w:p w:rsidR="00AC6ACF" w:rsidRDefault="00AC6ACF" w:rsidP="008B6D9D"/>
                <w:p w:rsidR="00AC6ACF" w:rsidRDefault="00AC6ACF" w:rsidP="008B6D9D">
                  <w:pPr>
                    <w:jc w:val="center"/>
                  </w:pPr>
                  <w:r>
                    <w:rPr>
                      <w:rFonts w:hint="eastAsia"/>
                    </w:rPr>
                    <w:t>仓库</w:t>
                  </w:r>
                </w:p>
              </w:txbxContent>
            </v:textbox>
          </v:shape>
        </w:pict>
      </w:r>
      <w:r>
        <w:rPr>
          <w:noProof/>
        </w:rPr>
        <w:pict>
          <v:shape id="_x0000_s2194" type="#_x0000_t202" style="position:absolute;left:0;text-align:left;margin-left:379.85pt;margin-top:193.6pt;width:80.85pt;height:139.65pt;z-index:251758080" filled="f">
            <v:textbox>
              <w:txbxContent>
                <w:p w:rsidR="00AC6ACF" w:rsidRDefault="00AC6ACF" w:rsidP="008B6D9D"/>
                <w:p w:rsidR="00AC6ACF" w:rsidRDefault="00AC6ACF" w:rsidP="008B6D9D"/>
                <w:p w:rsidR="00AC6ACF" w:rsidRDefault="00AC6ACF" w:rsidP="008B6D9D"/>
                <w:p w:rsidR="00AC6ACF" w:rsidRDefault="00AC6ACF" w:rsidP="008B6D9D"/>
                <w:p w:rsidR="00AC6ACF" w:rsidRDefault="00AC6ACF" w:rsidP="008B6D9D">
                  <w:pPr>
                    <w:jc w:val="center"/>
                  </w:pPr>
                  <w:r>
                    <w:rPr>
                      <w:rFonts w:hint="eastAsia"/>
                    </w:rPr>
                    <w:t>组装车间</w:t>
                  </w:r>
                </w:p>
              </w:txbxContent>
            </v:textbox>
          </v:shape>
        </w:pict>
      </w:r>
      <w:r>
        <w:rPr>
          <w:noProof/>
        </w:rPr>
        <w:pict>
          <v:shape id="_x0000_s2192" type="#_x0000_t202" style="position:absolute;left:0;text-align:left;margin-left:283.65pt;margin-top:193.6pt;width:82.8pt;height:139.65pt;z-index:251756032" filled="f">
            <v:textbox>
              <w:txbxContent>
                <w:p w:rsidR="00AC6ACF" w:rsidRDefault="00AC6ACF" w:rsidP="008B6D9D"/>
                <w:p w:rsidR="00AC6ACF" w:rsidRDefault="00AC6ACF" w:rsidP="008B6D9D"/>
                <w:p w:rsidR="00AC6ACF" w:rsidRDefault="00AC6ACF" w:rsidP="008B6D9D"/>
                <w:p w:rsidR="00AC6ACF" w:rsidRDefault="00AC6ACF" w:rsidP="008B6D9D"/>
                <w:p w:rsidR="00AC6ACF" w:rsidRDefault="00AC6ACF" w:rsidP="008B6D9D">
                  <w:pPr>
                    <w:jc w:val="center"/>
                  </w:pPr>
                  <w:r>
                    <w:rPr>
                      <w:rFonts w:hint="eastAsia"/>
                    </w:rPr>
                    <w:t>机加工车间</w:t>
                  </w:r>
                </w:p>
              </w:txbxContent>
            </v:textbox>
          </v:shape>
        </w:pict>
      </w:r>
    </w:p>
    <w:p w:rsidR="008B6D9D" w:rsidRPr="00A521C3" w:rsidRDefault="008B6D9D" w:rsidP="008B6D9D"/>
    <w:p w:rsidR="008B6D9D" w:rsidRPr="00A521C3" w:rsidRDefault="008B6D9D" w:rsidP="008B6D9D"/>
    <w:p w:rsidR="008B6D9D" w:rsidRPr="00A521C3" w:rsidRDefault="008B6D9D" w:rsidP="008B6D9D"/>
    <w:p w:rsidR="008B6D9D" w:rsidRPr="00A521C3" w:rsidRDefault="008B6D9D" w:rsidP="008B6D9D"/>
    <w:p w:rsidR="008B6D9D" w:rsidRPr="00A521C3" w:rsidRDefault="003A0926" w:rsidP="008B6D9D">
      <w:r>
        <w:rPr>
          <w:noProof/>
        </w:rPr>
        <w:pict>
          <v:shape id="_x0000_s2202" type="#_x0000_t202" style="position:absolute;left:0;text-align:left;margin-left:627.65pt;margin-top:1pt;width:29.9pt;height:160.9pt;z-index:251766272" filled="f" stroked="f">
            <v:textbox>
              <w:txbxContent>
                <w:p w:rsidR="00AC6ACF" w:rsidRDefault="00AC6ACF" w:rsidP="008B6D9D">
                  <w:pPr>
                    <w:jc w:val="center"/>
                  </w:pPr>
                  <w:r>
                    <w:rPr>
                      <w:rFonts w:hint="eastAsia"/>
                    </w:rPr>
                    <w:t>经</w:t>
                  </w:r>
                </w:p>
                <w:p w:rsidR="00AC6ACF" w:rsidRDefault="00AC6ACF" w:rsidP="008B6D9D">
                  <w:pPr>
                    <w:jc w:val="center"/>
                  </w:pPr>
                </w:p>
                <w:p w:rsidR="00AC6ACF" w:rsidRDefault="00AC6ACF" w:rsidP="008B6D9D">
                  <w:pPr>
                    <w:jc w:val="center"/>
                  </w:pPr>
                </w:p>
                <w:p w:rsidR="00AC6ACF" w:rsidRDefault="00AC6ACF" w:rsidP="008B6D9D">
                  <w:pPr>
                    <w:jc w:val="center"/>
                  </w:pPr>
                  <w:r>
                    <w:rPr>
                      <w:rFonts w:hint="eastAsia"/>
                    </w:rPr>
                    <w:t>十</w:t>
                  </w:r>
                </w:p>
                <w:p w:rsidR="00AC6ACF" w:rsidRDefault="00AC6ACF" w:rsidP="008B6D9D">
                  <w:pPr>
                    <w:jc w:val="center"/>
                  </w:pPr>
                </w:p>
                <w:p w:rsidR="00AC6ACF" w:rsidRDefault="00AC6ACF" w:rsidP="008B6D9D">
                  <w:pPr>
                    <w:jc w:val="center"/>
                  </w:pPr>
                </w:p>
                <w:p w:rsidR="00AC6ACF" w:rsidRDefault="00AC6ACF" w:rsidP="008B6D9D">
                  <w:pPr>
                    <w:jc w:val="center"/>
                  </w:pPr>
                  <w:r>
                    <w:rPr>
                      <w:rFonts w:hint="eastAsia"/>
                    </w:rPr>
                    <w:t>四</w:t>
                  </w:r>
                </w:p>
                <w:p w:rsidR="00AC6ACF" w:rsidRDefault="00AC6ACF" w:rsidP="008B6D9D">
                  <w:pPr>
                    <w:jc w:val="center"/>
                  </w:pPr>
                </w:p>
                <w:p w:rsidR="00AC6ACF" w:rsidRDefault="00AC6ACF" w:rsidP="008B6D9D">
                  <w:pPr>
                    <w:jc w:val="center"/>
                  </w:pPr>
                </w:p>
                <w:p w:rsidR="00AC6ACF" w:rsidRDefault="00AC6ACF" w:rsidP="008B6D9D">
                  <w:pPr>
                    <w:jc w:val="center"/>
                  </w:pPr>
                  <w:r>
                    <w:rPr>
                      <w:rFonts w:hint="eastAsia"/>
                    </w:rPr>
                    <w:t>路</w:t>
                  </w:r>
                </w:p>
              </w:txbxContent>
            </v:textbox>
          </v:shape>
        </w:pict>
      </w:r>
    </w:p>
    <w:p w:rsidR="008B6D9D" w:rsidRPr="00A521C3" w:rsidRDefault="008B6D9D" w:rsidP="008B6D9D"/>
    <w:p w:rsidR="008B6D9D" w:rsidRPr="00A521C3" w:rsidRDefault="008B6D9D" w:rsidP="008B6D9D"/>
    <w:p w:rsidR="008B6D9D" w:rsidRPr="00A521C3" w:rsidRDefault="008B6D9D" w:rsidP="008B6D9D"/>
    <w:p w:rsidR="008B6D9D" w:rsidRPr="00A521C3" w:rsidRDefault="003A0926" w:rsidP="008B6D9D">
      <w:r>
        <w:rPr>
          <w:noProof/>
        </w:rPr>
        <w:pict>
          <v:shape id="_x0000_s2210" type="#_x0000_t62" style="position:absolute;left:0;text-align:left;margin-left:351pt;margin-top:10.6pt;width:1in;height:26.4pt;z-index:251774464" adj=",47127">
            <v:textbox>
              <w:txbxContent>
                <w:p w:rsidR="00AC6ACF" w:rsidRDefault="00AC6ACF" w:rsidP="008B6D9D">
                  <w:r>
                    <w:rPr>
                      <w:rFonts w:hint="eastAsia"/>
                    </w:rPr>
                    <w:t>危废暂存间</w:t>
                  </w:r>
                </w:p>
              </w:txbxContent>
            </v:textbox>
          </v:shape>
        </w:pict>
      </w:r>
    </w:p>
    <w:p w:rsidR="008B6D9D" w:rsidRPr="00A521C3" w:rsidRDefault="003A0926" w:rsidP="008B6D9D">
      <w:r>
        <w:rPr>
          <w:noProof/>
        </w:rPr>
        <w:pict>
          <v:shape id="_x0000_s2209" type="#_x0000_t202" style="position:absolute;left:0;text-align:left;margin-left:293.75pt;margin-top:2.3pt;width:44.2pt;height:28.65pt;z-index:251773440" filled="f">
            <v:textbox>
              <w:txbxContent>
                <w:p w:rsidR="00AC6ACF" w:rsidRPr="00266385" w:rsidRDefault="00AC6ACF" w:rsidP="008B6D9D">
                  <w:pPr>
                    <w:spacing w:line="180" w:lineRule="exact"/>
                    <w:jc w:val="center"/>
                    <w:rPr>
                      <w:sz w:val="13"/>
                      <w:szCs w:val="13"/>
                    </w:rPr>
                  </w:pPr>
                  <w:r w:rsidRPr="00266385">
                    <w:rPr>
                      <w:rFonts w:hint="eastAsia"/>
                      <w:sz w:val="13"/>
                      <w:szCs w:val="13"/>
                    </w:rPr>
                    <w:t>一般固废暂存间</w:t>
                  </w:r>
                </w:p>
              </w:txbxContent>
            </v:textbox>
          </v:shape>
        </w:pict>
      </w:r>
      <w:r>
        <w:rPr>
          <w:noProof/>
        </w:rPr>
        <w:pict>
          <v:shape id="_x0000_s2197" type="#_x0000_t202" style="position:absolute;left:0;text-align:left;margin-left:21.3pt;margin-top:2.3pt;width:34.55pt;height:103.6pt;z-index:251761152" filled="f">
            <v:textbox>
              <w:txbxContent>
                <w:p w:rsidR="00AC6ACF" w:rsidRDefault="00AC6ACF" w:rsidP="008B6D9D">
                  <w:pPr>
                    <w:jc w:val="center"/>
                  </w:pPr>
                </w:p>
                <w:p w:rsidR="00AC6ACF" w:rsidRDefault="00AC6ACF" w:rsidP="008B6D9D">
                  <w:pPr>
                    <w:jc w:val="center"/>
                  </w:pPr>
                  <w:r w:rsidRPr="008E556D">
                    <w:rPr>
                      <w:rFonts w:hint="eastAsia"/>
                    </w:rPr>
                    <w:t>亚太创美塑胶</w:t>
                  </w:r>
                </w:p>
              </w:txbxContent>
            </v:textbox>
          </v:shape>
        </w:pict>
      </w:r>
    </w:p>
    <w:p w:rsidR="008B6D9D" w:rsidRPr="00A521C3" w:rsidRDefault="008B6D9D" w:rsidP="008B6D9D"/>
    <w:p w:rsidR="008B6D9D" w:rsidRPr="00A521C3" w:rsidRDefault="003A0926" w:rsidP="008B6D9D">
      <w:r>
        <w:rPr>
          <w:noProof/>
        </w:rPr>
        <w:pict>
          <v:shape id="_x0000_s2208" type="#_x0000_t202" style="position:absolute;left:0;text-align:left;margin-left:341.65pt;margin-top:14.45pt;width:20.7pt;height:9.65pt;z-index:251772416" fillcolor="red">
            <v:textbox>
              <w:txbxContent>
                <w:p w:rsidR="00AC6ACF" w:rsidRDefault="00AC6ACF" w:rsidP="008B6D9D">
                  <w:pPr>
                    <w:jc w:val="center"/>
                  </w:pPr>
                </w:p>
              </w:txbxContent>
            </v:textbox>
          </v:shape>
        </w:pict>
      </w:r>
    </w:p>
    <w:p w:rsidR="008B6D9D" w:rsidRPr="00A521C3" w:rsidRDefault="008B6D9D" w:rsidP="008B6D9D"/>
    <w:p w:rsidR="008B6D9D" w:rsidRPr="00A521C3" w:rsidRDefault="003A0926" w:rsidP="008B6D9D">
      <w:r>
        <w:rPr>
          <w:noProof/>
        </w:rPr>
        <w:pict>
          <v:shape id="_x0000_s2207" type="#_x0000_t62" style="position:absolute;left:0;text-align:left;margin-left:153.55pt;margin-top:8.25pt;width:1in;height:26.4pt;z-index:251771392" adj=",47127">
            <v:textbox>
              <w:txbxContent>
                <w:p w:rsidR="00AC6ACF" w:rsidRDefault="00AC6ACF" w:rsidP="008B6D9D">
                  <w:r>
                    <w:rPr>
                      <w:rFonts w:hint="eastAsia"/>
                    </w:rPr>
                    <w:t>本项目位置</w:t>
                  </w:r>
                </w:p>
              </w:txbxContent>
            </v:textbox>
          </v:shape>
        </w:pict>
      </w:r>
    </w:p>
    <w:p w:rsidR="008B6D9D" w:rsidRPr="00A521C3" w:rsidRDefault="008B6D9D" w:rsidP="008B6D9D"/>
    <w:p w:rsidR="008B6D9D" w:rsidRPr="00A521C3" w:rsidRDefault="008B6D9D" w:rsidP="008B6D9D"/>
    <w:p w:rsidR="008B6D9D" w:rsidRPr="00A521C3" w:rsidRDefault="003A0926" w:rsidP="008B6D9D">
      <w:r>
        <w:rPr>
          <w:noProof/>
        </w:rPr>
        <w:pict>
          <v:shape id="_x0000_s2206" type="#_x0000_t202" style="position:absolute;left:0;text-align:left;margin-left:144.75pt;margin-top:10.7pt;width:19.8pt;height:42.6pt;z-index:251770368" fillcolor="red">
            <v:textbox>
              <w:txbxContent>
                <w:p w:rsidR="00AC6ACF" w:rsidRDefault="00AC6ACF" w:rsidP="008B6D9D"/>
              </w:txbxContent>
            </v:textbox>
          </v:shape>
        </w:pict>
      </w:r>
    </w:p>
    <w:p w:rsidR="008B6D9D" w:rsidRPr="00A521C3" w:rsidRDefault="008B6D9D" w:rsidP="008B6D9D"/>
    <w:p w:rsidR="008B6D9D" w:rsidRPr="00A521C3" w:rsidRDefault="008B6D9D" w:rsidP="008B6D9D"/>
    <w:p w:rsidR="008B6D9D" w:rsidRPr="00A521C3" w:rsidRDefault="008B6D9D" w:rsidP="008B6D9D"/>
    <w:p w:rsidR="008B6D9D" w:rsidRPr="00A521C3" w:rsidRDefault="008B6D9D" w:rsidP="008B6D9D"/>
    <w:p w:rsidR="008B6D9D" w:rsidRPr="00A521C3" w:rsidRDefault="008B6D9D" w:rsidP="008B6D9D"/>
    <w:p w:rsidR="008B6D9D" w:rsidRPr="00A521C3" w:rsidRDefault="008B6D9D" w:rsidP="008B6D9D"/>
    <w:p w:rsidR="008B6D9D" w:rsidRDefault="008B6D9D" w:rsidP="008B6D9D"/>
    <w:p w:rsidR="008B6D9D" w:rsidRPr="00A521C3" w:rsidRDefault="008B6D9D" w:rsidP="008B6D9D">
      <w:pPr>
        <w:tabs>
          <w:tab w:val="left" w:pos="896"/>
        </w:tabs>
        <w:jc w:val="center"/>
        <w:rPr>
          <w:rFonts w:ascii="Times New Roman" w:hAnsi="Times New Roman"/>
          <w:sz w:val="24"/>
          <w:szCs w:val="24"/>
        </w:rPr>
      </w:pPr>
      <w:r w:rsidRPr="00A521C3">
        <w:rPr>
          <w:rFonts w:ascii="Times New Roman" w:hAnsiTheme="minorEastAsia"/>
          <w:sz w:val="24"/>
          <w:szCs w:val="24"/>
        </w:rPr>
        <w:t>附图</w:t>
      </w:r>
      <w:r w:rsidRPr="00A521C3">
        <w:rPr>
          <w:rFonts w:ascii="Times New Roman" w:hAnsi="Times New Roman"/>
          <w:sz w:val="24"/>
          <w:szCs w:val="24"/>
        </w:rPr>
        <w:t xml:space="preserve">2 </w:t>
      </w:r>
      <w:r>
        <w:rPr>
          <w:rFonts w:ascii="Times New Roman" w:hAnsi="Times New Roman" w:hint="eastAsia"/>
          <w:sz w:val="24"/>
          <w:szCs w:val="24"/>
        </w:rPr>
        <w:t xml:space="preserve">        </w:t>
      </w:r>
      <w:r w:rsidRPr="00A521C3">
        <w:rPr>
          <w:rFonts w:ascii="Times New Roman" w:hAnsiTheme="minorEastAsia"/>
          <w:sz w:val="24"/>
          <w:szCs w:val="24"/>
        </w:rPr>
        <w:t>厂区平面布置图</w:t>
      </w:r>
    </w:p>
    <w:p w:rsidR="008B6D9D" w:rsidRDefault="008B6D9D" w:rsidP="008B6D9D">
      <w:pPr>
        <w:tabs>
          <w:tab w:val="left" w:pos="1440"/>
        </w:tabs>
        <w:jc w:val="center"/>
        <w:rPr>
          <w:rFonts w:ascii="黑体" w:eastAsia="黑体" w:hAnsi="黑体"/>
          <w:sz w:val="24"/>
          <w:szCs w:val="24"/>
        </w:rPr>
      </w:pPr>
    </w:p>
    <w:p w:rsidR="008B6D9D" w:rsidRPr="008B6D9D" w:rsidRDefault="008B6D9D" w:rsidP="008B6D9D">
      <w:pPr>
        <w:rPr>
          <w:rFonts w:ascii="黑体" w:eastAsia="黑体" w:hAnsi="黑体"/>
          <w:sz w:val="24"/>
          <w:szCs w:val="24"/>
        </w:rPr>
      </w:pPr>
    </w:p>
    <w:p w:rsidR="008B6D9D" w:rsidRPr="008B6D9D" w:rsidRDefault="008B6D9D" w:rsidP="008B6D9D">
      <w:pPr>
        <w:rPr>
          <w:rFonts w:ascii="黑体" w:eastAsia="黑体" w:hAnsi="黑体"/>
          <w:sz w:val="24"/>
          <w:szCs w:val="24"/>
        </w:rPr>
      </w:pPr>
    </w:p>
    <w:p w:rsidR="008B6D9D" w:rsidRPr="008B6D9D" w:rsidRDefault="008B6D9D" w:rsidP="008B6D9D">
      <w:pPr>
        <w:rPr>
          <w:rFonts w:ascii="黑体" w:eastAsia="黑体" w:hAnsi="黑体"/>
          <w:sz w:val="24"/>
          <w:szCs w:val="24"/>
        </w:rPr>
      </w:pPr>
    </w:p>
    <w:p w:rsidR="008B6D9D" w:rsidRDefault="003A0926" w:rsidP="008B6D9D">
      <w:r>
        <w:rPr>
          <w:noProof/>
        </w:rPr>
        <w:pict>
          <v:shape id="_x0000_s2212" type="#_x0000_t202" style="position:absolute;left:0;text-align:left;margin-left:-2.95pt;margin-top:8.45pt;width:701.65pt;height:407.75pt;z-index:251777536" filled="f">
            <v:textbox>
              <w:txbxContent>
                <w:p w:rsidR="00AC6ACF" w:rsidRDefault="00AC6ACF" w:rsidP="008B6D9D">
                  <w:pPr>
                    <w:jc w:val="center"/>
                  </w:pPr>
                </w:p>
              </w:txbxContent>
            </v:textbox>
          </v:shape>
        </w:pict>
      </w:r>
      <w:r>
        <w:rPr>
          <w:noProof/>
        </w:rPr>
        <w:pict>
          <v:shape id="_x0000_s2228" type="#_x0000_t32" style="position:absolute;left:0;text-align:left;margin-left:615.65pt;margin-top:8.45pt;width:.05pt;height:356.35pt;z-index:251793920" o:connectortype="straight"/>
        </w:pict>
      </w:r>
      <w:r>
        <w:rPr>
          <w:noProof/>
        </w:rPr>
        <w:pict>
          <v:shape id="_x0000_s2229" type="#_x0000_t32" style="position:absolute;left:0;text-align:left;margin-left:644.8pt;margin-top:8.45pt;width:0;height:356.35pt;z-index:251794944" o:connectortype="straight"/>
        </w:pict>
      </w:r>
      <w:r w:rsidRPr="003A0926">
        <w:rPr>
          <w:rFonts w:ascii="宋体" w:hAnsi="宋体" w:cs="宋体"/>
          <w:kern w:val="0"/>
          <w:sz w:val="24"/>
          <w:szCs w:val="24"/>
        </w:rPr>
        <w:pict>
          <v:shape id="_x0000_s2235" type="#_x0000_t75" style="position:absolute;left:0;text-align:left;margin-left:653.7pt;margin-top:12.75pt;width:45pt;height:62.4pt;z-index:251801088">
            <v:imagedata r:id="rId11" o:title="" cropbottom="12924f" cropleft="8412f" cropright="8693f"/>
          </v:shape>
          <o:OLEObject Type="Embed" ProgID="Visio.Drawing.11" ShapeID="_x0000_s2235" DrawAspect="Content" ObjectID="_1626850823" r:id="rId42"/>
        </w:pict>
      </w:r>
      <w:r>
        <w:rPr>
          <w:noProof/>
        </w:rPr>
        <w:pict>
          <v:shape id="_x0000_s2230" type="#_x0000_t202" style="position:absolute;left:0;text-align:left;margin-left:661.95pt;margin-top:137.75pt;width:32.3pt;height:88.9pt;z-index:251795968" filled="f">
            <v:textbox>
              <w:txbxContent>
                <w:p w:rsidR="00AC6ACF" w:rsidRDefault="00AC6ACF" w:rsidP="008B6D9D">
                  <w:pPr>
                    <w:jc w:val="center"/>
                  </w:pPr>
                </w:p>
                <w:p w:rsidR="00AC6ACF" w:rsidRDefault="00AC6ACF" w:rsidP="008B6D9D">
                  <w:pPr>
                    <w:jc w:val="center"/>
                  </w:pPr>
                  <w:r>
                    <w:rPr>
                      <w:rFonts w:hint="eastAsia"/>
                    </w:rPr>
                    <w:t>农</w:t>
                  </w:r>
                </w:p>
                <w:p w:rsidR="00AC6ACF" w:rsidRDefault="00AC6ACF" w:rsidP="008B6D9D">
                  <w:pPr>
                    <w:jc w:val="center"/>
                  </w:pPr>
                </w:p>
                <w:p w:rsidR="00AC6ACF" w:rsidRDefault="00AC6ACF" w:rsidP="008B6D9D">
                  <w:pPr>
                    <w:jc w:val="center"/>
                  </w:pPr>
                  <w:r>
                    <w:rPr>
                      <w:rFonts w:hint="eastAsia"/>
                    </w:rPr>
                    <w:t>田</w:t>
                  </w:r>
                </w:p>
              </w:txbxContent>
            </v:textbox>
          </v:shape>
        </w:pict>
      </w:r>
      <w:r>
        <w:rPr>
          <w:noProof/>
        </w:rPr>
        <w:pict>
          <v:shape id="_x0000_s2224" type="#_x0000_t202" style="position:absolute;left:0;text-align:left;margin-left:197.85pt;margin-top:17.25pt;width:168.6pt;height:26.45pt;z-index:251789824" filled="f">
            <v:textbox>
              <w:txbxContent>
                <w:p w:rsidR="00AC6ACF" w:rsidRPr="00F87D03" w:rsidRDefault="00AC6ACF" w:rsidP="008B6D9D">
                  <w:pPr>
                    <w:jc w:val="center"/>
                  </w:pPr>
                  <w:r w:rsidRPr="00F87D03">
                    <w:rPr>
                      <w:rFonts w:hint="eastAsia"/>
                    </w:rPr>
                    <w:t>四季同达生态园</w:t>
                  </w:r>
                </w:p>
              </w:txbxContent>
            </v:textbox>
          </v:shape>
        </w:pict>
      </w:r>
      <w:r>
        <w:rPr>
          <w:noProof/>
        </w:rPr>
        <w:pict>
          <v:shape id="_x0000_s2214" type="#_x0000_t202" style="position:absolute;left:0;text-align:left;margin-left:293.75pt;margin-top:102.65pt;width:72.7pt;height:24.25pt;z-index:251779584" filled="f" stroked="f">
            <v:textbox>
              <w:txbxContent>
                <w:p w:rsidR="00AC6ACF" w:rsidRPr="008E556D" w:rsidRDefault="00AC6ACF" w:rsidP="008B6D9D">
                  <w:pPr>
                    <w:jc w:val="center"/>
                    <w:rPr>
                      <w:sz w:val="24"/>
                      <w:szCs w:val="24"/>
                    </w:rPr>
                  </w:pPr>
                  <w:r w:rsidRPr="008E556D">
                    <w:rPr>
                      <w:rFonts w:hint="eastAsia"/>
                      <w:sz w:val="24"/>
                      <w:szCs w:val="24"/>
                    </w:rPr>
                    <w:t>绿</w:t>
                  </w:r>
                  <w:r>
                    <w:rPr>
                      <w:rFonts w:hint="eastAsia"/>
                      <w:sz w:val="24"/>
                      <w:szCs w:val="24"/>
                    </w:rPr>
                    <w:t xml:space="preserve">   </w:t>
                  </w:r>
                  <w:r w:rsidRPr="008E556D">
                    <w:rPr>
                      <w:rFonts w:hint="eastAsia"/>
                      <w:sz w:val="24"/>
                      <w:szCs w:val="24"/>
                    </w:rPr>
                    <w:t>化</w:t>
                  </w:r>
                </w:p>
              </w:txbxContent>
            </v:textbox>
          </v:shape>
        </w:pict>
      </w:r>
    </w:p>
    <w:p w:rsidR="008B6D9D" w:rsidRPr="00A521C3" w:rsidRDefault="008B6D9D" w:rsidP="008B6D9D"/>
    <w:p w:rsidR="008B6D9D" w:rsidRPr="00A521C3" w:rsidRDefault="008B6D9D" w:rsidP="008B6D9D"/>
    <w:p w:rsidR="008B6D9D" w:rsidRPr="00A521C3" w:rsidRDefault="003A0926" w:rsidP="008B6D9D">
      <w:r>
        <w:rPr>
          <w:noProof/>
        </w:rPr>
        <w:pict>
          <v:shape id="_x0000_s2213" type="#_x0000_t202" style="position:absolute;left:0;text-align:left;margin-left:145.45pt;margin-top:11.35pt;width:465.8pt;height:235.35pt;z-index:251778560" filled="f" strokeweight="1.25pt">
            <v:textbox>
              <w:txbxContent>
                <w:p w:rsidR="00AC6ACF" w:rsidRDefault="00AC6ACF" w:rsidP="008B6D9D"/>
              </w:txbxContent>
            </v:textbox>
          </v:shape>
        </w:pict>
      </w:r>
    </w:p>
    <w:p w:rsidR="008B6D9D" w:rsidRPr="00A521C3" w:rsidRDefault="003A0926" w:rsidP="008B6D9D">
      <w:r>
        <w:rPr>
          <w:noProof/>
        </w:rPr>
        <w:pict>
          <v:shape id="_x0000_s2223" type="#_x0000_t202" style="position:absolute;left:0;text-align:left;margin-left:308.55pt;margin-top:7.75pt;width:46.45pt;height:25.25pt;z-index:251788800" filled="f">
            <v:textbox>
              <w:txbxContent>
                <w:p w:rsidR="00AC6ACF" w:rsidRPr="008E556D" w:rsidRDefault="00AC6ACF" w:rsidP="008B6D9D">
                  <w:pPr>
                    <w:rPr>
                      <w:sz w:val="18"/>
                      <w:szCs w:val="18"/>
                    </w:rPr>
                  </w:pPr>
                  <w:r w:rsidRPr="008E556D">
                    <w:rPr>
                      <w:rFonts w:hint="eastAsia"/>
                      <w:sz w:val="18"/>
                      <w:szCs w:val="18"/>
                    </w:rPr>
                    <w:t>配电室</w:t>
                  </w:r>
                </w:p>
              </w:txbxContent>
            </v:textbox>
          </v:shape>
        </w:pict>
      </w:r>
    </w:p>
    <w:p w:rsidR="008B6D9D" w:rsidRPr="00A521C3" w:rsidRDefault="003A0926" w:rsidP="008B6D9D">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245" type="#_x0000_t176" style="position:absolute;left:0;text-align:left;margin-left:18.2pt;margin-top:6.15pt;width:336.05pt;height:315.15pt;z-index:251811328" filled="f" strokecolor="#00b0f0" strokeweight="1.25pt">
            <v:stroke dashstyle="dash"/>
          </v:shape>
        </w:pict>
      </w:r>
      <w:r>
        <w:rPr>
          <w:noProof/>
        </w:rPr>
        <w:pict>
          <v:shape id="_x0000_s2237" type="#_x0000_t176" style="position:absolute;left:0;text-align:left;margin-left:22.8pt;margin-top:7.65pt;width:327.15pt;height:310.05pt;z-index:251803136" filled="f" strokecolor="red" strokeweight="1.25pt">
            <v:stroke dashstyle="dash"/>
          </v:shape>
        </w:pict>
      </w:r>
      <w:r>
        <w:rPr>
          <w:noProof/>
        </w:rPr>
        <w:pict>
          <v:shape id="_x0000_s2227" type="#_x0000_t202" style="position:absolute;left:0;text-align:left;margin-left:615.7pt;margin-top:1pt;width:29.9pt;height:160.9pt;z-index:251792896" filled="f" stroked="f">
            <v:textbox>
              <w:txbxContent>
                <w:p w:rsidR="00AC6ACF" w:rsidRDefault="00AC6ACF" w:rsidP="008B6D9D">
                  <w:pPr>
                    <w:jc w:val="center"/>
                  </w:pPr>
                  <w:r>
                    <w:rPr>
                      <w:rFonts w:hint="eastAsia"/>
                    </w:rPr>
                    <w:t>经</w:t>
                  </w:r>
                </w:p>
                <w:p w:rsidR="00AC6ACF" w:rsidRDefault="00AC6ACF" w:rsidP="008B6D9D">
                  <w:pPr>
                    <w:jc w:val="center"/>
                  </w:pPr>
                </w:p>
                <w:p w:rsidR="00AC6ACF" w:rsidRDefault="00AC6ACF" w:rsidP="008B6D9D">
                  <w:pPr>
                    <w:jc w:val="center"/>
                  </w:pPr>
                </w:p>
                <w:p w:rsidR="00AC6ACF" w:rsidRDefault="00AC6ACF" w:rsidP="008B6D9D">
                  <w:pPr>
                    <w:jc w:val="center"/>
                  </w:pPr>
                  <w:r>
                    <w:rPr>
                      <w:rFonts w:hint="eastAsia"/>
                    </w:rPr>
                    <w:t>十</w:t>
                  </w:r>
                </w:p>
                <w:p w:rsidR="00AC6ACF" w:rsidRDefault="00AC6ACF" w:rsidP="008B6D9D">
                  <w:pPr>
                    <w:jc w:val="center"/>
                  </w:pPr>
                </w:p>
                <w:p w:rsidR="00AC6ACF" w:rsidRDefault="00AC6ACF" w:rsidP="008B6D9D">
                  <w:pPr>
                    <w:jc w:val="center"/>
                  </w:pPr>
                </w:p>
                <w:p w:rsidR="00AC6ACF" w:rsidRDefault="00AC6ACF" w:rsidP="008B6D9D">
                  <w:pPr>
                    <w:jc w:val="center"/>
                  </w:pPr>
                  <w:r>
                    <w:rPr>
                      <w:rFonts w:hint="eastAsia"/>
                    </w:rPr>
                    <w:t>四</w:t>
                  </w:r>
                </w:p>
                <w:p w:rsidR="00AC6ACF" w:rsidRDefault="00AC6ACF" w:rsidP="008B6D9D">
                  <w:pPr>
                    <w:jc w:val="center"/>
                  </w:pPr>
                </w:p>
                <w:p w:rsidR="00AC6ACF" w:rsidRDefault="00AC6ACF" w:rsidP="008B6D9D">
                  <w:pPr>
                    <w:jc w:val="center"/>
                  </w:pPr>
                </w:p>
                <w:p w:rsidR="00AC6ACF" w:rsidRDefault="00AC6ACF" w:rsidP="008B6D9D">
                  <w:pPr>
                    <w:jc w:val="center"/>
                  </w:pPr>
                  <w:r>
                    <w:rPr>
                      <w:rFonts w:hint="eastAsia"/>
                    </w:rPr>
                    <w:t>路</w:t>
                  </w:r>
                </w:p>
              </w:txbxContent>
            </v:textbox>
          </v:shape>
        </w:pict>
      </w:r>
    </w:p>
    <w:p w:rsidR="008B6D9D" w:rsidRPr="00A521C3" w:rsidRDefault="008B6D9D" w:rsidP="008B6D9D"/>
    <w:p w:rsidR="008B6D9D" w:rsidRPr="00A521C3" w:rsidRDefault="003A0926" w:rsidP="008B6D9D">
      <w:r>
        <w:rPr>
          <w:noProof/>
        </w:rPr>
        <w:pict>
          <v:shape id="_x0000_s2216" type="#_x0000_t202" style="position:absolute;left:0;text-align:left;margin-left:575.3pt;margin-top:-.1pt;width:25pt;height:60.8pt;z-index:251781632" filled="f">
            <v:textbox>
              <w:txbxContent>
                <w:p w:rsidR="00AC6ACF" w:rsidRDefault="00AC6ACF" w:rsidP="008B6D9D">
                  <w:pPr>
                    <w:jc w:val="center"/>
                  </w:pPr>
                  <w:r>
                    <w:rPr>
                      <w:rFonts w:hint="eastAsia"/>
                    </w:rPr>
                    <w:t>办</w:t>
                  </w:r>
                </w:p>
                <w:p w:rsidR="00AC6ACF" w:rsidRDefault="00AC6ACF" w:rsidP="008B6D9D">
                  <w:pPr>
                    <w:jc w:val="center"/>
                  </w:pPr>
                  <w:r>
                    <w:rPr>
                      <w:rFonts w:hint="eastAsia"/>
                    </w:rPr>
                    <w:t>公</w:t>
                  </w:r>
                </w:p>
                <w:p w:rsidR="00AC6ACF" w:rsidRDefault="00AC6ACF" w:rsidP="008B6D9D">
                  <w:pPr>
                    <w:jc w:val="center"/>
                  </w:pPr>
                  <w:r>
                    <w:rPr>
                      <w:rFonts w:hint="eastAsia"/>
                    </w:rPr>
                    <w:t>室</w:t>
                  </w:r>
                </w:p>
              </w:txbxContent>
            </v:textbox>
          </v:shape>
        </w:pict>
      </w:r>
    </w:p>
    <w:p w:rsidR="008B6D9D" w:rsidRPr="00A521C3" w:rsidRDefault="003A0926" w:rsidP="008B6D9D">
      <w:r>
        <w:rPr>
          <w:noProof/>
        </w:rPr>
        <w:pict>
          <v:shape id="_x0000_s2231" type="#_x0000_t62" style="position:absolute;left:0;text-align:left;margin-left:197.85pt;margin-top:12.95pt;width:1in;height:26.4pt;z-index:251796992" adj=",47127">
            <v:textbox>
              <w:txbxContent>
                <w:p w:rsidR="00AC6ACF" w:rsidRDefault="00AC6ACF" w:rsidP="008B6D9D">
                  <w:pPr>
                    <w:jc w:val="center"/>
                  </w:pPr>
                  <w:r>
                    <w:rPr>
                      <w:rFonts w:hint="eastAsia"/>
                    </w:rPr>
                    <w:t>面源范围</w:t>
                  </w:r>
                </w:p>
              </w:txbxContent>
            </v:textbox>
          </v:shape>
        </w:pict>
      </w:r>
    </w:p>
    <w:p w:rsidR="008B6D9D" w:rsidRPr="00A521C3" w:rsidRDefault="003A0926" w:rsidP="008B6D9D">
      <w:r>
        <w:rPr>
          <w:noProof/>
        </w:rPr>
        <w:pict>
          <v:shape id="_x0000_s2234" type="#_x0000_t62" style="position:absolute;left:0;text-align:left;margin-left:366.45pt;margin-top:6.95pt;width:1in;height:26.4pt;z-index:251800064" adj=",47127">
            <v:textbox>
              <w:txbxContent>
                <w:p w:rsidR="00AC6ACF" w:rsidRDefault="00AC6ACF" w:rsidP="008B6D9D">
                  <w:r>
                    <w:rPr>
                      <w:rFonts w:hint="eastAsia"/>
                    </w:rPr>
                    <w:t>危废暂存间</w:t>
                  </w:r>
                </w:p>
              </w:txbxContent>
            </v:textbox>
          </v:shape>
        </w:pict>
      </w:r>
    </w:p>
    <w:p w:rsidR="008B6D9D" w:rsidRPr="00A521C3" w:rsidRDefault="003A0926" w:rsidP="008B6D9D">
      <w:r>
        <w:rPr>
          <w:noProof/>
        </w:rPr>
        <w:pict>
          <v:shape id="_x0000_s2222" type="#_x0000_t202" style="position:absolute;left:0;text-align:left;margin-left:85.95pt;margin-top:14.75pt;width:34.55pt;height:103.6pt;z-index:251787776" filled="f">
            <v:textbox>
              <w:txbxContent>
                <w:p w:rsidR="00AC6ACF" w:rsidRDefault="00AC6ACF" w:rsidP="008B6D9D">
                  <w:pPr>
                    <w:jc w:val="center"/>
                  </w:pPr>
                </w:p>
                <w:p w:rsidR="00AC6ACF" w:rsidRDefault="00AC6ACF" w:rsidP="008B6D9D">
                  <w:pPr>
                    <w:jc w:val="center"/>
                  </w:pPr>
                  <w:r w:rsidRPr="008E556D">
                    <w:rPr>
                      <w:rFonts w:hint="eastAsia"/>
                    </w:rPr>
                    <w:t>亚太创美塑胶</w:t>
                  </w:r>
                </w:p>
              </w:txbxContent>
            </v:textbox>
          </v:shape>
        </w:pict>
      </w:r>
      <w:r>
        <w:rPr>
          <w:noProof/>
        </w:rPr>
        <w:pict>
          <v:shape id="_x0000_s2233" type="#_x0000_t202" style="position:absolute;left:0;text-align:left;margin-left:293.75pt;margin-top:2.3pt;width:44.2pt;height:28.65pt;z-index:251799040" filled="f">
            <v:textbox>
              <w:txbxContent>
                <w:p w:rsidR="00AC6ACF" w:rsidRPr="00266385" w:rsidRDefault="00AC6ACF" w:rsidP="008B6D9D">
                  <w:pPr>
                    <w:spacing w:line="180" w:lineRule="exact"/>
                    <w:jc w:val="center"/>
                    <w:rPr>
                      <w:sz w:val="13"/>
                      <w:szCs w:val="13"/>
                    </w:rPr>
                  </w:pPr>
                  <w:r w:rsidRPr="00266385">
                    <w:rPr>
                      <w:rFonts w:hint="eastAsia"/>
                      <w:sz w:val="13"/>
                      <w:szCs w:val="13"/>
                    </w:rPr>
                    <w:t>一般固废暂存间</w:t>
                  </w:r>
                </w:p>
              </w:txbxContent>
            </v:textbox>
          </v:shape>
        </w:pict>
      </w:r>
    </w:p>
    <w:p w:rsidR="008B6D9D" w:rsidRPr="00A521C3" w:rsidRDefault="008B6D9D" w:rsidP="008B6D9D"/>
    <w:p w:rsidR="008B6D9D" w:rsidRPr="00A521C3" w:rsidRDefault="003A0926" w:rsidP="008B6D9D">
      <w:r>
        <w:rPr>
          <w:noProof/>
        </w:rPr>
        <w:pict>
          <v:shape id="_x0000_s2217" type="#_x0000_t202" style="position:absolute;left:0;text-align:left;margin-left:316.5pt;margin-top:10.05pt;width:73.45pt;height:91.85pt;z-index:251782656" filled="f">
            <v:textbox>
              <w:txbxContent>
                <w:p w:rsidR="00AC6ACF" w:rsidRDefault="00AC6ACF" w:rsidP="008B6D9D"/>
                <w:p w:rsidR="00AC6ACF" w:rsidRDefault="00AC6ACF" w:rsidP="008B6D9D"/>
                <w:p w:rsidR="00AC6ACF" w:rsidRDefault="00AC6ACF" w:rsidP="008B6D9D">
                  <w:pPr>
                    <w:jc w:val="center"/>
                  </w:pPr>
                  <w:r>
                    <w:rPr>
                      <w:rFonts w:hint="eastAsia"/>
                    </w:rPr>
                    <w:t>机加工车间</w:t>
                  </w:r>
                </w:p>
              </w:txbxContent>
            </v:textbox>
          </v:shape>
        </w:pict>
      </w:r>
      <w:r>
        <w:rPr>
          <w:noProof/>
        </w:rPr>
        <w:pict>
          <v:shape id="_x0000_s2220" type="#_x0000_t202" style="position:absolute;left:0;text-align:left;margin-left:153.55pt;margin-top:9.4pt;width:1in;height:91.1pt;z-index:251785728" filled="f" strokecolor="red" strokeweight="1.25pt">
            <v:textbox>
              <w:txbxContent>
                <w:p w:rsidR="00AC6ACF" w:rsidRDefault="00AC6ACF" w:rsidP="008B6D9D"/>
                <w:p w:rsidR="00AC6ACF" w:rsidRDefault="00AC6ACF" w:rsidP="008B6D9D"/>
                <w:p w:rsidR="00AC6ACF" w:rsidRDefault="00AC6ACF" w:rsidP="008B6D9D">
                  <w:pPr>
                    <w:jc w:val="center"/>
                  </w:pPr>
                  <w:r>
                    <w:rPr>
                      <w:rFonts w:hint="eastAsia"/>
                    </w:rPr>
                    <w:t>涂装车间</w:t>
                  </w:r>
                </w:p>
              </w:txbxContent>
            </v:textbox>
          </v:shape>
        </w:pict>
      </w:r>
      <w:r>
        <w:rPr>
          <w:noProof/>
        </w:rPr>
        <w:pict>
          <v:shape id="_x0000_s2221" type="#_x0000_t202" style="position:absolute;left:0;text-align:left;margin-left:234.35pt;margin-top:9.4pt;width:74.2pt;height:91.1pt;z-index:251786752" filled="f">
            <v:textbox>
              <w:txbxContent>
                <w:p w:rsidR="00AC6ACF" w:rsidRDefault="00AC6ACF" w:rsidP="008B6D9D"/>
                <w:p w:rsidR="00AC6ACF" w:rsidRDefault="00AC6ACF" w:rsidP="008B6D9D"/>
                <w:p w:rsidR="00AC6ACF" w:rsidRDefault="00AC6ACF" w:rsidP="008B6D9D">
                  <w:pPr>
                    <w:jc w:val="center"/>
                  </w:pPr>
                  <w:r>
                    <w:rPr>
                      <w:rFonts w:hint="eastAsia"/>
                    </w:rPr>
                    <w:t>焊接车间</w:t>
                  </w:r>
                </w:p>
              </w:txbxContent>
            </v:textbox>
          </v:shape>
        </w:pict>
      </w:r>
      <w:r>
        <w:rPr>
          <w:noProof/>
        </w:rPr>
        <w:pict>
          <v:shape id="_x0000_s2232" type="#_x0000_t202" style="position:absolute;left:0;text-align:left;margin-left:362.35pt;margin-top:14.45pt;width:20.7pt;height:9.65pt;z-index:251798016" fillcolor="red">
            <v:textbox>
              <w:txbxContent>
                <w:p w:rsidR="00AC6ACF" w:rsidRDefault="00AC6ACF" w:rsidP="008B6D9D">
                  <w:pPr>
                    <w:jc w:val="center"/>
                  </w:pPr>
                </w:p>
              </w:txbxContent>
            </v:textbox>
          </v:shape>
        </w:pict>
      </w:r>
      <w:r>
        <w:rPr>
          <w:noProof/>
        </w:rPr>
        <w:pict>
          <v:shape id="_x0000_s2219" type="#_x0000_t202" style="position:absolute;left:0;text-align:left;margin-left:400.6pt;margin-top:10.05pt;width:71.3pt;height:91.85pt;z-index:251784704" filled="f">
            <v:textbox>
              <w:txbxContent>
                <w:p w:rsidR="00AC6ACF" w:rsidRDefault="00AC6ACF" w:rsidP="008B6D9D"/>
                <w:p w:rsidR="00AC6ACF" w:rsidRDefault="00AC6ACF" w:rsidP="008B6D9D"/>
                <w:p w:rsidR="00AC6ACF" w:rsidRDefault="00AC6ACF" w:rsidP="008B6D9D">
                  <w:pPr>
                    <w:jc w:val="center"/>
                  </w:pPr>
                  <w:r>
                    <w:rPr>
                      <w:rFonts w:hint="eastAsia"/>
                    </w:rPr>
                    <w:t>组装车间</w:t>
                  </w:r>
                </w:p>
              </w:txbxContent>
            </v:textbox>
          </v:shape>
        </w:pict>
      </w:r>
      <w:r>
        <w:rPr>
          <w:noProof/>
        </w:rPr>
        <w:pict>
          <v:shape id="_x0000_s2218" type="#_x0000_t202" style="position:absolute;left:0;text-align:left;margin-left:483.45pt;margin-top:6.4pt;width:71.3pt;height:95.5pt;z-index:251783680" filled="f">
            <v:textbox>
              <w:txbxContent>
                <w:p w:rsidR="00AC6ACF" w:rsidRDefault="00AC6ACF" w:rsidP="008B6D9D"/>
                <w:p w:rsidR="00AC6ACF" w:rsidRDefault="00AC6ACF" w:rsidP="008B6D9D"/>
                <w:p w:rsidR="00AC6ACF" w:rsidRDefault="00AC6ACF" w:rsidP="008B6D9D">
                  <w:pPr>
                    <w:jc w:val="center"/>
                  </w:pPr>
                  <w:r>
                    <w:rPr>
                      <w:rFonts w:hint="eastAsia"/>
                    </w:rPr>
                    <w:t>仓库</w:t>
                  </w:r>
                </w:p>
              </w:txbxContent>
            </v:textbox>
          </v:shape>
        </w:pict>
      </w:r>
    </w:p>
    <w:p w:rsidR="008B6D9D" w:rsidRPr="00A521C3" w:rsidRDefault="003A0926" w:rsidP="008B6D9D">
      <w:r>
        <w:rPr>
          <w:noProof/>
        </w:rPr>
        <w:pict>
          <v:shape id="_x0000_s2250" type="#_x0000_t62" style="position:absolute;left:0;text-align:left;margin-left:210.1pt;margin-top:14.35pt;width:1in;height:26.4pt;z-index:251816448" adj=",47127">
            <v:textbox>
              <w:txbxContent>
                <w:p w:rsidR="00AC6ACF" w:rsidRDefault="00AC6ACF" w:rsidP="008B6D9D">
                  <w:pPr>
                    <w:jc w:val="center"/>
                  </w:pPr>
                  <w:r>
                    <w:rPr>
                      <w:rFonts w:hint="eastAsia"/>
                    </w:rPr>
                    <w:t>项目位置</w:t>
                  </w:r>
                </w:p>
              </w:txbxContent>
            </v:textbox>
          </v:shape>
        </w:pict>
      </w:r>
    </w:p>
    <w:p w:rsidR="008B6D9D" w:rsidRPr="00A521C3" w:rsidRDefault="003A0926" w:rsidP="008B6D9D">
      <w:r>
        <w:rPr>
          <w:noProof/>
        </w:rPr>
        <w:pict>
          <v:shape id="_x0000_s2215" type="#_x0000_t202" style="position:absolute;left:0;text-align:left;margin-left:575.3pt;margin-top:4.6pt;width:25pt;height:56.6pt;z-index:251780608" filled="f">
            <v:textbox>
              <w:txbxContent>
                <w:p w:rsidR="00AC6ACF" w:rsidRDefault="00AC6ACF" w:rsidP="008B6D9D">
                  <w:r>
                    <w:rPr>
                      <w:rFonts w:hint="eastAsia"/>
                    </w:rPr>
                    <w:t>办</w:t>
                  </w:r>
                </w:p>
                <w:p w:rsidR="00AC6ACF" w:rsidRDefault="00AC6ACF" w:rsidP="008B6D9D">
                  <w:r>
                    <w:rPr>
                      <w:rFonts w:hint="eastAsia"/>
                    </w:rPr>
                    <w:t>公</w:t>
                  </w:r>
                </w:p>
                <w:p w:rsidR="00AC6ACF" w:rsidRDefault="00AC6ACF" w:rsidP="008B6D9D">
                  <w:r>
                    <w:rPr>
                      <w:rFonts w:hint="eastAsia"/>
                    </w:rPr>
                    <w:t>室</w:t>
                  </w:r>
                </w:p>
              </w:txbxContent>
            </v:textbox>
          </v:shape>
        </w:pict>
      </w:r>
    </w:p>
    <w:p w:rsidR="008B6D9D" w:rsidRPr="00A521C3" w:rsidRDefault="008B6D9D" w:rsidP="008B6D9D"/>
    <w:p w:rsidR="008B6D9D" w:rsidRPr="00A521C3" w:rsidRDefault="008B6D9D" w:rsidP="008B6D9D"/>
    <w:p w:rsidR="008B6D9D" w:rsidRPr="00A521C3" w:rsidRDefault="003A0926" w:rsidP="008B6D9D">
      <w:r>
        <w:rPr>
          <w:noProof/>
        </w:rPr>
        <w:pict>
          <v:shape id="_x0000_s2249" type="#_x0000_t202" style="position:absolute;left:0;text-align:left;margin-left:203.5pt;margin-top:-.5pt;width:15.05pt;height:19.25pt;z-index:251815424" fillcolor="red">
            <v:textbox>
              <w:txbxContent>
                <w:p w:rsidR="00AC6ACF" w:rsidRDefault="00AC6ACF" w:rsidP="008B6D9D">
                  <w:pPr>
                    <w:jc w:val="center"/>
                  </w:pPr>
                </w:p>
              </w:txbxContent>
            </v:textbox>
          </v:shape>
        </w:pict>
      </w:r>
      <w:r>
        <w:rPr>
          <w:noProof/>
        </w:rPr>
        <w:pict>
          <v:shape id="_x0000_s2246" type="#_x0000_t202" style="position:absolute;left:0;text-align:left;margin-left:262.1pt;margin-top:9.15pt;width:46.45pt;height:25.25pt;z-index:251812352" filled="f" stroked="f">
            <v:textbox>
              <w:txbxContent>
                <w:p w:rsidR="00AC6ACF" w:rsidRPr="00867289" w:rsidRDefault="00AC6ACF" w:rsidP="008B6D9D">
                  <w:pPr>
                    <w:jc w:val="center"/>
                    <w:rPr>
                      <w:rFonts w:ascii="Times New Roman" w:hAnsi="Times New Roman"/>
                      <w:color w:val="FF0000"/>
                      <w:sz w:val="18"/>
                      <w:szCs w:val="18"/>
                    </w:rPr>
                  </w:pPr>
                  <w:r>
                    <w:rPr>
                      <w:rFonts w:ascii="Times New Roman" w:hAnsi="Times New Roman" w:hint="eastAsia"/>
                      <w:color w:val="FF0000"/>
                      <w:sz w:val="18"/>
                      <w:szCs w:val="18"/>
                    </w:rPr>
                    <w:t>100</w:t>
                  </w:r>
                  <w:r w:rsidRPr="00867289">
                    <w:rPr>
                      <w:rFonts w:ascii="Times New Roman" w:hAnsi="Times New Roman"/>
                      <w:color w:val="FF0000"/>
                      <w:sz w:val="18"/>
                      <w:szCs w:val="18"/>
                    </w:rPr>
                    <w:t>m</w:t>
                  </w:r>
                </w:p>
              </w:txbxContent>
            </v:textbox>
          </v:shape>
        </w:pict>
      </w:r>
      <w:r>
        <w:rPr>
          <w:noProof/>
        </w:rPr>
        <w:pict>
          <v:shape id="_x0000_s2243" type="#_x0000_t202" style="position:absolute;left:0;text-align:left;margin-left:61.7pt;margin-top:14.4pt;width:46.45pt;height:25.25pt;z-index:251809280" filled="f" stroked="f">
            <v:textbox>
              <w:txbxContent>
                <w:p w:rsidR="00AC6ACF" w:rsidRPr="00867289" w:rsidRDefault="00AC6ACF" w:rsidP="008B6D9D">
                  <w:pPr>
                    <w:jc w:val="center"/>
                    <w:rPr>
                      <w:rFonts w:ascii="Times New Roman" w:hAnsi="Times New Roman"/>
                      <w:color w:val="FF0000"/>
                      <w:sz w:val="18"/>
                      <w:szCs w:val="18"/>
                    </w:rPr>
                  </w:pPr>
                  <w:r>
                    <w:rPr>
                      <w:rFonts w:ascii="Times New Roman" w:hAnsi="Times New Roman" w:hint="eastAsia"/>
                      <w:color w:val="FF0000"/>
                      <w:sz w:val="18"/>
                      <w:szCs w:val="18"/>
                    </w:rPr>
                    <w:t>90</w:t>
                  </w:r>
                  <w:r w:rsidRPr="00867289">
                    <w:rPr>
                      <w:rFonts w:ascii="Times New Roman" w:hAnsi="Times New Roman"/>
                      <w:color w:val="FF0000"/>
                      <w:sz w:val="18"/>
                      <w:szCs w:val="18"/>
                    </w:rPr>
                    <w:t>m</w:t>
                  </w:r>
                </w:p>
              </w:txbxContent>
            </v:textbox>
          </v:shape>
        </w:pict>
      </w:r>
      <w:r w:rsidRPr="003A0926">
        <w:rPr>
          <w:rFonts w:ascii="Times New Roman" w:hAnsiTheme="minorEastAsia"/>
          <w:noProof/>
          <w:sz w:val="24"/>
          <w:szCs w:val="24"/>
        </w:rPr>
        <w:pict>
          <v:shape id="_x0000_s2242" type="#_x0000_t32" style="position:absolute;left:0;text-align:left;margin-left:225.55pt;margin-top:3.65pt;width:124.4pt;height:.05pt;flip:x;z-index:251808256" o:connectortype="straight" strokecolor="red">
            <v:stroke dashstyle="dash" startarrow="block" endarrow="block"/>
          </v:shape>
        </w:pict>
      </w:r>
      <w:r>
        <w:rPr>
          <w:noProof/>
        </w:rPr>
        <w:pict>
          <v:shape id="_x0000_s2241" type="#_x0000_t32" style="position:absolute;left:0;text-align:left;margin-left:22.8pt;margin-top:12.15pt;width:122.65pt;height:.05pt;flip:x;z-index:251807232" o:connectortype="straight" strokecolor="red">
            <v:stroke dashstyle="dash" startarrow="block" endarrow="block"/>
          </v:shape>
        </w:pict>
      </w:r>
    </w:p>
    <w:p w:rsidR="008B6D9D" w:rsidRPr="00A521C3" w:rsidRDefault="003A0926" w:rsidP="008B6D9D">
      <w:r>
        <w:rPr>
          <w:noProof/>
        </w:rPr>
        <w:pict>
          <v:shape id="_x0000_s2240" type="#_x0000_t32" style="position:absolute;left:0;text-align:left;margin-left:210.1pt;margin-top:12.7pt;width:0;height:102.2pt;z-index:251806208" o:connectortype="straight" strokecolor="red">
            <v:stroke dashstyle="dash" startarrow="block" endarrow="block"/>
          </v:shape>
        </w:pict>
      </w:r>
    </w:p>
    <w:p w:rsidR="008B6D9D" w:rsidRPr="00A521C3" w:rsidRDefault="008B6D9D" w:rsidP="008B6D9D"/>
    <w:p w:rsidR="008B6D9D" w:rsidRPr="00A521C3" w:rsidRDefault="003A0926" w:rsidP="008B6D9D">
      <w:r>
        <w:rPr>
          <w:noProof/>
        </w:rPr>
        <w:pict>
          <v:shape id="_x0000_s2244" type="#_x0000_t202" style="position:absolute;left:0;text-align:left;margin-left:210.1pt;margin-top:9pt;width:31.65pt;height:25.25pt;z-index:251810304" filled="f" stroked="f">
            <v:textbox>
              <w:txbxContent>
                <w:p w:rsidR="00AC6ACF" w:rsidRPr="00867289" w:rsidRDefault="00AC6ACF" w:rsidP="008B6D9D">
                  <w:pPr>
                    <w:jc w:val="center"/>
                    <w:rPr>
                      <w:rFonts w:ascii="Times New Roman" w:hAnsi="Times New Roman"/>
                      <w:color w:val="FF0000"/>
                      <w:sz w:val="18"/>
                      <w:szCs w:val="18"/>
                    </w:rPr>
                  </w:pPr>
                  <w:r>
                    <w:rPr>
                      <w:rFonts w:ascii="Times New Roman" w:hAnsi="Times New Roman" w:hint="eastAsia"/>
                      <w:color w:val="FF0000"/>
                      <w:sz w:val="18"/>
                      <w:szCs w:val="18"/>
                    </w:rPr>
                    <w:t>94</w:t>
                  </w:r>
                  <w:r w:rsidRPr="00867289">
                    <w:rPr>
                      <w:rFonts w:ascii="Times New Roman" w:hAnsi="Times New Roman"/>
                      <w:color w:val="FF0000"/>
                      <w:sz w:val="18"/>
                      <w:szCs w:val="18"/>
                    </w:rPr>
                    <w:t>m</w:t>
                  </w:r>
                </w:p>
              </w:txbxContent>
            </v:textbox>
          </v:shape>
        </w:pict>
      </w:r>
    </w:p>
    <w:p w:rsidR="008B6D9D" w:rsidRPr="00A521C3" w:rsidRDefault="008B6D9D" w:rsidP="008B6D9D"/>
    <w:p w:rsidR="008B6D9D" w:rsidRPr="00A521C3" w:rsidRDefault="003A0926" w:rsidP="008B6D9D">
      <w:r>
        <w:rPr>
          <w:noProof/>
        </w:rPr>
        <w:pict>
          <v:shape id="_x0000_s2225" type="#_x0000_t202" style="position:absolute;left:0;text-align:left;margin-left:325.5pt;margin-top:13.5pt;width:177.05pt;height:27.9pt;z-index:251790848" filled="f">
            <v:textbox>
              <w:txbxContent>
                <w:p w:rsidR="00AC6ACF" w:rsidRPr="00F87D03" w:rsidRDefault="00AC6ACF" w:rsidP="008B6D9D">
                  <w:pPr>
                    <w:jc w:val="center"/>
                  </w:pPr>
                  <w:r>
                    <w:rPr>
                      <w:rFonts w:ascii="Times New Roman" w:hAnsi="Times New Roman" w:hint="eastAsia"/>
                      <w:color w:val="000000" w:themeColor="text1"/>
                      <w:sz w:val="24"/>
                      <w:szCs w:val="20"/>
                    </w:rPr>
                    <w:t>新乡正元电子科技有限公司</w:t>
                  </w:r>
                </w:p>
              </w:txbxContent>
            </v:textbox>
          </v:shape>
        </w:pict>
      </w:r>
      <w:r>
        <w:rPr>
          <w:noProof/>
        </w:rPr>
        <w:pict>
          <v:shape id="_x0000_s2226" type="#_x0000_t202" style="position:absolute;left:0;text-align:left;margin-left:156.3pt;margin-top:13.5pt;width:160.2pt;height:27.9pt;z-index:251791872" filled="f">
            <v:textbox>
              <w:txbxContent>
                <w:p w:rsidR="00AC6ACF" w:rsidRPr="00F87D03" w:rsidRDefault="00AC6ACF" w:rsidP="008B6D9D">
                  <w:pPr>
                    <w:jc w:val="center"/>
                  </w:pPr>
                  <w:r>
                    <w:rPr>
                      <w:rFonts w:ascii="Times New Roman" w:hAnsi="Times New Roman" w:hint="eastAsia"/>
                      <w:color w:val="000000" w:themeColor="text1"/>
                      <w:sz w:val="24"/>
                      <w:szCs w:val="20"/>
                    </w:rPr>
                    <w:t>创益液压有限公司</w:t>
                  </w:r>
                </w:p>
              </w:txbxContent>
            </v:textbox>
          </v:shape>
        </w:pict>
      </w:r>
    </w:p>
    <w:p w:rsidR="008B6D9D" w:rsidRPr="00A521C3" w:rsidRDefault="003A0926" w:rsidP="008B6D9D">
      <w:r>
        <w:rPr>
          <w:noProof/>
        </w:rPr>
        <w:pict>
          <v:shape id="_x0000_s2248" type="#_x0000_t202" style="position:absolute;left:0;text-align:left;margin-left:601.5pt;margin-top:10.45pt;width:88.95pt;height:26.45pt;z-index:251814400" filled="f" stroked="f">
            <v:textbox>
              <w:txbxContent>
                <w:p w:rsidR="00AC6ACF" w:rsidRPr="00F87D03" w:rsidRDefault="00AC6ACF" w:rsidP="008B6D9D">
                  <w:pPr>
                    <w:spacing w:line="380" w:lineRule="exact"/>
                    <w:jc w:val="center"/>
                  </w:pPr>
                  <w:r>
                    <w:rPr>
                      <w:rFonts w:hint="eastAsia"/>
                    </w:rPr>
                    <w:t>现有项目卫防图</w:t>
                  </w:r>
                </w:p>
              </w:txbxContent>
            </v:textbox>
          </v:shape>
        </w:pict>
      </w:r>
    </w:p>
    <w:p w:rsidR="008B6D9D" w:rsidRDefault="003A0926" w:rsidP="008B6D9D">
      <w:r>
        <w:rPr>
          <w:noProof/>
        </w:rPr>
        <w:pict>
          <v:shape id="_x0000_s2247" type="#_x0000_t176" style="position:absolute;left:0;text-align:left;margin-left:573.6pt;margin-top:.2pt;width:27.9pt;height:15.15pt;z-index:251813376" filled="f" strokecolor="#00b0f0">
            <v:stroke dashstyle="dash"/>
          </v:shape>
        </w:pict>
      </w:r>
    </w:p>
    <w:p w:rsidR="008B6D9D" w:rsidRDefault="003A0926" w:rsidP="008B6D9D">
      <w:pPr>
        <w:tabs>
          <w:tab w:val="left" w:pos="896"/>
        </w:tabs>
        <w:jc w:val="center"/>
        <w:rPr>
          <w:rFonts w:ascii="Times New Roman" w:hAnsiTheme="minorEastAsia"/>
          <w:sz w:val="24"/>
          <w:szCs w:val="24"/>
        </w:rPr>
      </w:pPr>
      <w:r w:rsidRPr="003A0926">
        <w:rPr>
          <w:rFonts w:asciiTheme="minorHAnsi" w:hAnsiTheme="minorHAnsi" w:cstheme="minorBidi"/>
          <w:noProof/>
        </w:rPr>
        <w:pict>
          <v:shape id="_x0000_s2239" type="#_x0000_t202" style="position:absolute;left:0;text-align:left;margin-left:601.5pt;margin-top:-.25pt;width:88.95pt;height:26.45pt;z-index:251805184" filled="f" stroked="f">
            <v:textbox>
              <w:txbxContent>
                <w:p w:rsidR="00AC6ACF" w:rsidRPr="00F87D03" w:rsidRDefault="00AC6ACF" w:rsidP="008B6D9D">
                  <w:pPr>
                    <w:spacing w:line="380" w:lineRule="exact"/>
                    <w:jc w:val="center"/>
                  </w:pPr>
                  <w:r>
                    <w:rPr>
                      <w:rFonts w:hint="eastAsia"/>
                    </w:rPr>
                    <w:t>本项目卫防图</w:t>
                  </w:r>
                </w:p>
              </w:txbxContent>
            </v:textbox>
          </v:shape>
        </w:pict>
      </w:r>
      <w:r w:rsidRPr="003A0926">
        <w:rPr>
          <w:rFonts w:asciiTheme="minorHAnsi" w:hAnsiTheme="minorHAnsi" w:cstheme="minorBidi"/>
          <w:noProof/>
        </w:rPr>
        <w:pict>
          <v:shape id="_x0000_s2238" type="#_x0000_t176" style="position:absolute;left:0;text-align:left;margin-left:573.6pt;margin-top:5.7pt;width:27.9pt;height:15.15pt;z-index:251804160" filled="f" strokecolor="red">
            <v:stroke dashstyle="dash"/>
          </v:shape>
        </w:pict>
      </w:r>
      <w:r>
        <w:rPr>
          <w:rFonts w:ascii="Times New Roman" w:hAnsiTheme="minorEastAsia"/>
          <w:noProof/>
          <w:sz w:val="24"/>
          <w:szCs w:val="24"/>
        </w:rPr>
        <w:pict>
          <v:shape id="_x0000_s2236" type="#_x0000_t202" style="position:absolute;left:0;text-align:left;margin-left:241.75pt;margin-top:26.2pt;width:202pt;height:24.25pt;z-index:251802112" stroked="f">
            <v:textbox>
              <w:txbxContent>
                <w:p w:rsidR="00AC6ACF" w:rsidRPr="00A521C3" w:rsidRDefault="00AC6ACF" w:rsidP="008B6D9D">
                  <w:pPr>
                    <w:tabs>
                      <w:tab w:val="left" w:pos="896"/>
                    </w:tabs>
                    <w:jc w:val="center"/>
                    <w:rPr>
                      <w:rFonts w:ascii="Times New Roman" w:hAnsi="Times New Roman"/>
                      <w:sz w:val="24"/>
                      <w:szCs w:val="24"/>
                    </w:rPr>
                  </w:pPr>
                  <w:r w:rsidRPr="00A521C3">
                    <w:rPr>
                      <w:rFonts w:ascii="Times New Roman" w:hAnsiTheme="minorEastAsia"/>
                      <w:sz w:val="24"/>
                      <w:szCs w:val="24"/>
                    </w:rPr>
                    <w:t>附图</w:t>
                  </w:r>
                  <w:r>
                    <w:rPr>
                      <w:rFonts w:ascii="Times New Roman" w:hAnsi="Times New Roman" w:hint="eastAsia"/>
                      <w:sz w:val="24"/>
                      <w:szCs w:val="24"/>
                    </w:rPr>
                    <w:t xml:space="preserve">3        </w:t>
                  </w:r>
                  <w:r>
                    <w:rPr>
                      <w:rFonts w:ascii="Times New Roman" w:hAnsiTheme="minorEastAsia" w:hint="eastAsia"/>
                      <w:sz w:val="24"/>
                      <w:szCs w:val="24"/>
                    </w:rPr>
                    <w:t>卫生防护距离</w:t>
                  </w:r>
                  <w:r w:rsidRPr="00A521C3">
                    <w:rPr>
                      <w:rFonts w:ascii="Times New Roman" w:hAnsiTheme="minorEastAsia"/>
                      <w:sz w:val="24"/>
                      <w:szCs w:val="24"/>
                    </w:rPr>
                    <w:t>图</w:t>
                  </w:r>
                </w:p>
                <w:p w:rsidR="00AC6ACF" w:rsidRDefault="00AC6ACF" w:rsidP="008B6D9D"/>
              </w:txbxContent>
            </v:textbox>
          </v:shape>
        </w:pict>
      </w:r>
    </w:p>
    <w:p w:rsidR="008B6D9D" w:rsidRPr="008B6D9D" w:rsidRDefault="008B6D9D" w:rsidP="008B6D9D">
      <w:pPr>
        <w:rPr>
          <w:rFonts w:ascii="黑体" w:eastAsia="黑体" w:hAnsi="黑体"/>
          <w:sz w:val="24"/>
          <w:szCs w:val="24"/>
        </w:rPr>
      </w:pPr>
    </w:p>
    <w:p w:rsidR="008B6D9D" w:rsidRPr="008B6D9D" w:rsidRDefault="008B6D9D" w:rsidP="008B6D9D">
      <w:pPr>
        <w:rPr>
          <w:rFonts w:ascii="黑体" w:eastAsia="黑体" w:hAnsi="黑体"/>
          <w:sz w:val="24"/>
          <w:szCs w:val="24"/>
        </w:rPr>
      </w:pPr>
    </w:p>
    <w:p w:rsidR="008B6D9D" w:rsidRDefault="008B6D9D" w:rsidP="008B6D9D">
      <w:pPr>
        <w:ind w:firstLineChars="200" w:firstLine="480"/>
        <w:rPr>
          <w:rFonts w:ascii="黑体" w:eastAsia="黑体" w:hAnsi="黑体"/>
          <w:sz w:val="24"/>
          <w:szCs w:val="24"/>
        </w:rPr>
        <w:sectPr w:rsidR="008B6D9D" w:rsidSect="008B6D9D">
          <w:pgSz w:w="16840" w:h="11907" w:orient="landscape"/>
          <w:pgMar w:top="1418" w:right="1701" w:bottom="1418" w:left="1524" w:header="851" w:footer="992" w:gutter="0"/>
          <w:cols w:space="720"/>
          <w:docGrid w:type="lines" w:linePitch="312"/>
        </w:sectPr>
      </w:pPr>
    </w:p>
    <w:p w:rsidR="008B6D9D" w:rsidRPr="008B6D9D" w:rsidRDefault="008B6D9D" w:rsidP="008B6D9D">
      <w:pPr>
        <w:ind w:firstLineChars="200" w:firstLine="480"/>
        <w:rPr>
          <w:rFonts w:ascii="黑体" w:eastAsia="黑体" w:hAnsi="黑体"/>
          <w:sz w:val="24"/>
          <w:szCs w:val="24"/>
        </w:rPr>
      </w:pPr>
      <w:r>
        <w:rPr>
          <w:rFonts w:ascii="黑体" w:eastAsia="黑体" w:hAnsi="黑体"/>
          <w:noProof/>
          <w:sz w:val="24"/>
          <w:szCs w:val="24"/>
        </w:rPr>
        <w:lastRenderedPageBreak/>
        <w:drawing>
          <wp:inline distT="0" distB="0" distL="0" distR="0">
            <wp:extent cx="5760085" cy="6733581"/>
            <wp:effectExtent l="19050" t="0" r="0" b="0"/>
            <wp:docPr id="16" name="图片 16" descr="F:\陈冠飞2018\2019年\4龙飞车辆喷漆\龙飞机械喷漆\附件\附件1 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冠飞2018\2019年\4龙飞车辆喷漆\龙飞机械喷漆\附件\附件1 委托书.jpg"/>
                    <pic:cNvPicPr>
                      <a:picLocks noChangeAspect="1" noChangeArrowheads="1"/>
                    </pic:cNvPicPr>
                  </pic:nvPicPr>
                  <pic:blipFill>
                    <a:blip r:embed="rId43" cstate="print"/>
                    <a:srcRect/>
                    <a:stretch>
                      <a:fillRect/>
                    </a:stretch>
                  </pic:blipFill>
                  <pic:spPr bwMode="auto">
                    <a:xfrm>
                      <a:off x="0" y="0"/>
                      <a:ext cx="5760085" cy="6733581"/>
                    </a:xfrm>
                    <a:prstGeom prst="rect">
                      <a:avLst/>
                    </a:prstGeom>
                    <a:noFill/>
                    <a:ln w="9525">
                      <a:noFill/>
                      <a:miter lim="800000"/>
                      <a:headEnd/>
                      <a:tailEnd/>
                    </a:ln>
                  </pic:spPr>
                </pic:pic>
              </a:graphicData>
            </a:graphic>
          </wp:inline>
        </w:drawing>
      </w:r>
    </w:p>
    <w:p w:rsidR="002120D5" w:rsidRDefault="008B6D9D" w:rsidP="002120D5">
      <w:pPr>
        <w:pStyle w:val="1"/>
      </w:pPr>
      <w:r>
        <w:rPr>
          <w:noProof/>
        </w:rPr>
        <w:lastRenderedPageBreak/>
        <w:drawing>
          <wp:inline distT="0" distB="0" distL="0" distR="0">
            <wp:extent cx="5534025" cy="7617460"/>
            <wp:effectExtent l="19050" t="0" r="9525" b="0"/>
            <wp:docPr id="17" name="图片 17" descr="F:\陈冠飞2018\2019年\4龙飞车辆喷漆\龙飞机械喷漆\附件\附件2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陈冠飞2018\2019年\4龙飞车辆喷漆\龙飞机械喷漆\附件\附件2备案.jpg"/>
                    <pic:cNvPicPr>
                      <a:picLocks noChangeAspect="1" noChangeArrowheads="1"/>
                    </pic:cNvPicPr>
                  </pic:nvPicPr>
                  <pic:blipFill>
                    <a:blip r:embed="rId44" cstate="print"/>
                    <a:srcRect/>
                    <a:stretch>
                      <a:fillRect/>
                    </a:stretch>
                  </pic:blipFill>
                  <pic:spPr bwMode="auto">
                    <a:xfrm>
                      <a:off x="0" y="0"/>
                      <a:ext cx="5534025" cy="7617460"/>
                    </a:xfrm>
                    <a:prstGeom prst="rect">
                      <a:avLst/>
                    </a:prstGeom>
                    <a:noFill/>
                    <a:ln w="9525">
                      <a:noFill/>
                      <a:miter lim="800000"/>
                      <a:headEnd/>
                      <a:tailEnd/>
                    </a:ln>
                  </pic:spPr>
                </pic:pic>
              </a:graphicData>
            </a:graphic>
          </wp:inline>
        </w:drawing>
      </w:r>
    </w:p>
    <w:p w:rsidR="002120D5" w:rsidRDefault="002120D5" w:rsidP="002120D5"/>
    <w:p w:rsidR="002120D5" w:rsidRDefault="008B6D9D" w:rsidP="002120D5">
      <w:pPr>
        <w:pStyle w:val="1"/>
      </w:pPr>
      <w:r>
        <w:rPr>
          <w:noProof/>
        </w:rPr>
        <w:lastRenderedPageBreak/>
        <w:drawing>
          <wp:inline distT="0" distB="0" distL="0" distR="0">
            <wp:extent cx="5760085" cy="7678691"/>
            <wp:effectExtent l="19050" t="0" r="0" b="0"/>
            <wp:docPr id="18" name="图片 18" descr="F:\陈冠飞2018\2019年\4龙飞车辆喷漆\龙飞机械喷漆\附件\附件3 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陈冠飞2018\2019年\4龙飞车辆喷漆\龙飞机械喷漆\附件\附件3 证明.jpg"/>
                    <pic:cNvPicPr>
                      <a:picLocks noChangeAspect="1" noChangeArrowheads="1"/>
                    </pic:cNvPicPr>
                  </pic:nvPicPr>
                  <pic:blipFill>
                    <a:blip r:embed="rId45" cstate="print"/>
                    <a:srcRect/>
                    <a:stretch>
                      <a:fillRect/>
                    </a:stretch>
                  </pic:blipFill>
                  <pic:spPr bwMode="auto">
                    <a:xfrm>
                      <a:off x="0" y="0"/>
                      <a:ext cx="5760085" cy="7678691"/>
                    </a:xfrm>
                    <a:prstGeom prst="rect">
                      <a:avLst/>
                    </a:prstGeom>
                    <a:noFill/>
                    <a:ln w="9525">
                      <a:noFill/>
                      <a:miter lim="800000"/>
                      <a:headEnd/>
                      <a:tailEnd/>
                    </a:ln>
                  </pic:spPr>
                </pic:pic>
              </a:graphicData>
            </a:graphic>
          </wp:inline>
        </w:drawing>
      </w:r>
    </w:p>
    <w:p w:rsidR="002120D5" w:rsidRDefault="002120D5" w:rsidP="002120D5"/>
    <w:p w:rsidR="002120D5" w:rsidRDefault="00287717" w:rsidP="002120D5">
      <w:pPr>
        <w:pStyle w:val="1"/>
      </w:pPr>
      <w:r>
        <w:rPr>
          <w:rFonts w:hint="eastAsia"/>
          <w:b w:val="0"/>
          <w:noProof/>
        </w:rPr>
        <w:lastRenderedPageBreak/>
        <w:drawing>
          <wp:inline distT="0" distB="0" distL="0" distR="0">
            <wp:extent cx="4810760" cy="7299325"/>
            <wp:effectExtent l="1905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4810760" cy="7299325"/>
                    </a:xfrm>
                    <a:prstGeom prst="rect">
                      <a:avLst/>
                    </a:prstGeom>
                    <a:noFill/>
                    <a:ln w="9525">
                      <a:noFill/>
                      <a:miter lim="800000"/>
                      <a:headEnd/>
                      <a:tailEnd/>
                    </a:ln>
                  </pic:spPr>
                </pic:pic>
              </a:graphicData>
            </a:graphic>
          </wp:inline>
        </w:drawing>
      </w:r>
    </w:p>
    <w:p w:rsidR="002120D5" w:rsidRDefault="002120D5" w:rsidP="002120D5"/>
    <w:p w:rsidR="002120D5" w:rsidRDefault="00287717" w:rsidP="002120D5">
      <w:pPr>
        <w:pStyle w:val="1"/>
      </w:pPr>
      <w:r>
        <w:rPr>
          <w:rFonts w:hint="eastAsia"/>
          <w:b w:val="0"/>
          <w:noProof/>
        </w:rPr>
        <w:lastRenderedPageBreak/>
        <w:drawing>
          <wp:inline distT="0" distB="0" distL="0" distR="0">
            <wp:extent cx="4850130" cy="7315200"/>
            <wp:effectExtent l="1905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4850130" cy="7315200"/>
                    </a:xfrm>
                    <a:prstGeom prst="rect">
                      <a:avLst/>
                    </a:prstGeom>
                    <a:noFill/>
                    <a:ln w="9525">
                      <a:noFill/>
                      <a:miter lim="800000"/>
                      <a:headEnd/>
                      <a:tailEnd/>
                    </a:ln>
                  </pic:spPr>
                </pic:pic>
              </a:graphicData>
            </a:graphic>
          </wp:inline>
        </w:drawing>
      </w:r>
    </w:p>
    <w:p w:rsidR="002120D5" w:rsidRDefault="002120D5" w:rsidP="002120D5"/>
    <w:p w:rsidR="002120D5" w:rsidRDefault="002120D5" w:rsidP="002120D5"/>
    <w:p w:rsidR="002120D5" w:rsidRDefault="008730CD" w:rsidP="002120D5">
      <w:pPr>
        <w:pStyle w:val="1"/>
      </w:pPr>
      <w:r>
        <w:rPr>
          <w:b w:val="0"/>
          <w:noProof/>
        </w:rPr>
        <w:lastRenderedPageBreak/>
        <w:drawing>
          <wp:inline distT="0" distB="0" distL="0" distR="0">
            <wp:extent cx="5446395" cy="7315200"/>
            <wp:effectExtent l="1905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446395" cy="7315200"/>
                    </a:xfrm>
                    <a:prstGeom prst="rect">
                      <a:avLst/>
                    </a:prstGeom>
                    <a:noFill/>
                    <a:ln w="9525">
                      <a:noFill/>
                      <a:miter lim="800000"/>
                      <a:headEnd/>
                      <a:tailEnd/>
                    </a:ln>
                  </pic:spPr>
                </pic:pic>
              </a:graphicData>
            </a:graphic>
          </wp:inline>
        </w:drawing>
      </w:r>
    </w:p>
    <w:p w:rsidR="002120D5" w:rsidRPr="002120D5" w:rsidRDefault="002120D5" w:rsidP="002120D5"/>
    <w:sectPr w:rsidR="002120D5" w:rsidRPr="002120D5" w:rsidSect="00642214">
      <w:pgSz w:w="11907" w:h="16840"/>
      <w:pgMar w:top="1701" w:right="1418" w:bottom="152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844" w:rsidRDefault="00FF0844" w:rsidP="00642214">
      <w:r>
        <w:separator/>
      </w:r>
    </w:p>
  </w:endnote>
  <w:endnote w:type="continuationSeparator" w:id="0">
    <w:p w:rsidR="00FF0844" w:rsidRDefault="00FF0844" w:rsidP="006422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8C" w:rsidRDefault="003A0926">
    <w:pPr>
      <w:pStyle w:val="ab"/>
      <w:framePr w:wrap="around" w:vAnchor="text" w:hAnchor="margin" w:xAlign="center" w:y="1"/>
      <w:rPr>
        <w:rStyle w:val="af2"/>
      </w:rPr>
    </w:pPr>
    <w:r>
      <w:fldChar w:fldCharType="begin"/>
    </w:r>
    <w:r w:rsidR="00A81D8C">
      <w:rPr>
        <w:rStyle w:val="af2"/>
      </w:rPr>
      <w:instrText xml:space="preserve">PAGE  </w:instrText>
    </w:r>
    <w:r>
      <w:fldChar w:fldCharType="end"/>
    </w:r>
  </w:p>
  <w:p w:rsidR="00A81D8C" w:rsidRDefault="00A81D8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8C" w:rsidRDefault="003A0926">
    <w:pPr>
      <w:pStyle w:val="ab"/>
      <w:ind w:firstLine="480"/>
      <w:jc w:val="center"/>
    </w:pPr>
    <w:r w:rsidRPr="003A0926">
      <w:fldChar w:fldCharType="begin"/>
    </w:r>
    <w:r w:rsidR="00A81D8C">
      <w:instrText xml:space="preserve"> PAGE   \* MERGEFORMAT </w:instrText>
    </w:r>
    <w:r w:rsidRPr="003A0926">
      <w:fldChar w:fldCharType="separate"/>
    </w:r>
    <w:r w:rsidR="00337E2C" w:rsidRPr="00337E2C">
      <w:rPr>
        <w:noProof/>
        <w:lang w:val="zh-CN"/>
      </w:rPr>
      <w:t>51</w:t>
    </w:r>
    <w:r>
      <w:rPr>
        <w:lang w:val="zh-CN"/>
      </w:rPr>
      <w:fldChar w:fldCharType="end"/>
    </w:r>
  </w:p>
  <w:p w:rsidR="00A81D8C" w:rsidRDefault="00A81D8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ACF" w:rsidRDefault="003A0926">
    <w:pPr>
      <w:pStyle w:val="ab"/>
      <w:framePr w:wrap="around" w:vAnchor="text" w:hAnchor="margin" w:xAlign="center" w:y="1"/>
      <w:rPr>
        <w:rStyle w:val="af2"/>
      </w:rPr>
    </w:pPr>
    <w:r>
      <w:fldChar w:fldCharType="begin"/>
    </w:r>
    <w:r w:rsidR="00AC6ACF">
      <w:rPr>
        <w:rStyle w:val="af2"/>
      </w:rPr>
      <w:instrText xml:space="preserve">PAGE  </w:instrText>
    </w:r>
    <w:r>
      <w:fldChar w:fldCharType="end"/>
    </w:r>
  </w:p>
  <w:p w:rsidR="00AC6ACF" w:rsidRDefault="00AC6ACF">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ACF" w:rsidRDefault="003A0926">
    <w:pPr>
      <w:pStyle w:val="ab"/>
      <w:ind w:firstLine="480"/>
      <w:jc w:val="center"/>
    </w:pPr>
    <w:r w:rsidRPr="003A0926">
      <w:fldChar w:fldCharType="begin"/>
    </w:r>
    <w:r w:rsidR="00AC6ACF">
      <w:instrText xml:space="preserve"> PAGE   \* MERGEFORMAT </w:instrText>
    </w:r>
    <w:r w:rsidRPr="003A0926">
      <w:fldChar w:fldCharType="separate"/>
    </w:r>
    <w:r w:rsidR="00337E2C" w:rsidRPr="00337E2C">
      <w:rPr>
        <w:noProof/>
        <w:lang w:val="zh-CN"/>
      </w:rPr>
      <w:t>60</w:t>
    </w:r>
    <w:r>
      <w:rPr>
        <w:lang w:val="zh-CN"/>
      </w:rPr>
      <w:fldChar w:fldCharType="end"/>
    </w:r>
  </w:p>
  <w:p w:rsidR="00AC6ACF" w:rsidRDefault="00AC6AC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844" w:rsidRDefault="00FF0844" w:rsidP="00642214">
      <w:r>
        <w:separator/>
      </w:r>
    </w:p>
  </w:footnote>
  <w:footnote w:type="continuationSeparator" w:id="0">
    <w:p w:rsidR="00FF0844" w:rsidRDefault="00FF0844" w:rsidP="006422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8C" w:rsidRDefault="00A81D8C">
    <w:pPr>
      <w:pStyle w:val="a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ACF" w:rsidRDefault="00AC6ACF">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1B2668"/>
    <w:multiLevelType w:val="singleLevel"/>
    <w:tmpl w:val="FA1B2668"/>
    <w:lvl w:ilvl="0">
      <w:start w:val="1"/>
      <w:numFmt w:val="chineseCounting"/>
      <w:suff w:val="nothing"/>
      <w:lvlText w:val="%1、"/>
      <w:lvlJc w:val="left"/>
      <w:rPr>
        <w:rFonts w:hint="eastAsia"/>
      </w:rPr>
    </w:lvl>
  </w:abstractNum>
  <w:abstractNum w:abstractNumId="1">
    <w:nsid w:val="02963896"/>
    <w:multiLevelType w:val="singleLevel"/>
    <w:tmpl w:val="02963896"/>
    <w:lvl w:ilvl="0">
      <w:start w:val="7"/>
      <w:numFmt w:val="decimal"/>
      <w:suff w:val="nothing"/>
      <w:lvlText w:val="%1、"/>
      <w:lvlJc w:val="left"/>
    </w:lvl>
  </w:abstractNum>
  <w:abstractNum w:abstractNumId="2">
    <w:nsid w:val="09953A7B"/>
    <w:multiLevelType w:val="singleLevel"/>
    <w:tmpl w:val="09953A7B"/>
    <w:lvl w:ilvl="0">
      <w:start w:val="1"/>
      <w:numFmt w:val="decimal"/>
      <w:lvlText w:val="%1."/>
      <w:lvlJc w:val="left"/>
      <w:pPr>
        <w:tabs>
          <w:tab w:val="left" w:pos="1215"/>
        </w:tabs>
        <w:ind w:left="1215" w:hanging="645"/>
      </w:pPr>
      <w:rPr>
        <w:rFonts w:hint="eastAsia"/>
      </w:rPr>
    </w:lvl>
  </w:abstractNum>
  <w:abstractNum w:abstractNumId="3">
    <w:nsid w:val="17A54BD3"/>
    <w:multiLevelType w:val="multilevel"/>
    <w:tmpl w:val="17A54BD3"/>
    <w:lvl w:ilvl="0">
      <w:start w:val="1"/>
      <w:numFmt w:val="none"/>
      <w:lvlText w:val="一、"/>
      <w:lvlJc w:val="left"/>
      <w:pPr>
        <w:tabs>
          <w:tab w:val="left" w:pos="510"/>
        </w:tabs>
        <w:ind w:left="510" w:hanging="480"/>
      </w:pPr>
      <w:rPr>
        <w:rFonts w:hint="default"/>
      </w:rPr>
    </w:lvl>
    <w:lvl w:ilvl="1">
      <w:start w:val="1"/>
      <w:numFmt w:val="lowerLetter"/>
      <w:lvlText w:val="%2)"/>
      <w:lvlJc w:val="left"/>
      <w:pPr>
        <w:tabs>
          <w:tab w:val="left" w:pos="870"/>
        </w:tabs>
        <w:ind w:left="870" w:hanging="420"/>
      </w:pPr>
    </w:lvl>
    <w:lvl w:ilvl="2">
      <w:start w:val="1"/>
      <w:numFmt w:val="lowerRoman"/>
      <w:lvlText w:val="%3."/>
      <w:lvlJc w:val="right"/>
      <w:pPr>
        <w:tabs>
          <w:tab w:val="left" w:pos="1290"/>
        </w:tabs>
        <w:ind w:left="1290" w:hanging="420"/>
      </w:pPr>
    </w:lvl>
    <w:lvl w:ilvl="3">
      <w:start w:val="1"/>
      <w:numFmt w:val="decimal"/>
      <w:lvlText w:val="%4."/>
      <w:lvlJc w:val="left"/>
      <w:pPr>
        <w:tabs>
          <w:tab w:val="left" w:pos="1710"/>
        </w:tabs>
        <w:ind w:left="1710" w:hanging="420"/>
      </w:pPr>
    </w:lvl>
    <w:lvl w:ilvl="4">
      <w:start w:val="1"/>
      <w:numFmt w:val="lowerLetter"/>
      <w:lvlText w:val="%5)"/>
      <w:lvlJc w:val="left"/>
      <w:pPr>
        <w:tabs>
          <w:tab w:val="left" w:pos="2130"/>
        </w:tabs>
        <w:ind w:left="2130" w:hanging="420"/>
      </w:pPr>
    </w:lvl>
    <w:lvl w:ilvl="5">
      <w:start w:val="1"/>
      <w:numFmt w:val="lowerRoman"/>
      <w:lvlText w:val="%6."/>
      <w:lvlJc w:val="right"/>
      <w:pPr>
        <w:tabs>
          <w:tab w:val="left" w:pos="2550"/>
        </w:tabs>
        <w:ind w:left="2550" w:hanging="420"/>
      </w:pPr>
    </w:lvl>
    <w:lvl w:ilvl="6">
      <w:start w:val="1"/>
      <w:numFmt w:val="decimal"/>
      <w:lvlText w:val="%7."/>
      <w:lvlJc w:val="left"/>
      <w:pPr>
        <w:tabs>
          <w:tab w:val="left" w:pos="2970"/>
        </w:tabs>
        <w:ind w:left="2970" w:hanging="420"/>
      </w:pPr>
    </w:lvl>
    <w:lvl w:ilvl="7">
      <w:start w:val="1"/>
      <w:numFmt w:val="lowerLetter"/>
      <w:lvlText w:val="%8)"/>
      <w:lvlJc w:val="left"/>
      <w:pPr>
        <w:tabs>
          <w:tab w:val="left" w:pos="3390"/>
        </w:tabs>
        <w:ind w:left="3390" w:hanging="420"/>
      </w:pPr>
    </w:lvl>
    <w:lvl w:ilvl="8">
      <w:start w:val="1"/>
      <w:numFmt w:val="lowerRoman"/>
      <w:lvlText w:val="%9."/>
      <w:lvlJc w:val="right"/>
      <w:pPr>
        <w:tabs>
          <w:tab w:val="left" w:pos="3810"/>
        </w:tabs>
        <w:ind w:left="3810" w:hanging="420"/>
      </w:pPr>
    </w:lvl>
  </w:abstractNum>
  <w:abstractNum w:abstractNumId="4">
    <w:nsid w:val="18C62234"/>
    <w:multiLevelType w:val="multilevel"/>
    <w:tmpl w:val="18C6223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1B5A7CC3"/>
    <w:multiLevelType w:val="hybridMultilevel"/>
    <w:tmpl w:val="5562E47C"/>
    <w:lvl w:ilvl="0" w:tplc="ECE49CF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C207363"/>
    <w:multiLevelType w:val="multilevel"/>
    <w:tmpl w:val="2C207363"/>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32116C64"/>
    <w:multiLevelType w:val="hybridMultilevel"/>
    <w:tmpl w:val="AC3601DE"/>
    <w:lvl w:ilvl="0" w:tplc="C5B2BCC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406E0BFE"/>
    <w:multiLevelType w:val="hybridMultilevel"/>
    <w:tmpl w:val="9088194A"/>
    <w:lvl w:ilvl="0" w:tplc="FB6C075C">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42102B9C"/>
    <w:multiLevelType w:val="multilevel"/>
    <w:tmpl w:val="42102B9C"/>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725D2E1E"/>
    <w:multiLevelType w:val="multilevel"/>
    <w:tmpl w:val="725D2E1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743C6B13"/>
    <w:multiLevelType w:val="multilevel"/>
    <w:tmpl w:val="743C6B13"/>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nsid w:val="7A6D681C"/>
    <w:multiLevelType w:val="hybridMultilevel"/>
    <w:tmpl w:val="3D2E5E9E"/>
    <w:lvl w:ilvl="0" w:tplc="6C7A0536">
      <w:start w:val="1"/>
      <w:numFmt w:val="decimal"/>
      <w:lvlText w:val="（%1）"/>
      <w:lvlJc w:val="left"/>
      <w:pPr>
        <w:ind w:left="1530" w:hanging="10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7A916F6F"/>
    <w:multiLevelType w:val="multilevel"/>
    <w:tmpl w:val="7A916F6F"/>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7F4E2B3F"/>
    <w:multiLevelType w:val="hybridMultilevel"/>
    <w:tmpl w:val="D6F4FACC"/>
    <w:lvl w:ilvl="0" w:tplc="7826F03C">
      <w:start w:val="2"/>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3"/>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7"/>
  </w:num>
  <w:num w:numId="9">
    <w:abstractNumId w:val="14"/>
  </w:num>
  <w:num w:numId="10">
    <w:abstractNumId w:val="8"/>
  </w:num>
  <w:num w:numId="11">
    <w:abstractNumId w:val="6"/>
  </w:num>
  <w:num w:numId="12">
    <w:abstractNumId w:val="5"/>
  </w:num>
  <w:num w:numId="13">
    <w:abstractNumId w:val="12"/>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822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804B0"/>
    <w:rsid w:val="000006D8"/>
    <w:rsid w:val="00002DC4"/>
    <w:rsid w:val="00005B93"/>
    <w:rsid w:val="00007F43"/>
    <w:rsid w:val="00010AE0"/>
    <w:rsid w:val="00011805"/>
    <w:rsid w:val="000121FE"/>
    <w:rsid w:val="000122EC"/>
    <w:rsid w:val="00013D34"/>
    <w:rsid w:val="0001563A"/>
    <w:rsid w:val="00015AB3"/>
    <w:rsid w:val="00016097"/>
    <w:rsid w:val="00016CBA"/>
    <w:rsid w:val="00016EED"/>
    <w:rsid w:val="0002066E"/>
    <w:rsid w:val="000226D2"/>
    <w:rsid w:val="00022F71"/>
    <w:rsid w:val="0002382F"/>
    <w:rsid w:val="00024C0B"/>
    <w:rsid w:val="0002515F"/>
    <w:rsid w:val="000259E9"/>
    <w:rsid w:val="00026F93"/>
    <w:rsid w:val="00027367"/>
    <w:rsid w:val="00030582"/>
    <w:rsid w:val="000306B6"/>
    <w:rsid w:val="00030AB5"/>
    <w:rsid w:val="000310DC"/>
    <w:rsid w:val="0003125C"/>
    <w:rsid w:val="00031868"/>
    <w:rsid w:val="0003273B"/>
    <w:rsid w:val="00033233"/>
    <w:rsid w:val="00033EC6"/>
    <w:rsid w:val="00033F36"/>
    <w:rsid w:val="0003532B"/>
    <w:rsid w:val="00035A1B"/>
    <w:rsid w:val="00035C4B"/>
    <w:rsid w:val="00036681"/>
    <w:rsid w:val="00037361"/>
    <w:rsid w:val="00040AF9"/>
    <w:rsid w:val="0004273D"/>
    <w:rsid w:val="000436C2"/>
    <w:rsid w:val="00044023"/>
    <w:rsid w:val="000442F2"/>
    <w:rsid w:val="00045F23"/>
    <w:rsid w:val="00052B7F"/>
    <w:rsid w:val="00052E6E"/>
    <w:rsid w:val="0005349C"/>
    <w:rsid w:val="000552F9"/>
    <w:rsid w:val="000553D1"/>
    <w:rsid w:val="00055D47"/>
    <w:rsid w:val="00055FEA"/>
    <w:rsid w:val="0005654E"/>
    <w:rsid w:val="00056A9C"/>
    <w:rsid w:val="00056B3C"/>
    <w:rsid w:val="00056E5D"/>
    <w:rsid w:val="00057415"/>
    <w:rsid w:val="00061E29"/>
    <w:rsid w:val="00061E89"/>
    <w:rsid w:val="00066B7E"/>
    <w:rsid w:val="0006701A"/>
    <w:rsid w:val="000679FA"/>
    <w:rsid w:val="00072CEE"/>
    <w:rsid w:val="00072EB1"/>
    <w:rsid w:val="000732D3"/>
    <w:rsid w:val="00074B96"/>
    <w:rsid w:val="00080B8D"/>
    <w:rsid w:val="0008108D"/>
    <w:rsid w:val="000828A8"/>
    <w:rsid w:val="00082E9F"/>
    <w:rsid w:val="00083F13"/>
    <w:rsid w:val="000842FD"/>
    <w:rsid w:val="00084C9B"/>
    <w:rsid w:val="000859E4"/>
    <w:rsid w:val="0008611D"/>
    <w:rsid w:val="000877D4"/>
    <w:rsid w:val="00087915"/>
    <w:rsid w:val="00091628"/>
    <w:rsid w:val="00091D83"/>
    <w:rsid w:val="000927EC"/>
    <w:rsid w:val="00093791"/>
    <w:rsid w:val="000938EB"/>
    <w:rsid w:val="00093977"/>
    <w:rsid w:val="000941A4"/>
    <w:rsid w:val="000A2A72"/>
    <w:rsid w:val="000A37D2"/>
    <w:rsid w:val="000A5CC0"/>
    <w:rsid w:val="000A624A"/>
    <w:rsid w:val="000A6D43"/>
    <w:rsid w:val="000A6DF2"/>
    <w:rsid w:val="000A7284"/>
    <w:rsid w:val="000A748F"/>
    <w:rsid w:val="000B0734"/>
    <w:rsid w:val="000B2C35"/>
    <w:rsid w:val="000B3326"/>
    <w:rsid w:val="000B4A75"/>
    <w:rsid w:val="000B4F30"/>
    <w:rsid w:val="000B65FF"/>
    <w:rsid w:val="000B6D33"/>
    <w:rsid w:val="000B7AB4"/>
    <w:rsid w:val="000C0717"/>
    <w:rsid w:val="000C1636"/>
    <w:rsid w:val="000C53EE"/>
    <w:rsid w:val="000C5B7E"/>
    <w:rsid w:val="000C6648"/>
    <w:rsid w:val="000C7A07"/>
    <w:rsid w:val="000D1953"/>
    <w:rsid w:val="000D1CFB"/>
    <w:rsid w:val="000D42B6"/>
    <w:rsid w:val="000D4F9E"/>
    <w:rsid w:val="000D5600"/>
    <w:rsid w:val="000D6912"/>
    <w:rsid w:val="000E30E0"/>
    <w:rsid w:val="000E39A4"/>
    <w:rsid w:val="000E5007"/>
    <w:rsid w:val="000E79CC"/>
    <w:rsid w:val="000E7D4E"/>
    <w:rsid w:val="000F31BB"/>
    <w:rsid w:val="000F3CD7"/>
    <w:rsid w:val="000F4D33"/>
    <w:rsid w:val="000F553C"/>
    <w:rsid w:val="000F6B77"/>
    <w:rsid w:val="000F74BE"/>
    <w:rsid w:val="000F7ED2"/>
    <w:rsid w:val="001008ED"/>
    <w:rsid w:val="00100C7A"/>
    <w:rsid w:val="0010132C"/>
    <w:rsid w:val="00102E47"/>
    <w:rsid w:val="00103372"/>
    <w:rsid w:val="00104780"/>
    <w:rsid w:val="001048CE"/>
    <w:rsid w:val="001058C6"/>
    <w:rsid w:val="00105932"/>
    <w:rsid w:val="00113D6B"/>
    <w:rsid w:val="00115B5A"/>
    <w:rsid w:val="0011617B"/>
    <w:rsid w:val="001166E4"/>
    <w:rsid w:val="00117E35"/>
    <w:rsid w:val="0012119C"/>
    <w:rsid w:val="001213D3"/>
    <w:rsid w:val="00121EF5"/>
    <w:rsid w:val="00122CE0"/>
    <w:rsid w:val="00124938"/>
    <w:rsid w:val="00125DED"/>
    <w:rsid w:val="00126770"/>
    <w:rsid w:val="001274C5"/>
    <w:rsid w:val="001279D7"/>
    <w:rsid w:val="00130064"/>
    <w:rsid w:val="001301B2"/>
    <w:rsid w:val="001306EA"/>
    <w:rsid w:val="00130D08"/>
    <w:rsid w:val="0013169D"/>
    <w:rsid w:val="00131925"/>
    <w:rsid w:val="00131EBB"/>
    <w:rsid w:val="00131FC7"/>
    <w:rsid w:val="001323C4"/>
    <w:rsid w:val="001338EE"/>
    <w:rsid w:val="001354C3"/>
    <w:rsid w:val="001362B7"/>
    <w:rsid w:val="00143513"/>
    <w:rsid w:val="001435D4"/>
    <w:rsid w:val="00144E71"/>
    <w:rsid w:val="00144ECF"/>
    <w:rsid w:val="0014569C"/>
    <w:rsid w:val="001461D7"/>
    <w:rsid w:val="0014746F"/>
    <w:rsid w:val="001525BA"/>
    <w:rsid w:val="0015344D"/>
    <w:rsid w:val="00153C5F"/>
    <w:rsid w:val="00153D51"/>
    <w:rsid w:val="00153DEF"/>
    <w:rsid w:val="001541F6"/>
    <w:rsid w:val="00154836"/>
    <w:rsid w:val="00154998"/>
    <w:rsid w:val="001551AC"/>
    <w:rsid w:val="001565E9"/>
    <w:rsid w:val="0015692C"/>
    <w:rsid w:val="0015790D"/>
    <w:rsid w:val="00157F47"/>
    <w:rsid w:val="001607F6"/>
    <w:rsid w:val="00160A96"/>
    <w:rsid w:val="00161F19"/>
    <w:rsid w:val="00162013"/>
    <w:rsid w:val="00163A3D"/>
    <w:rsid w:val="00164F2F"/>
    <w:rsid w:val="00165C7E"/>
    <w:rsid w:val="00166548"/>
    <w:rsid w:val="00166AAC"/>
    <w:rsid w:val="001700E1"/>
    <w:rsid w:val="00171260"/>
    <w:rsid w:val="00172480"/>
    <w:rsid w:val="001728A8"/>
    <w:rsid w:val="001732D5"/>
    <w:rsid w:val="00173FEB"/>
    <w:rsid w:val="001743CF"/>
    <w:rsid w:val="0017440B"/>
    <w:rsid w:val="00174985"/>
    <w:rsid w:val="00174E9A"/>
    <w:rsid w:val="00175715"/>
    <w:rsid w:val="00175D6F"/>
    <w:rsid w:val="00175F32"/>
    <w:rsid w:val="00176954"/>
    <w:rsid w:val="00177B63"/>
    <w:rsid w:val="0018048C"/>
    <w:rsid w:val="001810BB"/>
    <w:rsid w:val="0018116E"/>
    <w:rsid w:val="00182D0E"/>
    <w:rsid w:val="00185090"/>
    <w:rsid w:val="001857A2"/>
    <w:rsid w:val="00186BBC"/>
    <w:rsid w:val="00186CD4"/>
    <w:rsid w:val="00193F58"/>
    <w:rsid w:val="001948FA"/>
    <w:rsid w:val="00195925"/>
    <w:rsid w:val="00196E87"/>
    <w:rsid w:val="00197AD9"/>
    <w:rsid w:val="001A0A7D"/>
    <w:rsid w:val="001A0EC5"/>
    <w:rsid w:val="001A192D"/>
    <w:rsid w:val="001A1ADE"/>
    <w:rsid w:val="001A270F"/>
    <w:rsid w:val="001A50B9"/>
    <w:rsid w:val="001A681B"/>
    <w:rsid w:val="001A68EA"/>
    <w:rsid w:val="001A6C4D"/>
    <w:rsid w:val="001A785F"/>
    <w:rsid w:val="001A7DEE"/>
    <w:rsid w:val="001A7EF9"/>
    <w:rsid w:val="001B2553"/>
    <w:rsid w:val="001B2ACD"/>
    <w:rsid w:val="001B3C34"/>
    <w:rsid w:val="001B429E"/>
    <w:rsid w:val="001B6EEA"/>
    <w:rsid w:val="001B7A5C"/>
    <w:rsid w:val="001C110C"/>
    <w:rsid w:val="001C1626"/>
    <w:rsid w:val="001C2C06"/>
    <w:rsid w:val="001C4181"/>
    <w:rsid w:val="001C5229"/>
    <w:rsid w:val="001C5E0D"/>
    <w:rsid w:val="001C7816"/>
    <w:rsid w:val="001D0284"/>
    <w:rsid w:val="001D0B60"/>
    <w:rsid w:val="001D0CA6"/>
    <w:rsid w:val="001D2734"/>
    <w:rsid w:val="001D28A7"/>
    <w:rsid w:val="001D4C8B"/>
    <w:rsid w:val="001D568E"/>
    <w:rsid w:val="001D58A9"/>
    <w:rsid w:val="001D5BC5"/>
    <w:rsid w:val="001D5C18"/>
    <w:rsid w:val="001D69A9"/>
    <w:rsid w:val="001D7084"/>
    <w:rsid w:val="001D7E96"/>
    <w:rsid w:val="001E0525"/>
    <w:rsid w:val="001E0A24"/>
    <w:rsid w:val="001E0CF2"/>
    <w:rsid w:val="001E1326"/>
    <w:rsid w:val="001E1EE4"/>
    <w:rsid w:val="001E29E3"/>
    <w:rsid w:val="001E5EC6"/>
    <w:rsid w:val="001F1A81"/>
    <w:rsid w:val="001F1E9A"/>
    <w:rsid w:val="001F2059"/>
    <w:rsid w:val="001F2DFA"/>
    <w:rsid w:val="001F503A"/>
    <w:rsid w:val="001F5731"/>
    <w:rsid w:val="001F6695"/>
    <w:rsid w:val="001F6DCF"/>
    <w:rsid w:val="001F77A4"/>
    <w:rsid w:val="001F7A95"/>
    <w:rsid w:val="001F7CC6"/>
    <w:rsid w:val="0020096E"/>
    <w:rsid w:val="002028FF"/>
    <w:rsid w:val="002031A0"/>
    <w:rsid w:val="0020374D"/>
    <w:rsid w:val="00203A3A"/>
    <w:rsid w:val="002044D3"/>
    <w:rsid w:val="002052BA"/>
    <w:rsid w:val="00205FB1"/>
    <w:rsid w:val="00207221"/>
    <w:rsid w:val="0021137A"/>
    <w:rsid w:val="002119BC"/>
    <w:rsid w:val="00211B9F"/>
    <w:rsid w:val="002120D5"/>
    <w:rsid w:val="00213333"/>
    <w:rsid w:val="0021338A"/>
    <w:rsid w:val="002137ED"/>
    <w:rsid w:val="00213A17"/>
    <w:rsid w:val="00213F1F"/>
    <w:rsid w:val="00215EE7"/>
    <w:rsid w:val="00216B62"/>
    <w:rsid w:val="0022038B"/>
    <w:rsid w:val="00220E38"/>
    <w:rsid w:val="0022136A"/>
    <w:rsid w:val="00221C40"/>
    <w:rsid w:val="0022226C"/>
    <w:rsid w:val="002226F7"/>
    <w:rsid w:val="002229A1"/>
    <w:rsid w:val="00224BC5"/>
    <w:rsid w:val="00226FE9"/>
    <w:rsid w:val="00227BFD"/>
    <w:rsid w:val="00227DEE"/>
    <w:rsid w:val="00227E7C"/>
    <w:rsid w:val="00227F2C"/>
    <w:rsid w:val="00230A6C"/>
    <w:rsid w:val="0023174E"/>
    <w:rsid w:val="00231764"/>
    <w:rsid w:val="0023198D"/>
    <w:rsid w:val="00232DAF"/>
    <w:rsid w:val="00235A27"/>
    <w:rsid w:val="00235EC6"/>
    <w:rsid w:val="002363AE"/>
    <w:rsid w:val="0024036B"/>
    <w:rsid w:val="0024260F"/>
    <w:rsid w:val="002427E7"/>
    <w:rsid w:val="00243C8C"/>
    <w:rsid w:val="00246E75"/>
    <w:rsid w:val="00247246"/>
    <w:rsid w:val="0024790A"/>
    <w:rsid w:val="00250FA7"/>
    <w:rsid w:val="00252128"/>
    <w:rsid w:val="00252669"/>
    <w:rsid w:val="00252FC5"/>
    <w:rsid w:val="002545A1"/>
    <w:rsid w:val="0025542F"/>
    <w:rsid w:val="002600D2"/>
    <w:rsid w:val="00260ABC"/>
    <w:rsid w:val="002612FF"/>
    <w:rsid w:val="002614FB"/>
    <w:rsid w:val="0026174C"/>
    <w:rsid w:val="00261EB0"/>
    <w:rsid w:val="00261EE3"/>
    <w:rsid w:val="002630E6"/>
    <w:rsid w:val="00264674"/>
    <w:rsid w:val="00265041"/>
    <w:rsid w:val="00266BFA"/>
    <w:rsid w:val="0026794E"/>
    <w:rsid w:val="00270ABB"/>
    <w:rsid w:val="002713B3"/>
    <w:rsid w:val="0027201E"/>
    <w:rsid w:val="00272807"/>
    <w:rsid w:val="00272D8A"/>
    <w:rsid w:val="00272EA0"/>
    <w:rsid w:val="00273293"/>
    <w:rsid w:val="002733EF"/>
    <w:rsid w:val="0027407B"/>
    <w:rsid w:val="002748C2"/>
    <w:rsid w:val="00274D89"/>
    <w:rsid w:val="002774A3"/>
    <w:rsid w:val="00280183"/>
    <w:rsid w:val="00280FDC"/>
    <w:rsid w:val="0028125D"/>
    <w:rsid w:val="00281F8E"/>
    <w:rsid w:val="00282636"/>
    <w:rsid w:val="00282BB0"/>
    <w:rsid w:val="00283670"/>
    <w:rsid w:val="00284F1B"/>
    <w:rsid w:val="00285E30"/>
    <w:rsid w:val="00287717"/>
    <w:rsid w:val="00290899"/>
    <w:rsid w:val="00290F27"/>
    <w:rsid w:val="00291E32"/>
    <w:rsid w:val="00291E33"/>
    <w:rsid w:val="0029283D"/>
    <w:rsid w:val="00293069"/>
    <w:rsid w:val="00293650"/>
    <w:rsid w:val="0029369B"/>
    <w:rsid w:val="00294486"/>
    <w:rsid w:val="0029734C"/>
    <w:rsid w:val="002979D5"/>
    <w:rsid w:val="002A02E3"/>
    <w:rsid w:val="002A06B4"/>
    <w:rsid w:val="002A09EE"/>
    <w:rsid w:val="002A0B76"/>
    <w:rsid w:val="002A0C1D"/>
    <w:rsid w:val="002A183C"/>
    <w:rsid w:val="002A297E"/>
    <w:rsid w:val="002A2C43"/>
    <w:rsid w:val="002A2D37"/>
    <w:rsid w:val="002A3252"/>
    <w:rsid w:val="002A3782"/>
    <w:rsid w:val="002A38E8"/>
    <w:rsid w:val="002A47F9"/>
    <w:rsid w:val="002A494C"/>
    <w:rsid w:val="002A4B39"/>
    <w:rsid w:val="002A6EE0"/>
    <w:rsid w:val="002A7DC4"/>
    <w:rsid w:val="002B0A85"/>
    <w:rsid w:val="002B214D"/>
    <w:rsid w:val="002B2AE5"/>
    <w:rsid w:val="002B3577"/>
    <w:rsid w:val="002B4CE0"/>
    <w:rsid w:val="002B4D30"/>
    <w:rsid w:val="002B58A5"/>
    <w:rsid w:val="002B5DAE"/>
    <w:rsid w:val="002B65C0"/>
    <w:rsid w:val="002B720D"/>
    <w:rsid w:val="002B7D91"/>
    <w:rsid w:val="002C0DB3"/>
    <w:rsid w:val="002C12E4"/>
    <w:rsid w:val="002C1607"/>
    <w:rsid w:val="002C1741"/>
    <w:rsid w:val="002C1C9E"/>
    <w:rsid w:val="002C2230"/>
    <w:rsid w:val="002C2811"/>
    <w:rsid w:val="002C4300"/>
    <w:rsid w:val="002C4747"/>
    <w:rsid w:val="002C50DA"/>
    <w:rsid w:val="002C585C"/>
    <w:rsid w:val="002C5D3D"/>
    <w:rsid w:val="002C5E2A"/>
    <w:rsid w:val="002C5FEA"/>
    <w:rsid w:val="002C6AAB"/>
    <w:rsid w:val="002C7457"/>
    <w:rsid w:val="002D09CA"/>
    <w:rsid w:val="002D0EED"/>
    <w:rsid w:val="002D113F"/>
    <w:rsid w:val="002D16BE"/>
    <w:rsid w:val="002D1C03"/>
    <w:rsid w:val="002D3330"/>
    <w:rsid w:val="002D499D"/>
    <w:rsid w:val="002D558F"/>
    <w:rsid w:val="002D5676"/>
    <w:rsid w:val="002D6A71"/>
    <w:rsid w:val="002D6F6F"/>
    <w:rsid w:val="002D76EC"/>
    <w:rsid w:val="002E0501"/>
    <w:rsid w:val="002E0B14"/>
    <w:rsid w:val="002E2400"/>
    <w:rsid w:val="002E27D5"/>
    <w:rsid w:val="002E2FFF"/>
    <w:rsid w:val="002E5134"/>
    <w:rsid w:val="002E58BD"/>
    <w:rsid w:val="002E5DA1"/>
    <w:rsid w:val="002E652B"/>
    <w:rsid w:val="002E704F"/>
    <w:rsid w:val="002E7CBE"/>
    <w:rsid w:val="002F0674"/>
    <w:rsid w:val="002F1079"/>
    <w:rsid w:val="002F1462"/>
    <w:rsid w:val="002F19EC"/>
    <w:rsid w:val="002F2969"/>
    <w:rsid w:val="002F29A4"/>
    <w:rsid w:val="002F4B1B"/>
    <w:rsid w:val="002F5598"/>
    <w:rsid w:val="002F63D0"/>
    <w:rsid w:val="002F6654"/>
    <w:rsid w:val="002F6C37"/>
    <w:rsid w:val="002F79DD"/>
    <w:rsid w:val="00300FD6"/>
    <w:rsid w:val="00303803"/>
    <w:rsid w:val="00305594"/>
    <w:rsid w:val="003055EE"/>
    <w:rsid w:val="00305B56"/>
    <w:rsid w:val="00306E68"/>
    <w:rsid w:val="00310431"/>
    <w:rsid w:val="0031372E"/>
    <w:rsid w:val="00314587"/>
    <w:rsid w:val="00314E9E"/>
    <w:rsid w:val="00316C8E"/>
    <w:rsid w:val="003204F5"/>
    <w:rsid w:val="00321E88"/>
    <w:rsid w:val="003229AE"/>
    <w:rsid w:val="00322BF4"/>
    <w:rsid w:val="00322C92"/>
    <w:rsid w:val="003235ED"/>
    <w:rsid w:val="003246A1"/>
    <w:rsid w:val="00324931"/>
    <w:rsid w:val="00326229"/>
    <w:rsid w:val="0032648C"/>
    <w:rsid w:val="00327DDD"/>
    <w:rsid w:val="00330985"/>
    <w:rsid w:val="00330F73"/>
    <w:rsid w:val="003315D6"/>
    <w:rsid w:val="003318EB"/>
    <w:rsid w:val="00332115"/>
    <w:rsid w:val="003331A1"/>
    <w:rsid w:val="0033322F"/>
    <w:rsid w:val="00333AF4"/>
    <w:rsid w:val="003341EA"/>
    <w:rsid w:val="00334B46"/>
    <w:rsid w:val="00335891"/>
    <w:rsid w:val="003359F3"/>
    <w:rsid w:val="00336EB2"/>
    <w:rsid w:val="003377D5"/>
    <w:rsid w:val="00337E2C"/>
    <w:rsid w:val="0034035F"/>
    <w:rsid w:val="00340EF2"/>
    <w:rsid w:val="003413C1"/>
    <w:rsid w:val="00343196"/>
    <w:rsid w:val="003437F1"/>
    <w:rsid w:val="00343890"/>
    <w:rsid w:val="0034437E"/>
    <w:rsid w:val="00345810"/>
    <w:rsid w:val="00345A80"/>
    <w:rsid w:val="00345FCE"/>
    <w:rsid w:val="0035049D"/>
    <w:rsid w:val="003513DA"/>
    <w:rsid w:val="003520E8"/>
    <w:rsid w:val="00352641"/>
    <w:rsid w:val="00352CAF"/>
    <w:rsid w:val="00352D11"/>
    <w:rsid w:val="003539B8"/>
    <w:rsid w:val="003554D3"/>
    <w:rsid w:val="00355527"/>
    <w:rsid w:val="00355BC2"/>
    <w:rsid w:val="00355CD6"/>
    <w:rsid w:val="00357364"/>
    <w:rsid w:val="00357928"/>
    <w:rsid w:val="00360B14"/>
    <w:rsid w:val="003617FC"/>
    <w:rsid w:val="00362658"/>
    <w:rsid w:val="00367BA3"/>
    <w:rsid w:val="00371302"/>
    <w:rsid w:val="00372303"/>
    <w:rsid w:val="003723E6"/>
    <w:rsid w:val="0037271D"/>
    <w:rsid w:val="0037338A"/>
    <w:rsid w:val="00374841"/>
    <w:rsid w:val="003776F0"/>
    <w:rsid w:val="00381812"/>
    <w:rsid w:val="00381CAD"/>
    <w:rsid w:val="003827F9"/>
    <w:rsid w:val="00382E01"/>
    <w:rsid w:val="00383666"/>
    <w:rsid w:val="003837CA"/>
    <w:rsid w:val="00383EA3"/>
    <w:rsid w:val="00384002"/>
    <w:rsid w:val="00385722"/>
    <w:rsid w:val="00387747"/>
    <w:rsid w:val="00391755"/>
    <w:rsid w:val="00392A36"/>
    <w:rsid w:val="003939AB"/>
    <w:rsid w:val="00394601"/>
    <w:rsid w:val="003951B6"/>
    <w:rsid w:val="00396956"/>
    <w:rsid w:val="003A0016"/>
    <w:rsid w:val="003A0926"/>
    <w:rsid w:val="003A0AF7"/>
    <w:rsid w:val="003A131D"/>
    <w:rsid w:val="003A3A1F"/>
    <w:rsid w:val="003A4EF9"/>
    <w:rsid w:val="003B0BF5"/>
    <w:rsid w:val="003B16C4"/>
    <w:rsid w:val="003B29C7"/>
    <w:rsid w:val="003B31A2"/>
    <w:rsid w:val="003B618A"/>
    <w:rsid w:val="003B7371"/>
    <w:rsid w:val="003C0714"/>
    <w:rsid w:val="003C0BAF"/>
    <w:rsid w:val="003C0F97"/>
    <w:rsid w:val="003C1500"/>
    <w:rsid w:val="003C3521"/>
    <w:rsid w:val="003C7BA0"/>
    <w:rsid w:val="003D00CA"/>
    <w:rsid w:val="003D00DD"/>
    <w:rsid w:val="003D02A3"/>
    <w:rsid w:val="003D0CAB"/>
    <w:rsid w:val="003D12C0"/>
    <w:rsid w:val="003D23AD"/>
    <w:rsid w:val="003D3DBB"/>
    <w:rsid w:val="003D4E1B"/>
    <w:rsid w:val="003D6B29"/>
    <w:rsid w:val="003D6B88"/>
    <w:rsid w:val="003D724D"/>
    <w:rsid w:val="003E064C"/>
    <w:rsid w:val="003E2A67"/>
    <w:rsid w:val="003E3C39"/>
    <w:rsid w:val="003E432B"/>
    <w:rsid w:val="003E6101"/>
    <w:rsid w:val="003F27F6"/>
    <w:rsid w:val="003F2D33"/>
    <w:rsid w:val="003F3C19"/>
    <w:rsid w:val="003F481A"/>
    <w:rsid w:val="003F5CC8"/>
    <w:rsid w:val="003F6620"/>
    <w:rsid w:val="003F6DE6"/>
    <w:rsid w:val="003F7710"/>
    <w:rsid w:val="0040081F"/>
    <w:rsid w:val="00402B63"/>
    <w:rsid w:val="00403BAC"/>
    <w:rsid w:val="00403CA4"/>
    <w:rsid w:val="0040588A"/>
    <w:rsid w:val="00406295"/>
    <w:rsid w:val="00406628"/>
    <w:rsid w:val="00407BFE"/>
    <w:rsid w:val="00411160"/>
    <w:rsid w:val="00412036"/>
    <w:rsid w:val="00415C0D"/>
    <w:rsid w:val="0041694C"/>
    <w:rsid w:val="0041696A"/>
    <w:rsid w:val="0042031F"/>
    <w:rsid w:val="00421D0D"/>
    <w:rsid w:val="00422585"/>
    <w:rsid w:val="004225CF"/>
    <w:rsid w:val="004227C9"/>
    <w:rsid w:val="00422C2A"/>
    <w:rsid w:val="00423848"/>
    <w:rsid w:val="00425147"/>
    <w:rsid w:val="00425316"/>
    <w:rsid w:val="00425798"/>
    <w:rsid w:val="0042632B"/>
    <w:rsid w:val="00427200"/>
    <w:rsid w:val="004275AD"/>
    <w:rsid w:val="004276F6"/>
    <w:rsid w:val="004306DB"/>
    <w:rsid w:val="00430DEF"/>
    <w:rsid w:val="004317DD"/>
    <w:rsid w:val="00431A0C"/>
    <w:rsid w:val="00433099"/>
    <w:rsid w:val="004376AD"/>
    <w:rsid w:val="00437C34"/>
    <w:rsid w:val="0044318F"/>
    <w:rsid w:val="00443263"/>
    <w:rsid w:val="004448D3"/>
    <w:rsid w:val="00444DA2"/>
    <w:rsid w:val="00444E70"/>
    <w:rsid w:val="00445142"/>
    <w:rsid w:val="0044518C"/>
    <w:rsid w:val="00445707"/>
    <w:rsid w:val="00446052"/>
    <w:rsid w:val="00446268"/>
    <w:rsid w:val="00446CAE"/>
    <w:rsid w:val="0044739C"/>
    <w:rsid w:val="00447412"/>
    <w:rsid w:val="004501D4"/>
    <w:rsid w:val="00450398"/>
    <w:rsid w:val="004503A6"/>
    <w:rsid w:val="00450544"/>
    <w:rsid w:val="00451E73"/>
    <w:rsid w:val="00452157"/>
    <w:rsid w:val="004523C7"/>
    <w:rsid w:val="0045332A"/>
    <w:rsid w:val="004549D8"/>
    <w:rsid w:val="00454EAD"/>
    <w:rsid w:val="00454EB2"/>
    <w:rsid w:val="00454FD7"/>
    <w:rsid w:val="00455A88"/>
    <w:rsid w:val="004570EA"/>
    <w:rsid w:val="00457377"/>
    <w:rsid w:val="00461DA1"/>
    <w:rsid w:val="004624B5"/>
    <w:rsid w:val="004626B9"/>
    <w:rsid w:val="004652E5"/>
    <w:rsid w:val="00467967"/>
    <w:rsid w:val="00471699"/>
    <w:rsid w:val="00471B01"/>
    <w:rsid w:val="00472EC2"/>
    <w:rsid w:val="00475116"/>
    <w:rsid w:val="00477DBC"/>
    <w:rsid w:val="00480C26"/>
    <w:rsid w:val="004818FF"/>
    <w:rsid w:val="00483E4F"/>
    <w:rsid w:val="00486EC3"/>
    <w:rsid w:val="00486F5B"/>
    <w:rsid w:val="00487201"/>
    <w:rsid w:val="00490E4A"/>
    <w:rsid w:val="0049149D"/>
    <w:rsid w:val="004954A2"/>
    <w:rsid w:val="00495E3D"/>
    <w:rsid w:val="004960B0"/>
    <w:rsid w:val="0049688E"/>
    <w:rsid w:val="004A1397"/>
    <w:rsid w:val="004A169D"/>
    <w:rsid w:val="004A3173"/>
    <w:rsid w:val="004A3EAF"/>
    <w:rsid w:val="004A422C"/>
    <w:rsid w:val="004A4BBE"/>
    <w:rsid w:val="004A6D36"/>
    <w:rsid w:val="004B096C"/>
    <w:rsid w:val="004B114D"/>
    <w:rsid w:val="004B18E4"/>
    <w:rsid w:val="004B2467"/>
    <w:rsid w:val="004B37A5"/>
    <w:rsid w:val="004B3DBC"/>
    <w:rsid w:val="004B418C"/>
    <w:rsid w:val="004B542A"/>
    <w:rsid w:val="004B5A47"/>
    <w:rsid w:val="004B5C89"/>
    <w:rsid w:val="004B6E9F"/>
    <w:rsid w:val="004B7354"/>
    <w:rsid w:val="004B7EDA"/>
    <w:rsid w:val="004C0118"/>
    <w:rsid w:val="004C4A94"/>
    <w:rsid w:val="004C5A3B"/>
    <w:rsid w:val="004C7BEB"/>
    <w:rsid w:val="004D0362"/>
    <w:rsid w:val="004D07AF"/>
    <w:rsid w:val="004D163F"/>
    <w:rsid w:val="004D1BA6"/>
    <w:rsid w:val="004D1D32"/>
    <w:rsid w:val="004D238F"/>
    <w:rsid w:val="004D349F"/>
    <w:rsid w:val="004D35BD"/>
    <w:rsid w:val="004D3A02"/>
    <w:rsid w:val="004D4851"/>
    <w:rsid w:val="004D49CA"/>
    <w:rsid w:val="004D5058"/>
    <w:rsid w:val="004D5E02"/>
    <w:rsid w:val="004D7A8A"/>
    <w:rsid w:val="004E0169"/>
    <w:rsid w:val="004E10A2"/>
    <w:rsid w:val="004E1935"/>
    <w:rsid w:val="004E1D6E"/>
    <w:rsid w:val="004E26A9"/>
    <w:rsid w:val="004E3864"/>
    <w:rsid w:val="004E565B"/>
    <w:rsid w:val="004E5A55"/>
    <w:rsid w:val="004E5BC9"/>
    <w:rsid w:val="004E6494"/>
    <w:rsid w:val="004E6F13"/>
    <w:rsid w:val="004E7265"/>
    <w:rsid w:val="004F016A"/>
    <w:rsid w:val="004F08EA"/>
    <w:rsid w:val="004F1D06"/>
    <w:rsid w:val="004F39CB"/>
    <w:rsid w:val="004F4E9F"/>
    <w:rsid w:val="004F6407"/>
    <w:rsid w:val="004F6547"/>
    <w:rsid w:val="004F65D0"/>
    <w:rsid w:val="004F7318"/>
    <w:rsid w:val="004F7E2F"/>
    <w:rsid w:val="005019BC"/>
    <w:rsid w:val="00501AFF"/>
    <w:rsid w:val="00502270"/>
    <w:rsid w:val="0050315C"/>
    <w:rsid w:val="005035C3"/>
    <w:rsid w:val="0050404C"/>
    <w:rsid w:val="005049E7"/>
    <w:rsid w:val="00504C78"/>
    <w:rsid w:val="00505FB0"/>
    <w:rsid w:val="00506599"/>
    <w:rsid w:val="00506DAE"/>
    <w:rsid w:val="00507025"/>
    <w:rsid w:val="00511B1D"/>
    <w:rsid w:val="005123B3"/>
    <w:rsid w:val="005127C7"/>
    <w:rsid w:val="00512A41"/>
    <w:rsid w:val="00512F50"/>
    <w:rsid w:val="00515964"/>
    <w:rsid w:val="005166DA"/>
    <w:rsid w:val="00521280"/>
    <w:rsid w:val="005214BC"/>
    <w:rsid w:val="00521A80"/>
    <w:rsid w:val="00523019"/>
    <w:rsid w:val="005247E8"/>
    <w:rsid w:val="00524BC8"/>
    <w:rsid w:val="00526A7B"/>
    <w:rsid w:val="00526AEE"/>
    <w:rsid w:val="00526EF4"/>
    <w:rsid w:val="005273B4"/>
    <w:rsid w:val="00532363"/>
    <w:rsid w:val="00533519"/>
    <w:rsid w:val="0053632A"/>
    <w:rsid w:val="00537688"/>
    <w:rsid w:val="005420E6"/>
    <w:rsid w:val="00542223"/>
    <w:rsid w:val="005430EA"/>
    <w:rsid w:val="005435DA"/>
    <w:rsid w:val="00543D0B"/>
    <w:rsid w:val="0054415A"/>
    <w:rsid w:val="00545132"/>
    <w:rsid w:val="00545179"/>
    <w:rsid w:val="00546339"/>
    <w:rsid w:val="005464BF"/>
    <w:rsid w:val="0054651F"/>
    <w:rsid w:val="00550804"/>
    <w:rsid w:val="00551B0F"/>
    <w:rsid w:val="00551D1B"/>
    <w:rsid w:val="00552403"/>
    <w:rsid w:val="00552543"/>
    <w:rsid w:val="0055280B"/>
    <w:rsid w:val="00553857"/>
    <w:rsid w:val="00553AAE"/>
    <w:rsid w:val="00556022"/>
    <w:rsid w:val="0055620C"/>
    <w:rsid w:val="00556898"/>
    <w:rsid w:val="00556D35"/>
    <w:rsid w:val="00556FB4"/>
    <w:rsid w:val="005572A6"/>
    <w:rsid w:val="005572B1"/>
    <w:rsid w:val="005576FD"/>
    <w:rsid w:val="00561811"/>
    <w:rsid w:val="00561C0D"/>
    <w:rsid w:val="005622FB"/>
    <w:rsid w:val="00562F80"/>
    <w:rsid w:val="00563549"/>
    <w:rsid w:val="00563E6C"/>
    <w:rsid w:val="005641AF"/>
    <w:rsid w:val="00564A06"/>
    <w:rsid w:val="005661C7"/>
    <w:rsid w:val="00570700"/>
    <w:rsid w:val="00570D27"/>
    <w:rsid w:val="00572EE7"/>
    <w:rsid w:val="00573E74"/>
    <w:rsid w:val="0057520C"/>
    <w:rsid w:val="00580064"/>
    <w:rsid w:val="005802FB"/>
    <w:rsid w:val="0058106C"/>
    <w:rsid w:val="0058160D"/>
    <w:rsid w:val="00581D0D"/>
    <w:rsid w:val="00584685"/>
    <w:rsid w:val="0058540E"/>
    <w:rsid w:val="005860BC"/>
    <w:rsid w:val="0058616C"/>
    <w:rsid w:val="00587DD0"/>
    <w:rsid w:val="0059155F"/>
    <w:rsid w:val="00594D1B"/>
    <w:rsid w:val="0059533C"/>
    <w:rsid w:val="005953AC"/>
    <w:rsid w:val="0059571F"/>
    <w:rsid w:val="00596E9F"/>
    <w:rsid w:val="00597067"/>
    <w:rsid w:val="005A5482"/>
    <w:rsid w:val="005A56EB"/>
    <w:rsid w:val="005A5E02"/>
    <w:rsid w:val="005A7348"/>
    <w:rsid w:val="005A794C"/>
    <w:rsid w:val="005B0F0B"/>
    <w:rsid w:val="005B1EE0"/>
    <w:rsid w:val="005B437B"/>
    <w:rsid w:val="005B4749"/>
    <w:rsid w:val="005B56F4"/>
    <w:rsid w:val="005B6C1F"/>
    <w:rsid w:val="005C0446"/>
    <w:rsid w:val="005C0D08"/>
    <w:rsid w:val="005C1173"/>
    <w:rsid w:val="005C18A9"/>
    <w:rsid w:val="005C679F"/>
    <w:rsid w:val="005C6FA2"/>
    <w:rsid w:val="005C74C6"/>
    <w:rsid w:val="005D2788"/>
    <w:rsid w:val="005D2A17"/>
    <w:rsid w:val="005D3160"/>
    <w:rsid w:val="005D3CFD"/>
    <w:rsid w:val="005D574B"/>
    <w:rsid w:val="005D62B8"/>
    <w:rsid w:val="005D6791"/>
    <w:rsid w:val="005D7568"/>
    <w:rsid w:val="005E00CC"/>
    <w:rsid w:val="005E01BF"/>
    <w:rsid w:val="005E19F4"/>
    <w:rsid w:val="005E27D8"/>
    <w:rsid w:val="005E290F"/>
    <w:rsid w:val="005E2D91"/>
    <w:rsid w:val="005E364D"/>
    <w:rsid w:val="005E3A40"/>
    <w:rsid w:val="005E3BC7"/>
    <w:rsid w:val="005E3D07"/>
    <w:rsid w:val="005E41BC"/>
    <w:rsid w:val="005E47B4"/>
    <w:rsid w:val="005E4B56"/>
    <w:rsid w:val="005E5A0A"/>
    <w:rsid w:val="005E754A"/>
    <w:rsid w:val="005E766D"/>
    <w:rsid w:val="005F259F"/>
    <w:rsid w:val="005F32A2"/>
    <w:rsid w:val="005F74A6"/>
    <w:rsid w:val="005F7848"/>
    <w:rsid w:val="00600204"/>
    <w:rsid w:val="00600F97"/>
    <w:rsid w:val="00602E90"/>
    <w:rsid w:val="006037C8"/>
    <w:rsid w:val="006049C3"/>
    <w:rsid w:val="006051F8"/>
    <w:rsid w:val="006061EC"/>
    <w:rsid w:val="00607EC2"/>
    <w:rsid w:val="0061120C"/>
    <w:rsid w:val="006119C9"/>
    <w:rsid w:val="0061354A"/>
    <w:rsid w:val="0061376D"/>
    <w:rsid w:val="006146FE"/>
    <w:rsid w:val="0061488C"/>
    <w:rsid w:val="0061624A"/>
    <w:rsid w:val="00620EDF"/>
    <w:rsid w:val="0062155F"/>
    <w:rsid w:val="0062205C"/>
    <w:rsid w:val="006223A9"/>
    <w:rsid w:val="00622E56"/>
    <w:rsid w:val="00623B16"/>
    <w:rsid w:val="00623E71"/>
    <w:rsid w:val="00624FC6"/>
    <w:rsid w:val="00627039"/>
    <w:rsid w:val="006271B1"/>
    <w:rsid w:val="006277F7"/>
    <w:rsid w:val="0063006F"/>
    <w:rsid w:val="0063037E"/>
    <w:rsid w:val="00630725"/>
    <w:rsid w:val="00631924"/>
    <w:rsid w:val="006321B3"/>
    <w:rsid w:val="00633443"/>
    <w:rsid w:val="00635FCD"/>
    <w:rsid w:val="00636F68"/>
    <w:rsid w:val="006370D7"/>
    <w:rsid w:val="006378A0"/>
    <w:rsid w:val="00637CCC"/>
    <w:rsid w:val="00640C6A"/>
    <w:rsid w:val="00640D15"/>
    <w:rsid w:val="00642214"/>
    <w:rsid w:val="00644501"/>
    <w:rsid w:val="006451D8"/>
    <w:rsid w:val="006453A4"/>
    <w:rsid w:val="0064747F"/>
    <w:rsid w:val="00647E06"/>
    <w:rsid w:val="00650732"/>
    <w:rsid w:val="00652038"/>
    <w:rsid w:val="00652D5C"/>
    <w:rsid w:val="00652E9D"/>
    <w:rsid w:val="00654C9D"/>
    <w:rsid w:val="00656FAE"/>
    <w:rsid w:val="00656FC3"/>
    <w:rsid w:val="00657698"/>
    <w:rsid w:val="00660AD7"/>
    <w:rsid w:val="00660DB3"/>
    <w:rsid w:val="00662CC1"/>
    <w:rsid w:val="00664033"/>
    <w:rsid w:val="006643A2"/>
    <w:rsid w:val="0066456E"/>
    <w:rsid w:val="00664CE6"/>
    <w:rsid w:val="00667819"/>
    <w:rsid w:val="00667C3B"/>
    <w:rsid w:val="00670B36"/>
    <w:rsid w:val="00671E2F"/>
    <w:rsid w:val="00672294"/>
    <w:rsid w:val="006734AA"/>
    <w:rsid w:val="00674477"/>
    <w:rsid w:val="00675903"/>
    <w:rsid w:val="00675D97"/>
    <w:rsid w:val="00675EBD"/>
    <w:rsid w:val="00676134"/>
    <w:rsid w:val="00676674"/>
    <w:rsid w:val="00680967"/>
    <w:rsid w:val="00681DA0"/>
    <w:rsid w:val="00683B31"/>
    <w:rsid w:val="00685B97"/>
    <w:rsid w:val="00686769"/>
    <w:rsid w:val="00690025"/>
    <w:rsid w:val="00690BDD"/>
    <w:rsid w:val="00691842"/>
    <w:rsid w:val="00692B34"/>
    <w:rsid w:val="00693CB6"/>
    <w:rsid w:val="00694036"/>
    <w:rsid w:val="0069565B"/>
    <w:rsid w:val="00695B20"/>
    <w:rsid w:val="0069636F"/>
    <w:rsid w:val="00696CC1"/>
    <w:rsid w:val="006A0CEB"/>
    <w:rsid w:val="006A27BB"/>
    <w:rsid w:val="006A2C8B"/>
    <w:rsid w:val="006A35D7"/>
    <w:rsid w:val="006A35F9"/>
    <w:rsid w:val="006A530A"/>
    <w:rsid w:val="006A5B00"/>
    <w:rsid w:val="006A6B6F"/>
    <w:rsid w:val="006B06DA"/>
    <w:rsid w:val="006B1AC1"/>
    <w:rsid w:val="006B3451"/>
    <w:rsid w:val="006B5013"/>
    <w:rsid w:val="006B529A"/>
    <w:rsid w:val="006B5886"/>
    <w:rsid w:val="006B66D2"/>
    <w:rsid w:val="006B71F5"/>
    <w:rsid w:val="006C0F6B"/>
    <w:rsid w:val="006C1E74"/>
    <w:rsid w:val="006C2474"/>
    <w:rsid w:val="006C3371"/>
    <w:rsid w:val="006C3F3C"/>
    <w:rsid w:val="006C5108"/>
    <w:rsid w:val="006C5C09"/>
    <w:rsid w:val="006C78F2"/>
    <w:rsid w:val="006C7BEA"/>
    <w:rsid w:val="006D08E7"/>
    <w:rsid w:val="006D57D5"/>
    <w:rsid w:val="006D5D6C"/>
    <w:rsid w:val="006E0272"/>
    <w:rsid w:val="006E2067"/>
    <w:rsid w:val="006E4194"/>
    <w:rsid w:val="006E47DD"/>
    <w:rsid w:val="006E4D92"/>
    <w:rsid w:val="006E5353"/>
    <w:rsid w:val="006E5B6A"/>
    <w:rsid w:val="006E62C8"/>
    <w:rsid w:val="006E7957"/>
    <w:rsid w:val="006E7E24"/>
    <w:rsid w:val="006F051F"/>
    <w:rsid w:val="006F11B8"/>
    <w:rsid w:val="006F2457"/>
    <w:rsid w:val="006F3916"/>
    <w:rsid w:val="006F3B5E"/>
    <w:rsid w:val="006F3DD6"/>
    <w:rsid w:val="006F4478"/>
    <w:rsid w:val="006F54BC"/>
    <w:rsid w:val="006F5AF0"/>
    <w:rsid w:val="006F6A30"/>
    <w:rsid w:val="006F6A45"/>
    <w:rsid w:val="006F6AD3"/>
    <w:rsid w:val="006F7154"/>
    <w:rsid w:val="00701506"/>
    <w:rsid w:val="00703764"/>
    <w:rsid w:val="00703832"/>
    <w:rsid w:val="00703BE8"/>
    <w:rsid w:val="0070452E"/>
    <w:rsid w:val="00704F6A"/>
    <w:rsid w:val="00706666"/>
    <w:rsid w:val="0070797F"/>
    <w:rsid w:val="00713C49"/>
    <w:rsid w:val="0071522C"/>
    <w:rsid w:val="007170D8"/>
    <w:rsid w:val="007201D8"/>
    <w:rsid w:val="0072057F"/>
    <w:rsid w:val="00722750"/>
    <w:rsid w:val="0072296E"/>
    <w:rsid w:val="00722A64"/>
    <w:rsid w:val="00723AB9"/>
    <w:rsid w:val="00726C21"/>
    <w:rsid w:val="007278DC"/>
    <w:rsid w:val="00727A4E"/>
    <w:rsid w:val="00730926"/>
    <w:rsid w:val="00730D06"/>
    <w:rsid w:val="00730F95"/>
    <w:rsid w:val="00732B56"/>
    <w:rsid w:val="00735ADE"/>
    <w:rsid w:val="007364BD"/>
    <w:rsid w:val="00736FB1"/>
    <w:rsid w:val="0074000B"/>
    <w:rsid w:val="00741363"/>
    <w:rsid w:val="00741769"/>
    <w:rsid w:val="0074209B"/>
    <w:rsid w:val="00742625"/>
    <w:rsid w:val="00743B0B"/>
    <w:rsid w:val="007444AE"/>
    <w:rsid w:val="0074537F"/>
    <w:rsid w:val="0074633E"/>
    <w:rsid w:val="00746939"/>
    <w:rsid w:val="007473BB"/>
    <w:rsid w:val="00747F41"/>
    <w:rsid w:val="00747FE6"/>
    <w:rsid w:val="00751451"/>
    <w:rsid w:val="007533E1"/>
    <w:rsid w:val="00754017"/>
    <w:rsid w:val="007545C2"/>
    <w:rsid w:val="00754C8C"/>
    <w:rsid w:val="00754FA5"/>
    <w:rsid w:val="00755692"/>
    <w:rsid w:val="0075610D"/>
    <w:rsid w:val="00760AD2"/>
    <w:rsid w:val="0076218F"/>
    <w:rsid w:val="00762469"/>
    <w:rsid w:val="0076374D"/>
    <w:rsid w:val="00764BB9"/>
    <w:rsid w:val="00766FC9"/>
    <w:rsid w:val="007672FE"/>
    <w:rsid w:val="00770886"/>
    <w:rsid w:val="00770E6A"/>
    <w:rsid w:val="00770FEA"/>
    <w:rsid w:val="00771FB8"/>
    <w:rsid w:val="007721BC"/>
    <w:rsid w:val="00773B6D"/>
    <w:rsid w:val="0077525A"/>
    <w:rsid w:val="007755BA"/>
    <w:rsid w:val="00775651"/>
    <w:rsid w:val="00775736"/>
    <w:rsid w:val="007762F7"/>
    <w:rsid w:val="007804B0"/>
    <w:rsid w:val="00781619"/>
    <w:rsid w:val="00781D6D"/>
    <w:rsid w:val="00782252"/>
    <w:rsid w:val="00784852"/>
    <w:rsid w:val="00784EDC"/>
    <w:rsid w:val="0078510A"/>
    <w:rsid w:val="007903B4"/>
    <w:rsid w:val="00791155"/>
    <w:rsid w:val="007912C2"/>
    <w:rsid w:val="007920F0"/>
    <w:rsid w:val="00793405"/>
    <w:rsid w:val="00794376"/>
    <w:rsid w:val="00795949"/>
    <w:rsid w:val="00795A7D"/>
    <w:rsid w:val="0079660E"/>
    <w:rsid w:val="007A0343"/>
    <w:rsid w:val="007A19A8"/>
    <w:rsid w:val="007A27CD"/>
    <w:rsid w:val="007A3F18"/>
    <w:rsid w:val="007A6B04"/>
    <w:rsid w:val="007A741D"/>
    <w:rsid w:val="007A7B47"/>
    <w:rsid w:val="007B1E68"/>
    <w:rsid w:val="007B4837"/>
    <w:rsid w:val="007B579C"/>
    <w:rsid w:val="007B5F44"/>
    <w:rsid w:val="007B6BF5"/>
    <w:rsid w:val="007C2582"/>
    <w:rsid w:val="007C382F"/>
    <w:rsid w:val="007C3953"/>
    <w:rsid w:val="007C399A"/>
    <w:rsid w:val="007C3F05"/>
    <w:rsid w:val="007C4DB7"/>
    <w:rsid w:val="007C4DD7"/>
    <w:rsid w:val="007C582E"/>
    <w:rsid w:val="007C7848"/>
    <w:rsid w:val="007C7C0E"/>
    <w:rsid w:val="007D1E1C"/>
    <w:rsid w:val="007D1EC5"/>
    <w:rsid w:val="007D5E3C"/>
    <w:rsid w:val="007D6FDD"/>
    <w:rsid w:val="007E3EE7"/>
    <w:rsid w:val="007E4228"/>
    <w:rsid w:val="007E49E6"/>
    <w:rsid w:val="007F041C"/>
    <w:rsid w:val="007F1E9D"/>
    <w:rsid w:val="007F29CA"/>
    <w:rsid w:val="007F2F8F"/>
    <w:rsid w:val="007F3471"/>
    <w:rsid w:val="007F4DD7"/>
    <w:rsid w:val="007F659B"/>
    <w:rsid w:val="007F65DF"/>
    <w:rsid w:val="008000BA"/>
    <w:rsid w:val="00800EEA"/>
    <w:rsid w:val="008011C6"/>
    <w:rsid w:val="00801827"/>
    <w:rsid w:val="00802198"/>
    <w:rsid w:val="0080490A"/>
    <w:rsid w:val="00807DD6"/>
    <w:rsid w:val="008123EE"/>
    <w:rsid w:val="0081323B"/>
    <w:rsid w:val="008133FE"/>
    <w:rsid w:val="008146B2"/>
    <w:rsid w:val="00814AA5"/>
    <w:rsid w:val="00815784"/>
    <w:rsid w:val="00815B46"/>
    <w:rsid w:val="0081644A"/>
    <w:rsid w:val="00817CE3"/>
    <w:rsid w:val="00821D15"/>
    <w:rsid w:val="00822337"/>
    <w:rsid w:val="00824EC1"/>
    <w:rsid w:val="00826D37"/>
    <w:rsid w:val="00826DF0"/>
    <w:rsid w:val="00831A4F"/>
    <w:rsid w:val="008354F7"/>
    <w:rsid w:val="0083594B"/>
    <w:rsid w:val="00835B09"/>
    <w:rsid w:val="00836E84"/>
    <w:rsid w:val="008377BA"/>
    <w:rsid w:val="008378A6"/>
    <w:rsid w:val="008379D0"/>
    <w:rsid w:val="0084167F"/>
    <w:rsid w:val="00841C38"/>
    <w:rsid w:val="0084382B"/>
    <w:rsid w:val="00843A15"/>
    <w:rsid w:val="008444B6"/>
    <w:rsid w:val="008450FC"/>
    <w:rsid w:val="008458AB"/>
    <w:rsid w:val="008471B3"/>
    <w:rsid w:val="00850AE6"/>
    <w:rsid w:val="00850E73"/>
    <w:rsid w:val="00854D06"/>
    <w:rsid w:val="00855436"/>
    <w:rsid w:val="00855709"/>
    <w:rsid w:val="00855BF1"/>
    <w:rsid w:val="00857B31"/>
    <w:rsid w:val="0086072F"/>
    <w:rsid w:val="00860789"/>
    <w:rsid w:val="008608D6"/>
    <w:rsid w:val="00860C0B"/>
    <w:rsid w:val="00861EE1"/>
    <w:rsid w:val="008638EC"/>
    <w:rsid w:val="00863E6B"/>
    <w:rsid w:val="00867AC4"/>
    <w:rsid w:val="00870C99"/>
    <w:rsid w:val="0087143F"/>
    <w:rsid w:val="00871867"/>
    <w:rsid w:val="00872068"/>
    <w:rsid w:val="008730CD"/>
    <w:rsid w:val="00873F17"/>
    <w:rsid w:val="008751D4"/>
    <w:rsid w:val="008758EB"/>
    <w:rsid w:val="00876595"/>
    <w:rsid w:val="00876D2A"/>
    <w:rsid w:val="00876FD2"/>
    <w:rsid w:val="00877359"/>
    <w:rsid w:val="00877A50"/>
    <w:rsid w:val="00880869"/>
    <w:rsid w:val="00880FCC"/>
    <w:rsid w:val="00881094"/>
    <w:rsid w:val="00881F44"/>
    <w:rsid w:val="0088294A"/>
    <w:rsid w:val="008832F0"/>
    <w:rsid w:val="00883879"/>
    <w:rsid w:val="008838D1"/>
    <w:rsid w:val="00883E83"/>
    <w:rsid w:val="0088447C"/>
    <w:rsid w:val="00887068"/>
    <w:rsid w:val="0088748C"/>
    <w:rsid w:val="008907E6"/>
    <w:rsid w:val="00892E10"/>
    <w:rsid w:val="00894664"/>
    <w:rsid w:val="00895BD3"/>
    <w:rsid w:val="00896EF6"/>
    <w:rsid w:val="00897800"/>
    <w:rsid w:val="008A0DEF"/>
    <w:rsid w:val="008A2F38"/>
    <w:rsid w:val="008A2F6E"/>
    <w:rsid w:val="008A7893"/>
    <w:rsid w:val="008B0748"/>
    <w:rsid w:val="008B0D85"/>
    <w:rsid w:val="008B0FFD"/>
    <w:rsid w:val="008B13AF"/>
    <w:rsid w:val="008B1BEA"/>
    <w:rsid w:val="008B2642"/>
    <w:rsid w:val="008B2B13"/>
    <w:rsid w:val="008B3220"/>
    <w:rsid w:val="008B3746"/>
    <w:rsid w:val="008B43EC"/>
    <w:rsid w:val="008B4C2F"/>
    <w:rsid w:val="008B55FD"/>
    <w:rsid w:val="008B6D9D"/>
    <w:rsid w:val="008B6FCB"/>
    <w:rsid w:val="008C0337"/>
    <w:rsid w:val="008C063F"/>
    <w:rsid w:val="008C1217"/>
    <w:rsid w:val="008C1739"/>
    <w:rsid w:val="008C3298"/>
    <w:rsid w:val="008C38C6"/>
    <w:rsid w:val="008C3BC4"/>
    <w:rsid w:val="008C4B9A"/>
    <w:rsid w:val="008C4ECE"/>
    <w:rsid w:val="008C5FD8"/>
    <w:rsid w:val="008C6BAE"/>
    <w:rsid w:val="008D0008"/>
    <w:rsid w:val="008D0FF3"/>
    <w:rsid w:val="008D1794"/>
    <w:rsid w:val="008D1D1E"/>
    <w:rsid w:val="008D5677"/>
    <w:rsid w:val="008D6385"/>
    <w:rsid w:val="008D67F0"/>
    <w:rsid w:val="008D7281"/>
    <w:rsid w:val="008D7BAD"/>
    <w:rsid w:val="008E08B0"/>
    <w:rsid w:val="008E111C"/>
    <w:rsid w:val="008E5A9A"/>
    <w:rsid w:val="008E62B2"/>
    <w:rsid w:val="008E77CA"/>
    <w:rsid w:val="008F06AE"/>
    <w:rsid w:val="008F0B05"/>
    <w:rsid w:val="008F28E5"/>
    <w:rsid w:val="008F3094"/>
    <w:rsid w:val="008F4309"/>
    <w:rsid w:val="008F7785"/>
    <w:rsid w:val="008F7AA5"/>
    <w:rsid w:val="0090006A"/>
    <w:rsid w:val="00900379"/>
    <w:rsid w:val="0090047A"/>
    <w:rsid w:val="00900977"/>
    <w:rsid w:val="00900CD1"/>
    <w:rsid w:val="0090107D"/>
    <w:rsid w:val="00902133"/>
    <w:rsid w:val="009029AA"/>
    <w:rsid w:val="0090327D"/>
    <w:rsid w:val="00903764"/>
    <w:rsid w:val="009038B2"/>
    <w:rsid w:val="00904BE5"/>
    <w:rsid w:val="00904DF7"/>
    <w:rsid w:val="009073B5"/>
    <w:rsid w:val="00911C10"/>
    <w:rsid w:val="009127B9"/>
    <w:rsid w:val="00912CF9"/>
    <w:rsid w:val="0091413F"/>
    <w:rsid w:val="00914EFC"/>
    <w:rsid w:val="00914FC8"/>
    <w:rsid w:val="00916140"/>
    <w:rsid w:val="009169D4"/>
    <w:rsid w:val="00916E59"/>
    <w:rsid w:val="00917EDA"/>
    <w:rsid w:val="00920427"/>
    <w:rsid w:val="009211DA"/>
    <w:rsid w:val="00921742"/>
    <w:rsid w:val="009240B7"/>
    <w:rsid w:val="00924E56"/>
    <w:rsid w:val="00925005"/>
    <w:rsid w:val="00925EAC"/>
    <w:rsid w:val="00926970"/>
    <w:rsid w:val="00926AB9"/>
    <w:rsid w:val="00926D04"/>
    <w:rsid w:val="00927093"/>
    <w:rsid w:val="00927BA9"/>
    <w:rsid w:val="00930257"/>
    <w:rsid w:val="009308E3"/>
    <w:rsid w:val="00930D65"/>
    <w:rsid w:val="009313E8"/>
    <w:rsid w:val="00931844"/>
    <w:rsid w:val="00931DC0"/>
    <w:rsid w:val="0093342A"/>
    <w:rsid w:val="0093392E"/>
    <w:rsid w:val="009356C7"/>
    <w:rsid w:val="00935E11"/>
    <w:rsid w:val="00936047"/>
    <w:rsid w:val="0093624A"/>
    <w:rsid w:val="0093669D"/>
    <w:rsid w:val="009406D2"/>
    <w:rsid w:val="00940C45"/>
    <w:rsid w:val="0094237B"/>
    <w:rsid w:val="009439BE"/>
    <w:rsid w:val="00943C1A"/>
    <w:rsid w:val="0094432D"/>
    <w:rsid w:val="00945D47"/>
    <w:rsid w:val="00946263"/>
    <w:rsid w:val="009511B9"/>
    <w:rsid w:val="00953157"/>
    <w:rsid w:val="009536F9"/>
    <w:rsid w:val="00954264"/>
    <w:rsid w:val="00954BCA"/>
    <w:rsid w:val="009563A3"/>
    <w:rsid w:val="00956869"/>
    <w:rsid w:val="00960582"/>
    <w:rsid w:val="009612F2"/>
    <w:rsid w:val="009619A9"/>
    <w:rsid w:val="0096254A"/>
    <w:rsid w:val="00962BF3"/>
    <w:rsid w:val="00964FB1"/>
    <w:rsid w:val="009653C7"/>
    <w:rsid w:val="00965EBB"/>
    <w:rsid w:val="009661F0"/>
    <w:rsid w:val="00967874"/>
    <w:rsid w:val="009703EB"/>
    <w:rsid w:val="0097067F"/>
    <w:rsid w:val="0097138A"/>
    <w:rsid w:val="00971734"/>
    <w:rsid w:val="009724D3"/>
    <w:rsid w:val="0097389F"/>
    <w:rsid w:val="00974B08"/>
    <w:rsid w:val="00975BD5"/>
    <w:rsid w:val="009821A6"/>
    <w:rsid w:val="0098299C"/>
    <w:rsid w:val="00983BE8"/>
    <w:rsid w:val="00985072"/>
    <w:rsid w:val="00987489"/>
    <w:rsid w:val="00987A94"/>
    <w:rsid w:val="00990D81"/>
    <w:rsid w:val="00992BAC"/>
    <w:rsid w:val="00992D2D"/>
    <w:rsid w:val="00992EC1"/>
    <w:rsid w:val="0099368B"/>
    <w:rsid w:val="009A348D"/>
    <w:rsid w:val="009A4AC0"/>
    <w:rsid w:val="009A6AD0"/>
    <w:rsid w:val="009B260F"/>
    <w:rsid w:val="009B37B8"/>
    <w:rsid w:val="009B72EF"/>
    <w:rsid w:val="009B736F"/>
    <w:rsid w:val="009B77B2"/>
    <w:rsid w:val="009B7A96"/>
    <w:rsid w:val="009C0365"/>
    <w:rsid w:val="009C051B"/>
    <w:rsid w:val="009C1F83"/>
    <w:rsid w:val="009C39B0"/>
    <w:rsid w:val="009C42AD"/>
    <w:rsid w:val="009C5EE5"/>
    <w:rsid w:val="009C7178"/>
    <w:rsid w:val="009D05F6"/>
    <w:rsid w:val="009D0A52"/>
    <w:rsid w:val="009D18C6"/>
    <w:rsid w:val="009D3143"/>
    <w:rsid w:val="009D3DE1"/>
    <w:rsid w:val="009D3EFB"/>
    <w:rsid w:val="009D4250"/>
    <w:rsid w:val="009D574B"/>
    <w:rsid w:val="009D5845"/>
    <w:rsid w:val="009D5F4F"/>
    <w:rsid w:val="009D7202"/>
    <w:rsid w:val="009D77F3"/>
    <w:rsid w:val="009E0D24"/>
    <w:rsid w:val="009E0F66"/>
    <w:rsid w:val="009E2BFF"/>
    <w:rsid w:val="009E4181"/>
    <w:rsid w:val="009E5637"/>
    <w:rsid w:val="009E61CB"/>
    <w:rsid w:val="009E6B0D"/>
    <w:rsid w:val="009E73E0"/>
    <w:rsid w:val="009E7D75"/>
    <w:rsid w:val="009F00CC"/>
    <w:rsid w:val="009F0C45"/>
    <w:rsid w:val="009F0EFD"/>
    <w:rsid w:val="009F16EB"/>
    <w:rsid w:val="009F1730"/>
    <w:rsid w:val="009F25BC"/>
    <w:rsid w:val="009F28AE"/>
    <w:rsid w:val="009F452B"/>
    <w:rsid w:val="009F4A26"/>
    <w:rsid w:val="009F5415"/>
    <w:rsid w:val="00A01FA9"/>
    <w:rsid w:val="00A0213F"/>
    <w:rsid w:val="00A03E42"/>
    <w:rsid w:val="00A04928"/>
    <w:rsid w:val="00A05248"/>
    <w:rsid w:val="00A10F66"/>
    <w:rsid w:val="00A11178"/>
    <w:rsid w:val="00A111C5"/>
    <w:rsid w:val="00A13199"/>
    <w:rsid w:val="00A14BBB"/>
    <w:rsid w:val="00A150D7"/>
    <w:rsid w:val="00A163AF"/>
    <w:rsid w:val="00A174E4"/>
    <w:rsid w:val="00A20ABB"/>
    <w:rsid w:val="00A221ED"/>
    <w:rsid w:val="00A22896"/>
    <w:rsid w:val="00A23B4C"/>
    <w:rsid w:val="00A23F6B"/>
    <w:rsid w:val="00A273A6"/>
    <w:rsid w:val="00A30B94"/>
    <w:rsid w:val="00A30C7F"/>
    <w:rsid w:val="00A3177B"/>
    <w:rsid w:val="00A3225D"/>
    <w:rsid w:val="00A324FA"/>
    <w:rsid w:val="00A32E58"/>
    <w:rsid w:val="00A32F7F"/>
    <w:rsid w:val="00A33038"/>
    <w:rsid w:val="00A34742"/>
    <w:rsid w:val="00A34FEF"/>
    <w:rsid w:val="00A350DA"/>
    <w:rsid w:val="00A36286"/>
    <w:rsid w:val="00A36C18"/>
    <w:rsid w:val="00A37425"/>
    <w:rsid w:val="00A4059A"/>
    <w:rsid w:val="00A41C27"/>
    <w:rsid w:val="00A4354D"/>
    <w:rsid w:val="00A4458D"/>
    <w:rsid w:val="00A44688"/>
    <w:rsid w:val="00A44E4E"/>
    <w:rsid w:val="00A4537D"/>
    <w:rsid w:val="00A5027C"/>
    <w:rsid w:val="00A52511"/>
    <w:rsid w:val="00A529E4"/>
    <w:rsid w:val="00A5394C"/>
    <w:rsid w:val="00A54E9D"/>
    <w:rsid w:val="00A551A9"/>
    <w:rsid w:val="00A55614"/>
    <w:rsid w:val="00A55AD1"/>
    <w:rsid w:val="00A55BEB"/>
    <w:rsid w:val="00A55CD2"/>
    <w:rsid w:val="00A56038"/>
    <w:rsid w:val="00A564AC"/>
    <w:rsid w:val="00A5710E"/>
    <w:rsid w:val="00A61539"/>
    <w:rsid w:val="00A62C17"/>
    <w:rsid w:val="00A62D68"/>
    <w:rsid w:val="00A62F4D"/>
    <w:rsid w:val="00A635F7"/>
    <w:rsid w:val="00A64B07"/>
    <w:rsid w:val="00A64CCB"/>
    <w:rsid w:val="00A65F98"/>
    <w:rsid w:val="00A66B61"/>
    <w:rsid w:val="00A67446"/>
    <w:rsid w:val="00A67A6D"/>
    <w:rsid w:val="00A704D6"/>
    <w:rsid w:val="00A70A5E"/>
    <w:rsid w:val="00A71AD8"/>
    <w:rsid w:val="00A72835"/>
    <w:rsid w:val="00A737D8"/>
    <w:rsid w:val="00A74238"/>
    <w:rsid w:val="00A74D26"/>
    <w:rsid w:val="00A75C04"/>
    <w:rsid w:val="00A75DE7"/>
    <w:rsid w:val="00A76A36"/>
    <w:rsid w:val="00A77B23"/>
    <w:rsid w:val="00A77D35"/>
    <w:rsid w:val="00A811EA"/>
    <w:rsid w:val="00A81D8C"/>
    <w:rsid w:val="00A8215F"/>
    <w:rsid w:val="00A824E1"/>
    <w:rsid w:val="00A82BF3"/>
    <w:rsid w:val="00A83881"/>
    <w:rsid w:val="00A839C8"/>
    <w:rsid w:val="00A84918"/>
    <w:rsid w:val="00A85905"/>
    <w:rsid w:val="00A85C67"/>
    <w:rsid w:val="00A85E5E"/>
    <w:rsid w:val="00A86262"/>
    <w:rsid w:val="00A86669"/>
    <w:rsid w:val="00A86A81"/>
    <w:rsid w:val="00A87344"/>
    <w:rsid w:val="00A87B4A"/>
    <w:rsid w:val="00A900C9"/>
    <w:rsid w:val="00A916F2"/>
    <w:rsid w:val="00A92A3E"/>
    <w:rsid w:val="00A9330F"/>
    <w:rsid w:val="00A94FBF"/>
    <w:rsid w:val="00A95001"/>
    <w:rsid w:val="00A97106"/>
    <w:rsid w:val="00A97738"/>
    <w:rsid w:val="00AA0809"/>
    <w:rsid w:val="00AA0A50"/>
    <w:rsid w:val="00AA0B3C"/>
    <w:rsid w:val="00AA1C44"/>
    <w:rsid w:val="00AA4430"/>
    <w:rsid w:val="00AA4BA3"/>
    <w:rsid w:val="00AA4CCE"/>
    <w:rsid w:val="00AA4E26"/>
    <w:rsid w:val="00AA7AF6"/>
    <w:rsid w:val="00AB184D"/>
    <w:rsid w:val="00AB1FA3"/>
    <w:rsid w:val="00AB2A61"/>
    <w:rsid w:val="00AB2EF0"/>
    <w:rsid w:val="00AB456C"/>
    <w:rsid w:val="00AB54C8"/>
    <w:rsid w:val="00AB70E8"/>
    <w:rsid w:val="00AB732C"/>
    <w:rsid w:val="00AC0B8A"/>
    <w:rsid w:val="00AC1CB8"/>
    <w:rsid w:val="00AC3663"/>
    <w:rsid w:val="00AC4902"/>
    <w:rsid w:val="00AC51EE"/>
    <w:rsid w:val="00AC6ACF"/>
    <w:rsid w:val="00AC73C5"/>
    <w:rsid w:val="00AD17E2"/>
    <w:rsid w:val="00AD1B97"/>
    <w:rsid w:val="00AD46CF"/>
    <w:rsid w:val="00AD5AAF"/>
    <w:rsid w:val="00AE030A"/>
    <w:rsid w:val="00AE30F7"/>
    <w:rsid w:val="00AE4686"/>
    <w:rsid w:val="00AE47D2"/>
    <w:rsid w:val="00AE560C"/>
    <w:rsid w:val="00AE5B41"/>
    <w:rsid w:val="00AE6218"/>
    <w:rsid w:val="00AE7BD5"/>
    <w:rsid w:val="00AF0332"/>
    <w:rsid w:val="00AF0D67"/>
    <w:rsid w:val="00AF17E6"/>
    <w:rsid w:val="00AF651D"/>
    <w:rsid w:val="00AF6B3E"/>
    <w:rsid w:val="00AF76C2"/>
    <w:rsid w:val="00B0171F"/>
    <w:rsid w:val="00B02BAE"/>
    <w:rsid w:val="00B03986"/>
    <w:rsid w:val="00B03B67"/>
    <w:rsid w:val="00B03BEB"/>
    <w:rsid w:val="00B0414C"/>
    <w:rsid w:val="00B04683"/>
    <w:rsid w:val="00B04708"/>
    <w:rsid w:val="00B05567"/>
    <w:rsid w:val="00B0565F"/>
    <w:rsid w:val="00B05F63"/>
    <w:rsid w:val="00B067BA"/>
    <w:rsid w:val="00B10CCE"/>
    <w:rsid w:val="00B115E1"/>
    <w:rsid w:val="00B11D4A"/>
    <w:rsid w:val="00B122C1"/>
    <w:rsid w:val="00B13311"/>
    <w:rsid w:val="00B1383B"/>
    <w:rsid w:val="00B1492A"/>
    <w:rsid w:val="00B16070"/>
    <w:rsid w:val="00B207E2"/>
    <w:rsid w:val="00B20A6D"/>
    <w:rsid w:val="00B22AC8"/>
    <w:rsid w:val="00B236B4"/>
    <w:rsid w:val="00B23F08"/>
    <w:rsid w:val="00B23F88"/>
    <w:rsid w:val="00B245FF"/>
    <w:rsid w:val="00B25583"/>
    <w:rsid w:val="00B26E2E"/>
    <w:rsid w:val="00B30629"/>
    <w:rsid w:val="00B3089F"/>
    <w:rsid w:val="00B3165D"/>
    <w:rsid w:val="00B31A61"/>
    <w:rsid w:val="00B31AE6"/>
    <w:rsid w:val="00B31F0B"/>
    <w:rsid w:val="00B32700"/>
    <w:rsid w:val="00B3433D"/>
    <w:rsid w:val="00B34439"/>
    <w:rsid w:val="00B35300"/>
    <w:rsid w:val="00B406EB"/>
    <w:rsid w:val="00B41AD6"/>
    <w:rsid w:val="00B4232F"/>
    <w:rsid w:val="00B427FE"/>
    <w:rsid w:val="00B43F3B"/>
    <w:rsid w:val="00B4453C"/>
    <w:rsid w:val="00B456B7"/>
    <w:rsid w:val="00B511C3"/>
    <w:rsid w:val="00B513E6"/>
    <w:rsid w:val="00B53FCF"/>
    <w:rsid w:val="00B54680"/>
    <w:rsid w:val="00B5491E"/>
    <w:rsid w:val="00B5618D"/>
    <w:rsid w:val="00B57125"/>
    <w:rsid w:val="00B600BE"/>
    <w:rsid w:val="00B60255"/>
    <w:rsid w:val="00B613C9"/>
    <w:rsid w:val="00B62AF7"/>
    <w:rsid w:val="00B632B6"/>
    <w:rsid w:val="00B63C06"/>
    <w:rsid w:val="00B7007A"/>
    <w:rsid w:val="00B71C00"/>
    <w:rsid w:val="00B71D6C"/>
    <w:rsid w:val="00B72846"/>
    <w:rsid w:val="00B729AB"/>
    <w:rsid w:val="00B73607"/>
    <w:rsid w:val="00B73FEB"/>
    <w:rsid w:val="00B74E0A"/>
    <w:rsid w:val="00B754C4"/>
    <w:rsid w:val="00B75511"/>
    <w:rsid w:val="00B7692C"/>
    <w:rsid w:val="00B76B8A"/>
    <w:rsid w:val="00B77602"/>
    <w:rsid w:val="00B7762C"/>
    <w:rsid w:val="00B77923"/>
    <w:rsid w:val="00B82828"/>
    <w:rsid w:val="00B85DE6"/>
    <w:rsid w:val="00B85EF3"/>
    <w:rsid w:val="00B8663C"/>
    <w:rsid w:val="00B8705A"/>
    <w:rsid w:val="00B875D5"/>
    <w:rsid w:val="00B87B90"/>
    <w:rsid w:val="00B90B71"/>
    <w:rsid w:val="00B90F3C"/>
    <w:rsid w:val="00B93E4A"/>
    <w:rsid w:val="00B9421F"/>
    <w:rsid w:val="00B953C4"/>
    <w:rsid w:val="00B955DB"/>
    <w:rsid w:val="00B96605"/>
    <w:rsid w:val="00B971C2"/>
    <w:rsid w:val="00B97DFB"/>
    <w:rsid w:val="00BA100C"/>
    <w:rsid w:val="00BA2432"/>
    <w:rsid w:val="00BA2853"/>
    <w:rsid w:val="00BA2A9E"/>
    <w:rsid w:val="00BA2F0B"/>
    <w:rsid w:val="00BA555F"/>
    <w:rsid w:val="00BA56AD"/>
    <w:rsid w:val="00BA6241"/>
    <w:rsid w:val="00BB0E75"/>
    <w:rsid w:val="00BB1FB9"/>
    <w:rsid w:val="00BB27EB"/>
    <w:rsid w:val="00BB4957"/>
    <w:rsid w:val="00BB5F24"/>
    <w:rsid w:val="00BB7DB5"/>
    <w:rsid w:val="00BC0117"/>
    <w:rsid w:val="00BC065A"/>
    <w:rsid w:val="00BC0C3D"/>
    <w:rsid w:val="00BC0D83"/>
    <w:rsid w:val="00BC12A9"/>
    <w:rsid w:val="00BC1E85"/>
    <w:rsid w:val="00BC360C"/>
    <w:rsid w:val="00BC6521"/>
    <w:rsid w:val="00BC7045"/>
    <w:rsid w:val="00BC718B"/>
    <w:rsid w:val="00BD21F9"/>
    <w:rsid w:val="00BD347F"/>
    <w:rsid w:val="00BD444F"/>
    <w:rsid w:val="00BD5303"/>
    <w:rsid w:val="00BD5A64"/>
    <w:rsid w:val="00BD6510"/>
    <w:rsid w:val="00BD7AC4"/>
    <w:rsid w:val="00BD7C59"/>
    <w:rsid w:val="00BD7D25"/>
    <w:rsid w:val="00BE0314"/>
    <w:rsid w:val="00BE1B78"/>
    <w:rsid w:val="00BE2CCC"/>
    <w:rsid w:val="00BE3180"/>
    <w:rsid w:val="00BE3969"/>
    <w:rsid w:val="00BE415E"/>
    <w:rsid w:val="00BE524F"/>
    <w:rsid w:val="00BE58E7"/>
    <w:rsid w:val="00BF1A02"/>
    <w:rsid w:val="00BF2EDD"/>
    <w:rsid w:val="00BF5C42"/>
    <w:rsid w:val="00BF6819"/>
    <w:rsid w:val="00BF6CAA"/>
    <w:rsid w:val="00BF7026"/>
    <w:rsid w:val="00BF7A9D"/>
    <w:rsid w:val="00C006CD"/>
    <w:rsid w:val="00C01388"/>
    <w:rsid w:val="00C01939"/>
    <w:rsid w:val="00C02B88"/>
    <w:rsid w:val="00C034EB"/>
    <w:rsid w:val="00C045E3"/>
    <w:rsid w:val="00C04A35"/>
    <w:rsid w:val="00C06E6C"/>
    <w:rsid w:val="00C0783A"/>
    <w:rsid w:val="00C105E0"/>
    <w:rsid w:val="00C11FAE"/>
    <w:rsid w:val="00C12759"/>
    <w:rsid w:val="00C1277E"/>
    <w:rsid w:val="00C13045"/>
    <w:rsid w:val="00C13AB9"/>
    <w:rsid w:val="00C147EB"/>
    <w:rsid w:val="00C17B6D"/>
    <w:rsid w:val="00C17C20"/>
    <w:rsid w:val="00C17F27"/>
    <w:rsid w:val="00C20BFD"/>
    <w:rsid w:val="00C21886"/>
    <w:rsid w:val="00C233B7"/>
    <w:rsid w:val="00C25242"/>
    <w:rsid w:val="00C25708"/>
    <w:rsid w:val="00C25FD3"/>
    <w:rsid w:val="00C25FEB"/>
    <w:rsid w:val="00C3095C"/>
    <w:rsid w:val="00C30B61"/>
    <w:rsid w:val="00C3142F"/>
    <w:rsid w:val="00C34F64"/>
    <w:rsid w:val="00C35DBC"/>
    <w:rsid w:val="00C3675D"/>
    <w:rsid w:val="00C37117"/>
    <w:rsid w:val="00C37142"/>
    <w:rsid w:val="00C416A8"/>
    <w:rsid w:val="00C42440"/>
    <w:rsid w:val="00C424D2"/>
    <w:rsid w:val="00C42D73"/>
    <w:rsid w:val="00C42D8A"/>
    <w:rsid w:val="00C44245"/>
    <w:rsid w:val="00C448A8"/>
    <w:rsid w:val="00C44C6C"/>
    <w:rsid w:val="00C46923"/>
    <w:rsid w:val="00C47C99"/>
    <w:rsid w:val="00C513B8"/>
    <w:rsid w:val="00C523A6"/>
    <w:rsid w:val="00C53829"/>
    <w:rsid w:val="00C53AD6"/>
    <w:rsid w:val="00C54DDB"/>
    <w:rsid w:val="00C558D3"/>
    <w:rsid w:val="00C56E3B"/>
    <w:rsid w:val="00C60C15"/>
    <w:rsid w:val="00C611FE"/>
    <w:rsid w:val="00C614BA"/>
    <w:rsid w:val="00C622A0"/>
    <w:rsid w:val="00C6234A"/>
    <w:rsid w:val="00C627D5"/>
    <w:rsid w:val="00C637D0"/>
    <w:rsid w:val="00C65717"/>
    <w:rsid w:val="00C65962"/>
    <w:rsid w:val="00C66E8A"/>
    <w:rsid w:val="00C67C41"/>
    <w:rsid w:val="00C67E06"/>
    <w:rsid w:val="00C703A0"/>
    <w:rsid w:val="00C70F1C"/>
    <w:rsid w:val="00C717E1"/>
    <w:rsid w:val="00C719DE"/>
    <w:rsid w:val="00C71B5C"/>
    <w:rsid w:val="00C724B2"/>
    <w:rsid w:val="00C725E3"/>
    <w:rsid w:val="00C749C8"/>
    <w:rsid w:val="00C7715E"/>
    <w:rsid w:val="00C772E4"/>
    <w:rsid w:val="00C779DE"/>
    <w:rsid w:val="00C80E0F"/>
    <w:rsid w:val="00C81307"/>
    <w:rsid w:val="00C8188D"/>
    <w:rsid w:val="00C81F7E"/>
    <w:rsid w:val="00C82092"/>
    <w:rsid w:val="00C82ED5"/>
    <w:rsid w:val="00C83C91"/>
    <w:rsid w:val="00C86E61"/>
    <w:rsid w:val="00C90DED"/>
    <w:rsid w:val="00C94434"/>
    <w:rsid w:val="00C94913"/>
    <w:rsid w:val="00C94B0D"/>
    <w:rsid w:val="00C95B23"/>
    <w:rsid w:val="00C95D39"/>
    <w:rsid w:val="00C9693B"/>
    <w:rsid w:val="00C975FC"/>
    <w:rsid w:val="00CA04B4"/>
    <w:rsid w:val="00CA24A5"/>
    <w:rsid w:val="00CA3816"/>
    <w:rsid w:val="00CA4210"/>
    <w:rsid w:val="00CA72CB"/>
    <w:rsid w:val="00CA7DE7"/>
    <w:rsid w:val="00CB06AB"/>
    <w:rsid w:val="00CB223B"/>
    <w:rsid w:val="00CB356F"/>
    <w:rsid w:val="00CB4489"/>
    <w:rsid w:val="00CB47E4"/>
    <w:rsid w:val="00CB47F5"/>
    <w:rsid w:val="00CB48FD"/>
    <w:rsid w:val="00CB556C"/>
    <w:rsid w:val="00CB5BB7"/>
    <w:rsid w:val="00CB65F6"/>
    <w:rsid w:val="00CB6811"/>
    <w:rsid w:val="00CB718C"/>
    <w:rsid w:val="00CB7228"/>
    <w:rsid w:val="00CC01B5"/>
    <w:rsid w:val="00CC25C3"/>
    <w:rsid w:val="00CC5EF2"/>
    <w:rsid w:val="00CC7B00"/>
    <w:rsid w:val="00CD0A2C"/>
    <w:rsid w:val="00CD0B81"/>
    <w:rsid w:val="00CD0EE0"/>
    <w:rsid w:val="00CD15D7"/>
    <w:rsid w:val="00CD238E"/>
    <w:rsid w:val="00CD3482"/>
    <w:rsid w:val="00CD5618"/>
    <w:rsid w:val="00CD5EC0"/>
    <w:rsid w:val="00CD6598"/>
    <w:rsid w:val="00CE06F6"/>
    <w:rsid w:val="00CE445D"/>
    <w:rsid w:val="00CE46C4"/>
    <w:rsid w:val="00CE57EE"/>
    <w:rsid w:val="00CE57F0"/>
    <w:rsid w:val="00CE5F45"/>
    <w:rsid w:val="00CE6C95"/>
    <w:rsid w:val="00CE7525"/>
    <w:rsid w:val="00CE79F5"/>
    <w:rsid w:val="00CF034A"/>
    <w:rsid w:val="00CF0A87"/>
    <w:rsid w:val="00CF1072"/>
    <w:rsid w:val="00CF17B2"/>
    <w:rsid w:val="00CF1B1D"/>
    <w:rsid w:val="00CF1F8E"/>
    <w:rsid w:val="00CF49BF"/>
    <w:rsid w:val="00CF4A9B"/>
    <w:rsid w:val="00CF5362"/>
    <w:rsid w:val="00CF5883"/>
    <w:rsid w:val="00CF68BB"/>
    <w:rsid w:val="00CF6941"/>
    <w:rsid w:val="00CF7469"/>
    <w:rsid w:val="00D01158"/>
    <w:rsid w:val="00D014EB"/>
    <w:rsid w:val="00D02F82"/>
    <w:rsid w:val="00D033E5"/>
    <w:rsid w:val="00D044FE"/>
    <w:rsid w:val="00D053C0"/>
    <w:rsid w:val="00D0669B"/>
    <w:rsid w:val="00D06AA1"/>
    <w:rsid w:val="00D07F26"/>
    <w:rsid w:val="00D1025C"/>
    <w:rsid w:val="00D12F11"/>
    <w:rsid w:val="00D1316F"/>
    <w:rsid w:val="00D131FB"/>
    <w:rsid w:val="00D173F3"/>
    <w:rsid w:val="00D1778B"/>
    <w:rsid w:val="00D177AD"/>
    <w:rsid w:val="00D21CE7"/>
    <w:rsid w:val="00D23BA2"/>
    <w:rsid w:val="00D24197"/>
    <w:rsid w:val="00D254B5"/>
    <w:rsid w:val="00D32B4B"/>
    <w:rsid w:val="00D33B2A"/>
    <w:rsid w:val="00D349BD"/>
    <w:rsid w:val="00D35532"/>
    <w:rsid w:val="00D36B67"/>
    <w:rsid w:val="00D37EC5"/>
    <w:rsid w:val="00D402EA"/>
    <w:rsid w:val="00D46104"/>
    <w:rsid w:val="00D47868"/>
    <w:rsid w:val="00D47E76"/>
    <w:rsid w:val="00D5089A"/>
    <w:rsid w:val="00D5146D"/>
    <w:rsid w:val="00D5225F"/>
    <w:rsid w:val="00D5407D"/>
    <w:rsid w:val="00D5450C"/>
    <w:rsid w:val="00D550EC"/>
    <w:rsid w:val="00D56BB6"/>
    <w:rsid w:val="00D5706F"/>
    <w:rsid w:val="00D57E73"/>
    <w:rsid w:val="00D60133"/>
    <w:rsid w:val="00D60CDA"/>
    <w:rsid w:val="00D60FE2"/>
    <w:rsid w:val="00D6117C"/>
    <w:rsid w:val="00D624CC"/>
    <w:rsid w:val="00D634D5"/>
    <w:rsid w:val="00D66213"/>
    <w:rsid w:val="00D66D38"/>
    <w:rsid w:val="00D70236"/>
    <w:rsid w:val="00D70252"/>
    <w:rsid w:val="00D70EFF"/>
    <w:rsid w:val="00D72503"/>
    <w:rsid w:val="00D7270E"/>
    <w:rsid w:val="00D74DCD"/>
    <w:rsid w:val="00D7740D"/>
    <w:rsid w:val="00D814AD"/>
    <w:rsid w:val="00D82BE5"/>
    <w:rsid w:val="00D82FBB"/>
    <w:rsid w:val="00D85C0B"/>
    <w:rsid w:val="00D85E59"/>
    <w:rsid w:val="00D8610D"/>
    <w:rsid w:val="00D8614D"/>
    <w:rsid w:val="00D86B4D"/>
    <w:rsid w:val="00D86DA1"/>
    <w:rsid w:val="00D901F3"/>
    <w:rsid w:val="00D913AA"/>
    <w:rsid w:val="00D926EB"/>
    <w:rsid w:val="00D92EE5"/>
    <w:rsid w:val="00D930FE"/>
    <w:rsid w:val="00D93A15"/>
    <w:rsid w:val="00D93B62"/>
    <w:rsid w:val="00D94152"/>
    <w:rsid w:val="00D949C7"/>
    <w:rsid w:val="00D94A26"/>
    <w:rsid w:val="00D951A0"/>
    <w:rsid w:val="00D955BD"/>
    <w:rsid w:val="00D976CA"/>
    <w:rsid w:val="00DA0422"/>
    <w:rsid w:val="00DA1A8F"/>
    <w:rsid w:val="00DA1DD2"/>
    <w:rsid w:val="00DA40A8"/>
    <w:rsid w:val="00DA4C5A"/>
    <w:rsid w:val="00DA52AE"/>
    <w:rsid w:val="00DB03BB"/>
    <w:rsid w:val="00DB070F"/>
    <w:rsid w:val="00DB184C"/>
    <w:rsid w:val="00DB5ABD"/>
    <w:rsid w:val="00DB6406"/>
    <w:rsid w:val="00DB6D4F"/>
    <w:rsid w:val="00DB70F8"/>
    <w:rsid w:val="00DC0C66"/>
    <w:rsid w:val="00DC24B1"/>
    <w:rsid w:val="00DC3967"/>
    <w:rsid w:val="00DC4306"/>
    <w:rsid w:val="00DC5B74"/>
    <w:rsid w:val="00DC5EBF"/>
    <w:rsid w:val="00DC6CB4"/>
    <w:rsid w:val="00DC6EDC"/>
    <w:rsid w:val="00DC7443"/>
    <w:rsid w:val="00DC7731"/>
    <w:rsid w:val="00DD021F"/>
    <w:rsid w:val="00DD096A"/>
    <w:rsid w:val="00DD0CBB"/>
    <w:rsid w:val="00DD1D61"/>
    <w:rsid w:val="00DD23BD"/>
    <w:rsid w:val="00DD2583"/>
    <w:rsid w:val="00DD2EDA"/>
    <w:rsid w:val="00DD345F"/>
    <w:rsid w:val="00DD34E7"/>
    <w:rsid w:val="00DD4668"/>
    <w:rsid w:val="00DD4846"/>
    <w:rsid w:val="00DD4B92"/>
    <w:rsid w:val="00DD4CE9"/>
    <w:rsid w:val="00DD742E"/>
    <w:rsid w:val="00DD7BE8"/>
    <w:rsid w:val="00DE059D"/>
    <w:rsid w:val="00DE060A"/>
    <w:rsid w:val="00DE3130"/>
    <w:rsid w:val="00DE3721"/>
    <w:rsid w:val="00DE47BD"/>
    <w:rsid w:val="00DE4D0F"/>
    <w:rsid w:val="00DE5211"/>
    <w:rsid w:val="00DE7433"/>
    <w:rsid w:val="00DE76FA"/>
    <w:rsid w:val="00DE7738"/>
    <w:rsid w:val="00DE77D9"/>
    <w:rsid w:val="00DE7D9E"/>
    <w:rsid w:val="00DF00F2"/>
    <w:rsid w:val="00DF0825"/>
    <w:rsid w:val="00DF0D34"/>
    <w:rsid w:val="00DF13BB"/>
    <w:rsid w:val="00DF1642"/>
    <w:rsid w:val="00DF1A97"/>
    <w:rsid w:val="00DF285E"/>
    <w:rsid w:val="00DF2E98"/>
    <w:rsid w:val="00DF2E9E"/>
    <w:rsid w:val="00DF3626"/>
    <w:rsid w:val="00DF4450"/>
    <w:rsid w:val="00DF4B88"/>
    <w:rsid w:val="00DF61B6"/>
    <w:rsid w:val="00DF6DAB"/>
    <w:rsid w:val="00DF7C1C"/>
    <w:rsid w:val="00E00DEE"/>
    <w:rsid w:val="00E01273"/>
    <w:rsid w:val="00E04A60"/>
    <w:rsid w:val="00E052C6"/>
    <w:rsid w:val="00E05791"/>
    <w:rsid w:val="00E05E36"/>
    <w:rsid w:val="00E06462"/>
    <w:rsid w:val="00E07156"/>
    <w:rsid w:val="00E10393"/>
    <w:rsid w:val="00E10FF7"/>
    <w:rsid w:val="00E121F9"/>
    <w:rsid w:val="00E12648"/>
    <w:rsid w:val="00E12B16"/>
    <w:rsid w:val="00E12C3C"/>
    <w:rsid w:val="00E13B39"/>
    <w:rsid w:val="00E1476F"/>
    <w:rsid w:val="00E15045"/>
    <w:rsid w:val="00E152B0"/>
    <w:rsid w:val="00E17067"/>
    <w:rsid w:val="00E20A98"/>
    <w:rsid w:val="00E20B7D"/>
    <w:rsid w:val="00E21B9C"/>
    <w:rsid w:val="00E2409F"/>
    <w:rsid w:val="00E24303"/>
    <w:rsid w:val="00E25FE7"/>
    <w:rsid w:val="00E30169"/>
    <w:rsid w:val="00E30759"/>
    <w:rsid w:val="00E30864"/>
    <w:rsid w:val="00E30DF8"/>
    <w:rsid w:val="00E32B64"/>
    <w:rsid w:val="00E3603E"/>
    <w:rsid w:val="00E37AF3"/>
    <w:rsid w:val="00E414B6"/>
    <w:rsid w:val="00E43393"/>
    <w:rsid w:val="00E43967"/>
    <w:rsid w:val="00E446C1"/>
    <w:rsid w:val="00E45521"/>
    <w:rsid w:val="00E46B0B"/>
    <w:rsid w:val="00E46D45"/>
    <w:rsid w:val="00E47B81"/>
    <w:rsid w:val="00E503CB"/>
    <w:rsid w:val="00E50EA2"/>
    <w:rsid w:val="00E53016"/>
    <w:rsid w:val="00E5325E"/>
    <w:rsid w:val="00E53F67"/>
    <w:rsid w:val="00E53F72"/>
    <w:rsid w:val="00E547FB"/>
    <w:rsid w:val="00E55947"/>
    <w:rsid w:val="00E55D2A"/>
    <w:rsid w:val="00E56110"/>
    <w:rsid w:val="00E56744"/>
    <w:rsid w:val="00E573C2"/>
    <w:rsid w:val="00E618CD"/>
    <w:rsid w:val="00E63661"/>
    <w:rsid w:val="00E63795"/>
    <w:rsid w:val="00E63DF1"/>
    <w:rsid w:val="00E63F08"/>
    <w:rsid w:val="00E652EC"/>
    <w:rsid w:val="00E65AE2"/>
    <w:rsid w:val="00E65F5A"/>
    <w:rsid w:val="00E67220"/>
    <w:rsid w:val="00E675D1"/>
    <w:rsid w:val="00E67F01"/>
    <w:rsid w:val="00E70F0E"/>
    <w:rsid w:val="00E7141B"/>
    <w:rsid w:val="00E71F62"/>
    <w:rsid w:val="00E727F4"/>
    <w:rsid w:val="00E72E53"/>
    <w:rsid w:val="00E77F94"/>
    <w:rsid w:val="00E802E5"/>
    <w:rsid w:val="00E80B44"/>
    <w:rsid w:val="00E81172"/>
    <w:rsid w:val="00E812CF"/>
    <w:rsid w:val="00E817D1"/>
    <w:rsid w:val="00E847DC"/>
    <w:rsid w:val="00E860EC"/>
    <w:rsid w:val="00E86871"/>
    <w:rsid w:val="00E873F9"/>
    <w:rsid w:val="00E87FFE"/>
    <w:rsid w:val="00E918E8"/>
    <w:rsid w:val="00E934E6"/>
    <w:rsid w:val="00E94557"/>
    <w:rsid w:val="00E94F9E"/>
    <w:rsid w:val="00E95058"/>
    <w:rsid w:val="00E971A9"/>
    <w:rsid w:val="00EA049B"/>
    <w:rsid w:val="00EA18E7"/>
    <w:rsid w:val="00EA1FF5"/>
    <w:rsid w:val="00EA2869"/>
    <w:rsid w:val="00EA3390"/>
    <w:rsid w:val="00EA3BF9"/>
    <w:rsid w:val="00EB051D"/>
    <w:rsid w:val="00EB0FC4"/>
    <w:rsid w:val="00EB1D00"/>
    <w:rsid w:val="00EB32AE"/>
    <w:rsid w:val="00EB32C2"/>
    <w:rsid w:val="00EB32EE"/>
    <w:rsid w:val="00EB330D"/>
    <w:rsid w:val="00EB4685"/>
    <w:rsid w:val="00EB6053"/>
    <w:rsid w:val="00EC11DB"/>
    <w:rsid w:val="00EC17CE"/>
    <w:rsid w:val="00EC238A"/>
    <w:rsid w:val="00EC25E4"/>
    <w:rsid w:val="00EC3473"/>
    <w:rsid w:val="00ED0C21"/>
    <w:rsid w:val="00ED3C1B"/>
    <w:rsid w:val="00ED6DAE"/>
    <w:rsid w:val="00ED71BA"/>
    <w:rsid w:val="00ED7247"/>
    <w:rsid w:val="00ED76AA"/>
    <w:rsid w:val="00EE0411"/>
    <w:rsid w:val="00EE048B"/>
    <w:rsid w:val="00EE4AC5"/>
    <w:rsid w:val="00EE5A43"/>
    <w:rsid w:val="00EE70CB"/>
    <w:rsid w:val="00EE7C92"/>
    <w:rsid w:val="00EF0737"/>
    <w:rsid w:val="00EF1030"/>
    <w:rsid w:val="00EF13B7"/>
    <w:rsid w:val="00EF32F0"/>
    <w:rsid w:val="00EF3640"/>
    <w:rsid w:val="00EF3F86"/>
    <w:rsid w:val="00EF4E28"/>
    <w:rsid w:val="00EF57E3"/>
    <w:rsid w:val="00EF5E16"/>
    <w:rsid w:val="00EF6FD6"/>
    <w:rsid w:val="00EF7329"/>
    <w:rsid w:val="00EF7FB4"/>
    <w:rsid w:val="00F0019E"/>
    <w:rsid w:val="00F0159A"/>
    <w:rsid w:val="00F01627"/>
    <w:rsid w:val="00F01D33"/>
    <w:rsid w:val="00F02205"/>
    <w:rsid w:val="00F0281A"/>
    <w:rsid w:val="00F04676"/>
    <w:rsid w:val="00F049E4"/>
    <w:rsid w:val="00F050B2"/>
    <w:rsid w:val="00F05130"/>
    <w:rsid w:val="00F052A2"/>
    <w:rsid w:val="00F1055C"/>
    <w:rsid w:val="00F121E2"/>
    <w:rsid w:val="00F12A11"/>
    <w:rsid w:val="00F13DCD"/>
    <w:rsid w:val="00F1532D"/>
    <w:rsid w:val="00F15AA8"/>
    <w:rsid w:val="00F15C0B"/>
    <w:rsid w:val="00F162D8"/>
    <w:rsid w:val="00F16723"/>
    <w:rsid w:val="00F2016E"/>
    <w:rsid w:val="00F214F0"/>
    <w:rsid w:val="00F21742"/>
    <w:rsid w:val="00F22517"/>
    <w:rsid w:val="00F2303B"/>
    <w:rsid w:val="00F23310"/>
    <w:rsid w:val="00F23CDE"/>
    <w:rsid w:val="00F23E25"/>
    <w:rsid w:val="00F23EA2"/>
    <w:rsid w:val="00F23FC0"/>
    <w:rsid w:val="00F26266"/>
    <w:rsid w:val="00F3035B"/>
    <w:rsid w:val="00F30665"/>
    <w:rsid w:val="00F3185D"/>
    <w:rsid w:val="00F32A33"/>
    <w:rsid w:val="00F32FEE"/>
    <w:rsid w:val="00F33744"/>
    <w:rsid w:val="00F33DED"/>
    <w:rsid w:val="00F345C2"/>
    <w:rsid w:val="00F3493C"/>
    <w:rsid w:val="00F34F5C"/>
    <w:rsid w:val="00F36278"/>
    <w:rsid w:val="00F372BF"/>
    <w:rsid w:val="00F3762D"/>
    <w:rsid w:val="00F376EC"/>
    <w:rsid w:val="00F4141E"/>
    <w:rsid w:val="00F41C6C"/>
    <w:rsid w:val="00F427B1"/>
    <w:rsid w:val="00F4334B"/>
    <w:rsid w:val="00F4421F"/>
    <w:rsid w:val="00F44C6B"/>
    <w:rsid w:val="00F450F9"/>
    <w:rsid w:val="00F4664D"/>
    <w:rsid w:val="00F4731E"/>
    <w:rsid w:val="00F47ED3"/>
    <w:rsid w:val="00F510ED"/>
    <w:rsid w:val="00F513F6"/>
    <w:rsid w:val="00F514AD"/>
    <w:rsid w:val="00F52CC5"/>
    <w:rsid w:val="00F52E68"/>
    <w:rsid w:val="00F533EE"/>
    <w:rsid w:val="00F53831"/>
    <w:rsid w:val="00F54133"/>
    <w:rsid w:val="00F55904"/>
    <w:rsid w:val="00F57910"/>
    <w:rsid w:val="00F60E4B"/>
    <w:rsid w:val="00F61573"/>
    <w:rsid w:val="00F62040"/>
    <w:rsid w:val="00F620C5"/>
    <w:rsid w:val="00F6288C"/>
    <w:rsid w:val="00F64B4F"/>
    <w:rsid w:val="00F67074"/>
    <w:rsid w:val="00F71E4C"/>
    <w:rsid w:val="00F72D8C"/>
    <w:rsid w:val="00F75F3B"/>
    <w:rsid w:val="00F76D08"/>
    <w:rsid w:val="00F77F7D"/>
    <w:rsid w:val="00F80A07"/>
    <w:rsid w:val="00F80FC7"/>
    <w:rsid w:val="00F81BD5"/>
    <w:rsid w:val="00F82EAE"/>
    <w:rsid w:val="00F832DA"/>
    <w:rsid w:val="00F834EF"/>
    <w:rsid w:val="00F84043"/>
    <w:rsid w:val="00F842AE"/>
    <w:rsid w:val="00F849BC"/>
    <w:rsid w:val="00F870B9"/>
    <w:rsid w:val="00F87337"/>
    <w:rsid w:val="00F901B8"/>
    <w:rsid w:val="00F9233B"/>
    <w:rsid w:val="00F95144"/>
    <w:rsid w:val="00F953A5"/>
    <w:rsid w:val="00F97F2B"/>
    <w:rsid w:val="00FA091D"/>
    <w:rsid w:val="00FA3A96"/>
    <w:rsid w:val="00FA4B79"/>
    <w:rsid w:val="00FA59BB"/>
    <w:rsid w:val="00FB2572"/>
    <w:rsid w:val="00FB3234"/>
    <w:rsid w:val="00FB5829"/>
    <w:rsid w:val="00FB680B"/>
    <w:rsid w:val="00FB7D75"/>
    <w:rsid w:val="00FB7DB5"/>
    <w:rsid w:val="00FB7F5F"/>
    <w:rsid w:val="00FC0594"/>
    <w:rsid w:val="00FC1048"/>
    <w:rsid w:val="00FC11D7"/>
    <w:rsid w:val="00FC1245"/>
    <w:rsid w:val="00FC19DE"/>
    <w:rsid w:val="00FC1FF3"/>
    <w:rsid w:val="00FC28D7"/>
    <w:rsid w:val="00FC29D2"/>
    <w:rsid w:val="00FC562C"/>
    <w:rsid w:val="00FD0777"/>
    <w:rsid w:val="00FD08B0"/>
    <w:rsid w:val="00FD11B4"/>
    <w:rsid w:val="00FD43AF"/>
    <w:rsid w:val="00FD51ED"/>
    <w:rsid w:val="00FD6017"/>
    <w:rsid w:val="00FD60BF"/>
    <w:rsid w:val="00FD63D9"/>
    <w:rsid w:val="00FD7116"/>
    <w:rsid w:val="00FD78C8"/>
    <w:rsid w:val="00FD7F6D"/>
    <w:rsid w:val="00FE0576"/>
    <w:rsid w:val="00FE0DA4"/>
    <w:rsid w:val="00FE13B9"/>
    <w:rsid w:val="00FE261F"/>
    <w:rsid w:val="00FE3176"/>
    <w:rsid w:val="00FE31B6"/>
    <w:rsid w:val="00FE34A7"/>
    <w:rsid w:val="00FE4AE7"/>
    <w:rsid w:val="00FE5EC1"/>
    <w:rsid w:val="00FE62FE"/>
    <w:rsid w:val="00FF076C"/>
    <w:rsid w:val="00FF076F"/>
    <w:rsid w:val="00FF0844"/>
    <w:rsid w:val="00FF086B"/>
    <w:rsid w:val="00FF090F"/>
    <w:rsid w:val="00FF141A"/>
    <w:rsid w:val="00FF1880"/>
    <w:rsid w:val="00FF1AF7"/>
    <w:rsid w:val="00FF34D2"/>
    <w:rsid w:val="00FF5C0F"/>
    <w:rsid w:val="00FF6898"/>
    <w:rsid w:val="00FF7D5B"/>
    <w:rsid w:val="00FF7F45"/>
    <w:rsid w:val="018657F8"/>
    <w:rsid w:val="0E5B1E31"/>
    <w:rsid w:val="1A582E1F"/>
    <w:rsid w:val="1FAC1F49"/>
    <w:rsid w:val="220A30DD"/>
    <w:rsid w:val="2D796E2F"/>
    <w:rsid w:val="3D934FEB"/>
    <w:rsid w:val="3DB77F06"/>
    <w:rsid w:val="4515489D"/>
    <w:rsid w:val="45B34BD8"/>
    <w:rsid w:val="5A3A4F30"/>
    <w:rsid w:val="61B10367"/>
    <w:rsid w:val="6795533A"/>
    <w:rsid w:val="6ABF22D5"/>
    <w:rsid w:val="6CF55A2C"/>
    <w:rsid w:val="6DE47C62"/>
    <w:rsid w:val="6FDE21C6"/>
    <w:rsid w:val="799472E1"/>
    <w:rsid w:val="7A62484C"/>
    <w:rsid w:val="7CAB42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82274" fillcolor="white">
      <v:fill color="white"/>
    </o:shapedefaults>
    <o:shapelayout v:ext="edit">
      <o:idmap v:ext="edit" data="1,2"/>
      <o:rules v:ext="edit">
        <o:r id="V:Rule1" type="callout" idref="#圆角矩形标注 28"/>
        <o:r id="V:Rule2" type="callout" idref="#_x0000_s2186"/>
        <o:r id="V:Rule5" type="callout" idref="#_x0000_s2210"/>
        <o:r id="V:Rule6" type="callout" idref="#_x0000_s2207"/>
        <o:r id="V:Rule9" type="callout" idref="#_x0000_s2231"/>
        <o:r id="V:Rule10" type="callout" idref="#_x0000_s2234"/>
        <o:r id="V:Rule11" type="callout" idref="#_x0000_s2250"/>
        <o:r id="V:Rule15" type="connector" idref="#_x0000_s2229"/>
        <o:r id="V:Rule16" type="connector" idref="#_x0000_s2242"/>
        <o:r id="V:Rule17" type="connector" idref="#_x0000_s2203"/>
        <o:r id="V:Rule18" type="connector" idref="#_x0000_s2204"/>
        <o:r id="V:Rule19" type="connector" idref="#_x0000_s2241"/>
        <o:r id="V:Rule20" type="connector" idref="#_x0000_s2228"/>
        <o:r id="V:Rule21" type="connector" idref="#_x0000_s2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642214"/>
    <w:pPr>
      <w:widowControl w:val="0"/>
      <w:jc w:val="both"/>
    </w:pPr>
    <w:rPr>
      <w:rFonts w:ascii="Calibri" w:hAnsi="Calibri"/>
      <w:kern w:val="2"/>
      <w:sz w:val="21"/>
      <w:szCs w:val="22"/>
    </w:rPr>
  </w:style>
  <w:style w:type="paragraph" w:styleId="1">
    <w:name w:val="heading 1"/>
    <w:basedOn w:val="a"/>
    <w:next w:val="a"/>
    <w:link w:val="1Char"/>
    <w:qFormat/>
    <w:rsid w:val="00642214"/>
    <w:pPr>
      <w:keepNext/>
      <w:pageBreakBefore/>
      <w:tabs>
        <w:tab w:val="left" w:pos="1080"/>
      </w:tabs>
      <w:spacing w:before="340" w:after="330" w:line="578" w:lineRule="auto"/>
      <w:ind w:left="432" w:hanging="432"/>
      <w:jc w:val="center"/>
      <w:outlineLvl w:val="0"/>
    </w:pPr>
    <w:rPr>
      <w:rFonts w:ascii="Times New Roman" w:eastAsia="黑体" w:hAnsi="Times New Roman"/>
      <w:b/>
      <w:kern w:val="44"/>
      <w:sz w:val="36"/>
      <w:szCs w:val="20"/>
    </w:rPr>
  </w:style>
  <w:style w:type="paragraph" w:styleId="2">
    <w:name w:val="heading 2"/>
    <w:basedOn w:val="a"/>
    <w:next w:val="a0"/>
    <w:link w:val="2Char"/>
    <w:qFormat/>
    <w:rsid w:val="00642214"/>
    <w:pPr>
      <w:keepNext/>
      <w:keepLines/>
      <w:tabs>
        <w:tab w:val="left" w:pos="576"/>
      </w:tabs>
      <w:spacing w:before="260" w:line="415" w:lineRule="auto"/>
      <w:ind w:left="576" w:hanging="576"/>
      <w:outlineLvl w:val="1"/>
    </w:pPr>
    <w:rPr>
      <w:rFonts w:ascii="Times New Roman" w:hAnsi="Times New Roman"/>
      <w:b/>
      <w:kern w:val="0"/>
      <w:sz w:val="28"/>
      <w:szCs w:val="20"/>
    </w:rPr>
  </w:style>
  <w:style w:type="paragraph" w:styleId="3">
    <w:name w:val="heading 3"/>
    <w:basedOn w:val="a"/>
    <w:next w:val="a"/>
    <w:link w:val="3Char"/>
    <w:qFormat/>
    <w:rsid w:val="00642214"/>
    <w:pPr>
      <w:keepNext/>
      <w:keepLines/>
      <w:tabs>
        <w:tab w:val="left" w:pos="720"/>
      </w:tabs>
      <w:spacing w:before="120" w:after="120" w:line="415" w:lineRule="auto"/>
      <w:ind w:left="720" w:hanging="720"/>
      <w:outlineLvl w:val="2"/>
    </w:pPr>
    <w:rPr>
      <w:rFonts w:ascii="Times New Roman" w:eastAsia="楷体_GB2312" w:hAnsi="Times New Roman"/>
      <w:b/>
      <w:kern w:val="0"/>
      <w:sz w:val="28"/>
      <w:szCs w:val="20"/>
    </w:rPr>
  </w:style>
  <w:style w:type="paragraph" w:styleId="4">
    <w:name w:val="heading 4"/>
    <w:basedOn w:val="a"/>
    <w:next w:val="a0"/>
    <w:link w:val="4Char"/>
    <w:qFormat/>
    <w:rsid w:val="00642214"/>
    <w:pPr>
      <w:keepNext/>
      <w:keepLines/>
      <w:adjustRightInd w:val="0"/>
      <w:snapToGrid w:val="0"/>
      <w:textAlignment w:val="baseline"/>
      <w:outlineLvl w:val="3"/>
    </w:pPr>
    <w:rPr>
      <w:rFonts w:ascii="黑体" w:eastAsia="黑体" w:hAnsi="Times New Roman"/>
      <w:b/>
      <w:kern w:val="0"/>
      <w:sz w:val="28"/>
      <w:szCs w:val="24"/>
    </w:rPr>
  </w:style>
  <w:style w:type="paragraph" w:styleId="5">
    <w:name w:val="heading 5"/>
    <w:basedOn w:val="a"/>
    <w:next w:val="a0"/>
    <w:link w:val="5Char"/>
    <w:qFormat/>
    <w:rsid w:val="00642214"/>
    <w:pPr>
      <w:keepNext/>
      <w:keepLines/>
      <w:tabs>
        <w:tab w:val="left" w:pos="1440"/>
      </w:tabs>
      <w:spacing w:before="280" w:after="290" w:line="376" w:lineRule="auto"/>
      <w:ind w:left="1008" w:hanging="1008"/>
      <w:outlineLvl w:val="4"/>
    </w:pPr>
    <w:rPr>
      <w:rFonts w:ascii="Times New Roman" w:hAnsi="Times New Roman"/>
      <w:b/>
      <w:kern w:val="0"/>
      <w:sz w:val="28"/>
      <w:szCs w:val="20"/>
    </w:rPr>
  </w:style>
  <w:style w:type="paragraph" w:styleId="6">
    <w:name w:val="heading 6"/>
    <w:basedOn w:val="a"/>
    <w:next w:val="a0"/>
    <w:link w:val="6Char"/>
    <w:qFormat/>
    <w:rsid w:val="00642214"/>
    <w:pPr>
      <w:keepNext/>
      <w:keepLines/>
      <w:tabs>
        <w:tab w:val="left" w:pos="1800"/>
      </w:tabs>
      <w:spacing w:before="240" w:after="64" w:line="320" w:lineRule="auto"/>
      <w:ind w:left="1152" w:hanging="1152"/>
      <w:outlineLvl w:val="5"/>
    </w:pPr>
    <w:rPr>
      <w:rFonts w:ascii="Arial" w:eastAsia="黑体" w:hAnsi="Arial"/>
      <w:b/>
      <w:kern w:val="0"/>
      <w:sz w:val="24"/>
      <w:szCs w:val="20"/>
    </w:rPr>
  </w:style>
  <w:style w:type="paragraph" w:styleId="7">
    <w:name w:val="heading 7"/>
    <w:basedOn w:val="a"/>
    <w:next w:val="a0"/>
    <w:link w:val="7Char"/>
    <w:qFormat/>
    <w:rsid w:val="00642214"/>
    <w:pPr>
      <w:keepNext/>
      <w:keepLines/>
      <w:tabs>
        <w:tab w:val="left" w:pos="1800"/>
      </w:tabs>
      <w:spacing w:before="240" w:after="64" w:line="320" w:lineRule="auto"/>
      <w:ind w:left="1296" w:hanging="1296"/>
      <w:outlineLvl w:val="6"/>
    </w:pPr>
    <w:rPr>
      <w:rFonts w:ascii="Times New Roman" w:hAnsi="Times New Roman"/>
      <w:b/>
      <w:kern w:val="0"/>
      <w:sz w:val="24"/>
      <w:szCs w:val="20"/>
    </w:rPr>
  </w:style>
  <w:style w:type="paragraph" w:styleId="8">
    <w:name w:val="heading 8"/>
    <w:basedOn w:val="a"/>
    <w:next w:val="a0"/>
    <w:link w:val="8Char"/>
    <w:qFormat/>
    <w:rsid w:val="00642214"/>
    <w:pPr>
      <w:keepNext/>
      <w:keepLines/>
      <w:tabs>
        <w:tab w:val="left" w:pos="2160"/>
      </w:tabs>
      <w:spacing w:before="240" w:after="64" w:line="320" w:lineRule="auto"/>
      <w:ind w:left="1440" w:hanging="1440"/>
      <w:outlineLvl w:val="7"/>
    </w:pPr>
    <w:rPr>
      <w:rFonts w:ascii="Arial" w:eastAsia="黑体" w:hAnsi="Arial"/>
      <w:kern w:val="0"/>
      <w:sz w:val="24"/>
      <w:szCs w:val="20"/>
    </w:rPr>
  </w:style>
  <w:style w:type="paragraph" w:styleId="9">
    <w:name w:val="heading 9"/>
    <w:basedOn w:val="a"/>
    <w:next w:val="a0"/>
    <w:link w:val="9Char"/>
    <w:qFormat/>
    <w:rsid w:val="00642214"/>
    <w:pPr>
      <w:keepNext/>
      <w:keepLines/>
      <w:tabs>
        <w:tab w:val="left" w:pos="2520"/>
      </w:tabs>
      <w:spacing w:before="240" w:after="64" w:line="320" w:lineRule="auto"/>
      <w:ind w:left="1584" w:hanging="1584"/>
      <w:outlineLvl w:val="8"/>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表正文,正文非缩进,段1,Body Text(ch),缩进,ALT+Z,特点,四号,正文不缩进,标题4,正文2,正文（首行缩进两字） Char Char Char,正文（首行缩进两字） Char,s4,正文（首行缩进两字）,正文缩进1,首行缩进,正文（首行缩进两字） Char Char Char Char Char Char Char Char Char Char,标准正文,表格标题,正文2 Char1,表格,d"/>
    <w:basedOn w:val="a"/>
    <w:link w:val="Char"/>
    <w:qFormat/>
    <w:rsid w:val="00642214"/>
    <w:pPr>
      <w:ind w:firstLineChars="200" w:firstLine="420"/>
    </w:pPr>
    <w:rPr>
      <w:rFonts w:ascii="Times New Roman" w:hAnsi="Times New Roman"/>
      <w:kern w:val="0"/>
      <w:sz w:val="20"/>
      <w:szCs w:val="24"/>
    </w:rPr>
  </w:style>
  <w:style w:type="paragraph" w:styleId="a4">
    <w:name w:val="caption"/>
    <w:basedOn w:val="a"/>
    <w:next w:val="a"/>
    <w:qFormat/>
    <w:rsid w:val="00642214"/>
    <w:rPr>
      <w:rFonts w:ascii="Arial" w:eastAsia="黑体" w:hAnsi="Arial"/>
      <w:sz w:val="20"/>
      <w:szCs w:val="20"/>
    </w:rPr>
  </w:style>
  <w:style w:type="paragraph" w:styleId="a5">
    <w:name w:val="annotation text"/>
    <w:basedOn w:val="a"/>
    <w:link w:val="Char0"/>
    <w:unhideWhenUsed/>
    <w:qFormat/>
    <w:rsid w:val="00642214"/>
    <w:pPr>
      <w:jc w:val="left"/>
    </w:pPr>
  </w:style>
  <w:style w:type="paragraph" w:styleId="a6">
    <w:name w:val="Body Text"/>
    <w:basedOn w:val="a"/>
    <w:link w:val="Char1"/>
    <w:unhideWhenUsed/>
    <w:qFormat/>
    <w:rsid w:val="00642214"/>
    <w:pPr>
      <w:spacing w:after="120"/>
    </w:pPr>
  </w:style>
  <w:style w:type="paragraph" w:styleId="a7">
    <w:name w:val="Body Text Indent"/>
    <w:basedOn w:val="a"/>
    <w:link w:val="Char2"/>
    <w:qFormat/>
    <w:rsid w:val="00642214"/>
    <w:pPr>
      <w:ind w:firstLineChars="200" w:firstLine="560"/>
      <w:jc w:val="left"/>
    </w:pPr>
    <w:rPr>
      <w:rFonts w:ascii="Times New Roman" w:hAnsi="Times New Roman"/>
      <w:kern w:val="0"/>
      <w:sz w:val="28"/>
      <w:szCs w:val="24"/>
    </w:rPr>
  </w:style>
  <w:style w:type="paragraph" w:styleId="a8">
    <w:name w:val="Plain Text"/>
    <w:aliases w:val="普通文字,普通文字 Char Char Char,纯文本1,普通文字1 Char,普通文字1 Char Char Char,普通文字1 Char Char Char Char Char,纯文本1 Char Char Char,普通文字1,普通文字1 Char Char Char Char Char Char,普通文字1 Char Char Char Char Char Char Char Char Char,孙普文字,纯文本 Char Char Char,表内,标"/>
    <w:basedOn w:val="a"/>
    <w:link w:val="Char3"/>
    <w:qFormat/>
    <w:rsid w:val="00642214"/>
    <w:rPr>
      <w:rFonts w:ascii="宋体" w:hAnsi="Courier New"/>
      <w:kern w:val="0"/>
      <w:sz w:val="20"/>
      <w:szCs w:val="20"/>
    </w:rPr>
  </w:style>
  <w:style w:type="paragraph" w:styleId="a9">
    <w:name w:val="Date"/>
    <w:basedOn w:val="a"/>
    <w:next w:val="a"/>
    <w:link w:val="Char4"/>
    <w:qFormat/>
    <w:rsid w:val="00642214"/>
    <w:pPr>
      <w:adjustRightInd w:val="0"/>
      <w:textAlignment w:val="baseline"/>
    </w:pPr>
    <w:rPr>
      <w:rFonts w:ascii="Times New Roman" w:hAnsi="Times New Roman"/>
      <w:kern w:val="0"/>
      <w:sz w:val="24"/>
      <w:szCs w:val="20"/>
    </w:rPr>
  </w:style>
  <w:style w:type="paragraph" w:styleId="20">
    <w:name w:val="Body Text Indent 2"/>
    <w:basedOn w:val="a"/>
    <w:link w:val="2Char0"/>
    <w:qFormat/>
    <w:rsid w:val="00642214"/>
    <w:pPr>
      <w:ind w:firstLineChars="200" w:firstLine="560"/>
    </w:pPr>
    <w:rPr>
      <w:rFonts w:ascii="Times New Roman" w:hAnsi="Times New Roman"/>
      <w:bCs/>
      <w:kern w:val="0"/>
      <w:sz w:val="28"/>
      <w:szCs w:val="24"/>
    </w:rPr>
  </w:style>
  <w:style w:type="paragraph" w:styleId="aa">
    <w:name w:val="Balloon Text"/>
    <w:basedOn w:val="a"/>
    <w:link w:val="Char5"/>
    <w:qFormat/>
    <w:rsid w:val="00642214"/>
    <w:rPr>
      <w:rFonts w:ascii="Times New Roman" w:hAnsi="Times New Roman"/>
      <w:kern w:val="0"/>
      <w:sz w:val="18"/>
      <w:szCs w:val="18"/>
    </w:rPr>
  </w:style>
  <w:style w:type="paragraph" w:styleId="ab">
    <w:name w:val="footer"/>
    <w:basedOn w:val="a"/>
    <w:link w:val="Char6"/>
    <w:unhideWhenUsed/>
    <w:qFormat/>
    <w:rsid w:val="00642214"/>
    <w:pPr>
      <w:tabs>
        <w:tab w:val="center" w:pos="4153"/>
        <w:tab w:val="right" w:pos="8306"/>
      </w:tabs>
      <w:snapToGrid w:val="0"/>
      <w:jc w:val="left"/>
    </w:pPr>
    <w:rPr>
      <w:rFonts w:ascii="Times New Roman" w:hAnsi="Times New Roman"/>
      <w:kern w:val="0"/>
      <w:sz w:val="18"/>
      <w:szCs w:val="18"/>
    </w:rPr>
  </w:style>
  <w:style w:type="paragraph" w:styleId="ac">
    <w:name w:val="header"/>
    <w:basedOn w:val="a"/>
    <w:link w:val="Char7"/>
    <w:unhideWhenUsed/>
    <w:qFormat/>
    <w:rsid w:val="00642214"/>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10">
    <w:name w:val="toc 1"/>
    <w:basedOn w:val="a"/>
    <w:next w:val="a"/>
    <w:qFormat/>
    <w:rsid w:val="00642214"/>
    <w:pPr>
      <w:tabs>
        <w:tab w:val="left" w:pos="5760"/>
      </w:tabs>
      <w:adjustRightInd w:val="0"/>
      <w:snapToGrid w:val="0"/>
      <w:jc w:val="center"/>
    </w:pPr>
    <w:rPr>
      <w:rFonts w:ascii="宋体" w:hAnsi="宋体"/>
      <w:sz w:val="24"/>
      <w:szCs w:val="20"/>
    </w:rPr>
  </w:style>
  <w:style w:type="paragraph" w:styleId="30">
    <w:name w:val="Body Text Indent 3"/>
    <w:basedOn w:val="a"/>
    <w:link w:val="3Char0"/>
    <w:qFormat/>
    <w:rsid w:val="00642214"/>
    <w:pPr>
      <w:spacing w:after="120"/>
      <w:ind w:leftChars="200" w:left="420"/>
    </w:pPr>
    <w:rPr>
      <w:rFonts w:ascii="Times New Roman" w:hAnsi="Times New Roman"/>
      <w:kern w:val="0"/>
      <w:sz w:val="16"/>
      <w:szCs w:val="16"/>
    </w:rPr>
  </w:style>
  <w:style w:type="paragraph" w:styleId="21">
    <w:name w:val="Body Text 2"/>
    <w:basedOn w:val="a"/>
    <w:link w:val="2Char1"/>
    <w:qFormat/>
    <w:rsid w:val="00642214"/>
    <w:pPr>
      <w:spacing w:after="120" w:line="480" w:lineRule="auto"/>
    </w:pPr>
    <w:rPr>
      <w:rFonts w:ascii="Times New Roman" w:hAnsi="Times New Roman"/>
      <w:kern w:val="0"/>
      <w:sz w:val="20"/>
      <w:szCs w:val="24"/>
    </w:rPr>
  </w:style>
  <w:style w:type="paragraph" w:styleId="HTML">
    <w:name w:val="HTML Preformatted"/>
    <w:basedOn w:val="a"/>
    <w:link w:val="HTMLChar"/>
    <w:qFormat/>
    <w:rsid w:val="006422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d">
    <w:name w:val="Normal (Web)"/>
    <w:basedOn w:val="a"/>
    <w:uiPriority w:val="99"/>
    <w:qFormat/>
    <w:rsid w:val="00642214"/>
    <w:pPr>
      <w:widowControl/>
      <w:spacing w:before="100" w:beforeAutospacing="1" w:after="100" w:afterAutospacing="1"/>
      <w:jc w:val="left"/>
    </w:pPr>
    <w:rPr>
      <w:rFonts w:ascii="宋体" w:hAnsi="宋体"/>
      <w:kern w:val="0"/>
      <w:sz w:val="24"/>
      <w:szCs w:val="20"/>
    </w:rPr>
  </w:style>
  <w:style w:type="paragraph" w:styleId="ae">
    <w:name w:val="annotation subject"/>
    <w:basedOn w:val="a5"/>
    <w:next w:val="a5"/>
    <w:link w:val="Char8"/>
    <w:qFormat/>
    <w:rsid w:val="00642214"/>
    <w:rPr>
      <w:rFonts w:ascii="Times New Roman" w:hAnsi="Times New Roman"/>
      <w:b/>
      <w:bCs/>
      <w:kern w:val="0"/>
      <w:sz w:val="20"/>
      <w:szCs w:val="24"/>
    </w:rPr>
  </w:style>
  <w:style w:type="paragraph" w:styleId="af">
    <w:name w:val="Body Text First Indent"/>
    <w:basedOn w:val="a6"/>
    <w:link w:val="Char9"/>
    <w:qFormat/>
    <w:rsid w:val="00642214"/>
    <w:pPr>
      <w:ind w:firstLineChars="100" w:firstLine="420"/>
    </w:pPr>
    <w:rPr>
      <w:rFonts w:ascii="Times New Roman" w:hAnsi="Times New Roman"/>
      <w:kern w:val="0"/>
      <w:sz w:val="20"/>
      <w:szCs w:val="20"/>
    </w:rPr>
  </w:style>
  <w:style w:type="table" w:styleId="af0">
    <w:name w:val="Table Grid"/>
    <w:basedOn w:val="a2"/>
    <w:qFormat/>
    <w:rsid w:val="006422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uiPriority w:val="22"/>
    <w:qFormat/>
    <w:rsid w:val="00642214"/>
    <w:rPr>
      <w:rFonts w:cs="Times New Roman"/>
      <w:b/>
      <w:bCs/>
    </w:rPr>
  </w:style>
  <w:style w:type="character" w:styleId="af2">
    <w:name w:val="page number"/>
    <w:basedOn w:val="a1"/>
    <w:qFormat/>
    <w:rsid w:val="00642214"/>
  </w:style>
  <w:style w:type="character" w:styleId="af3">
    <w:name w:val="Hyperlink"/>
    <w:qFormat/>
    <w:rsid w:val="00642214"/>
    <w:rPr>
      <w:color w:val="0000CC"/>
      <w:u w:val="single"/>
    </w:rPr>
  </w:style>
  <w:style w:type="character" w:styleId="af4">
    <w:name w:val="annotation reference"/>
    <w:qFormat/>
    <w:rsid w:val="00642214"/>
    <w:rPr>
      <w:sz w:val="21"/>
      <w:szCs w:val="21"/>
    </w:rPr>
  </w:style>
  <w:style w:type="character" w:customStyle="1" w:styleId="Char7">
    <w:name w:val="页眉 Char"/>
    <w:link w:val="ac"/>
    <w:qFormat/>
    <w:rsid w:val="00642214"/>
    <w:rPr>
      <w:sz w:val="18"/>
      <w:szCs w:val="18"/>
    </w:rPr>
  </w:style>
  <w:style w:type="character" w:customStyle="1" w:styleId="Char6">
    <w:name w:val="页脚 Char"/>
    <w:link w:val="ab"/>
    <w:uiPriority w:val="99"/>
    <w:qFormat/>
    <w:rsid w:val="00642214"/>
    <w:rPr>
      <w:sz w:val="18"/>
      <w:szCs w:val="18"/>
    </w:rPr>
  </w:style>
  <w:style w:type="character" w:customStyle="1" w:styleId="1Char">
    <w:name w:val="标题 1 Char"/>
    <w:link w:val="1"/>
    <w:qFormat/>
    <w:rsid w:val="00642214"/>
    <w:rPr>
      <w:rFonts w:ascii="Times New Roman" w:eastAsia="黑体" w:hAnsi="Times New Roman" w:cs="Times New Roman"/>
      <w:b/>
      <w:kern w:val="44"/>
      <w:sz w:val="36"/>
      <w:szCs w:val="20"/>
    </w:rPr>
  </w:style>
  <w:style w:type="character" w:customStyle="1" w:styleId="2Char">
    <w:name w:val="标题 2 Char"/>
    <w:link w:val="2"/>
    <w:qFormat/>
    <w:rsid w:val="00642214"/>
    <w:rPr>
      <w:rFonts w:ascii="Times New Roman" w:eastAsia="宋体" w:hAnsi="Times New Roman" w:cs="Times New Roman"/>
      <w:b/>
      <w:sz w:val="28"/>
      <w:szCs w:val="20"/>
    </w:rPr>
  </w:style>
  <w:style w:type="character" w:customStyle="1" w:styleId="3Char">
    <w:name w:val="标题 3 Char"/>
    <w:link w:val="3"/>
    <w:qFormat/>
    <w:rsid w:val="00642214"/>
    <w:rPr>
      <w:rFonts w:ascii="Times New Roman" w:eastAsia="楷体_GB2312" w:hAnsi="Times New Roman" w:cs="Times New Roman"/>
      <w:b/>
      <w:sz w:val="28"/>
      <w:szCs w:val="20"/>
    </w:rPr>
  </w:style>
  <w:style w:type="character" w:customStyle="1" w:styleId="4Char">
    <w:name w:val="标题 4 Char"/>
    <w:link w:val="4"/>
    <w:qFormat/>
    <w:rsid w:val="00642214"/>
    <w:rPr>
      <w:rFonts w:ascii="黑体" w:eastAsia="黑体" w:hAnsi="Times New Roman" w:cs="Times New Roman"/>
      <w:b/>
      <w:kern w:val="0"/>
      <w:sz w:val="28"/>
      <w:szCs w:val="24"/>
    </w:rPr>
  </w:style>
  <w:style w:type="character" w:customStyle="1" w:styleId="5Char">
    <w:name w:val="标题 5 Char"/>
    <w:link w:val="5"/>
    <w:rsid w:val="00642214"/>
    <w:rPr>
      <w:rFonts w:ascii="Times New Roman" w:eastAsia="宋体" w:hAnsi="Times New Roman" w:cs="Times New Roman"/>
      <w:b/>
      <w:sz w:val="28"/>
      <w:szCs w:val="20"/>
    </w:rPr>
  </w:style>
  <w:style w:type="character" w:customStyle="1" w:styleId="6Char">
    <w:name w:val="标题 6 Char"/>
    <w:link w:val="6"/>
    <w:qFormat/>
    <w:rsid w:val="00642214"/>
    <w:rPr>
      <w:rFonts w:ascii="Arial" w:eastAsia="黑体" w:hAnsi="Arial" w:cs="Times New Roman"/>
      <w:b/>
      <w:sz w:val="24"/>
      <w:szCs w:val="20"/>
    </w:rPr>
  </w:style>
  <w:style w:type="character" w:customStyle="1" w:styleId="7Char">
    <w:name w:val="标题 7 Char"/>
    <w:link w:val="7"/>
    <w:qFormat/>
    <w:rsid w:val="00642214"/>
    <w:rPr>
      <w:rFonts w:ascii="Times New Roman" w:eastAsia="宋体" w:hAnsi="Times New Roman" w:cs="Times New Roman"/>
      <w:b/>
      <w:sz w:val="24"/>
      <w:szCs w:val="20"/>
    </w:rPr>
  </w:style>
  <w:style w:type="character" w:customStyle="1" w:styleId="8Char">
    <w:name w:val="标题 8 Char"/>
    <w:link w:val="8"/>
    <w:qFormat/>
    <w:rsid w:val="00642214"/>
    <w:rPr>
      <w:rFonts w:ascii="Arial" w:eastAsia="黑体" w:hAnsi="Arial" w:cs="Times New Roman"/>
      <w:sz w:val="24"/>
      <w:szCs w:val="20"/>
    </w:rPr>
  </w:style>
  <w:style w:type="character" w:customStyle="1" w:styleId="9Char">
    <w:name w:val="标题 9 Char"/>
    <w:link w:val="9"/>
    <w:qFormat/>
    <w:rsid w:val="00642214"/>
    <w:rPr>
      <w:rFonts w:ascii="Arial" w:eastAsia="黑体" w:hAnsi="Arial" w:cs="Times New Roman"/>
      <w:sz w:val="28"/>
      <w:szCs w:val="20"/>
    </w:rPr>
  </w:style>
  <w:style w:type="character" w:customStyle="1" w:styleId="Char0">
    <w:name w:val="批注文字 Char"/>
    <w:basedOn w:val="a1"/>
    <w:link w:val="a5"/>
    <w:qFormat/>
    <w:rsid w:val="00642214"/>
  </w:style>
  <w:style w:type="character" w:customStyle="1" w:styleId="Char8">
    <w:name w:val="批注主题 Char"/>
    <w:link w:val="ae"/>
    <w:qFormat/>
    <w:rsid w:val="00642214"/>
    <w:rPr>
      <w:rFonts w:ascii="Times New Roman" w:eastAsia="宋体" w:hAnsi="Times New Roman" w:cs="Times New Roman"/>
      <w:b/>
      <w:bCs/>
      <w:szCs w:val="24"/>
    </w:rPr>
  </w:style>
  <w:style w:type="character" w:customStyle="1" w:styleId="Char1">
    <w:name w:val="正文文本 Char"/>
    <w:basedOn w:val="a1"/>
    <w:link w:val="a6"/>
    <w:qFormat/>
    <w:rsid w:val="00642214"/>
  </w:style>
  <w:style w:type="character" w:customStyle="1" w:styleId="Char9">
    <w:name w:val="正文首行缩进 Char"/>
    <w:link w:val="af"/>
    <w:qFormat/>
    <w:rsid w:val="00642214"/>
    <w:rPr>
      <w:rFonts w:ascii="Times New Roman" w:eastAsia="宋体" w:hAnsi="Times New Roman" w:cs="Times New Roman"/>
      <w:szCs w:val="20"/>
    </w:rPr>
  </w:style>
  <w:style w:type="character" w:customStyle="1" w:styleId="Char2">
    <w:name w:val="正文文本缩进 Char"/>
    <w:link w:val="a7"/>
    <w:qFormat/>
    <w:rsid w:val="00642214"/>
    <w:rPr>
      <w:rFonts w:ascii="Times New Roman" w:eastAsia="宋体" w:hAnsi="Times New Roman" w:cs="Times New Roman"/>
      <w:sz w:val="28"/>
      <w:szCs w:val="24"/>
    </w:rPr>
  </w:style>
  <w:style w:type="character" w:customStyle="1" w:styleId="Char3">
    <w:name w:val="纯文本 Char"/>
    <w:aliases w:val="普通文字 Char,普通文字 Char Char Char Char,纯文本1 Char,普通文字1 Char Char,普通文字1 Char Char Char Char,普通文字1 Char Char Char Char Char Char1,纯文本1 Char Char Char Char,普通文字1 Char1,普通文字1 Char Char Char Char Char Char Char,孙普文字 Char,纯文本 Char Char Char Char,表内 Char"/>
    <w:link w:val="a8"/>
    <w:qFormat/>
    <w:rsid w:val="00642214"/>
    <w:rPr>
      <w:rFonts w:ascii="宋体" w:eastAsia="宋体" w:hAnsi="Courier New" w:cs="Times New Roman"/>
      <w:szCs w:val="20"/>
    </w:rPr>
  </w:style>
  <w:style w:type="character" w:customStyle="1" w:styleId="Char4">
    <w:name w:val="日期 Char"/>
    <w:link w:val="a9"/>
    <w:qFormat/>
    <w:rsid w:val="00642214"/>
    <w:rPr>
      <w:rFonts w:ascii="Times New Roman" w:eastAsia="宋体" w:hAnsi="Times New Roman" w:cs="Times New Roman"/>
      <w:sz w:val="24"/>
      <w:szCs w:val="20"/>
    </w:rPr>
  </w:style>
  <w:style w:type="character" w:customStyle="1" w:styleId="2Char0">
    <w:name w:val="正文文本缩进 2 Char"/>
    <w:link w:val="20"/>
    <w:qFormat/>
    <w:rsid w:val="00642214"/>
    <w:rPr>
      <w:rFonts w:ascii="Times New Roman" w:eastAsia="宋体" w:hAnsi="Times New Roman" w:cs="Times New Roman"/>
      <w:bCs/>
      <w:sz w:val="28"/>
      <w:szCs w:val="24"/>
    </w:rPr>
  </w:style>
  <w:style w:type="character" w:customStyle="1" w:styleId="Char5">
    <w:name w:val="批注框文本 Char"/>
    <w:link w:val="aa"/>
    <w:qFormat/>
    <w:rsid w:val="00642214"/>
    <w:rPr>
      <w:rFonts w:ascii="Times New Roman" w:eastAsia="宋体" w:hAnsi="Times New Roman" w:cs="Times New Roman"/>
      <w:sz w:val="18"/>
      <w:szCs w:val="18"/>
    </w:rPr>
  </w:style>
  <w:style w:type="character" w:customStyle="1" w:styleId="3Char0">
    <w:name w:val="正文文本缩进 3 Char"/>
    <w:link w:val="30"/>
    <w:qFormat/>
    <w:rsid w:val="00642214"/>
    <w:rPr>
      <w:rFonts w:ascii="Times New Roman" w:eastAsia="宋体" w:hAnsi="Times New Roman" w:cs="Times New Roman"/>
      <w:sz w:val="16"/>
      <w:szCs w:val="16"/>
    </w:rPr>
  </w:style>
  <w:style w:type="character" w:customStyle="1" w:styleId="2Char1">
    <w:name w:val="正文文本 2 Char"/>
    <w:link w:val="21"/>
    <w:qFormat/>
    <w:rsid w:val="00642214"/>
    <w:rPr>
      <w:rFonts w:ascii="Times New Roman" w:eastAsia="宋体" w:hAnsi="Times New Roman" w:cs="Times New Roman"/>
      <w:szCs w:val="24"/>
    </w:rPr>
  </w:style>
  <w:style w:type="character" w:customStyle="1" w:styleId="HTMLChar">
    <w:name w:val="HTML 预设格式 Char"/>
    <w:link w:val="HTML"/>
    <w:qFormat/>
    <w:rsid w:val="00642214"/>
    <w:rPr>
      <w:rFonts w:ascii="宋体" w:eastAsia="宋体" w:hAnsi="宋体" w:cs="Times New Roman"/>
      <w:kern w:val="0"/>
      <w:sz w:val="24"/>
      <w:szCs w:val="24"/>
    </w:rPr>
  </w:style>
  <w:style w:type="character" w:customStyle="1" w:styleId="CharChar">
    <w:name w:val="普通文字 Char Char"/>
    <w:qFormat/>
    <w:rsid w:val="00642214"/>
    <w:rPr>
      <w:rFonts w:ascii="宋体" w:eastAsia="宋体" w:hAnsi="Courier New" w:cs="Courier New"/>
      <w:kern w:val="2"/>
      <w:sz w:val="21"/>
      <w:szCs w:val="21"/>
      <w:lang w:val="en-US" w:eastAsia="zh-CN" w:bidi="ar-SA"/>
    </w:rPr>
  </w:style>
  <w:style w:type="character" w:customStyle="1" w:styleId="CharChar1">
    <w:name w:val="Char Char1"/>
    <w:qFormat/>
    <w:rsid w:val="00642214"/>
    <w:rPr>
      <w:kern w:val="2"/>
      <w:sz w:val="21"/>
    </w:rPr>
  </w:style>
  <w:style w:type="character" w:customStyle="1" w:styleId="font91">
    <w:name w:val="font91"/>
    <w:qFormat/>
    <w:rsid w:val="00642214"/>
    <w:rPr>
      <w:rFonts w:ascii="宋体" w:eastAsia="宋体" w:hAnsi="宋体" w:cs="宋体" w:hint="eastAsia"/>
      <w:color w:val="000000"/>
      <w:sz w:val="22"/>
      <w:szCs w:val="22"/>
      <w:u w:val="none"/>
    </w:rPr>
  </w:style>
  <w:style w:type="character" w:customStyle="1" w:styleId="Chara">
    <w:name w:val="段落 Char"/>
    <w:link w:val="af5"/>
    <w:qFormat/>
    <w:rsid w:val="00642214"/>
    <w:rPr>
      <w:rFonts w:ascii="宋体" w:eastAsia="宋体" w:hAnsi="Courier New" w:cs="Courier New"/>
      <w:sz w:val="28"/>
      <w:szCs w:val="21"/>
    </w:rPr>
  </w:style>
  <w:style w:type="paragraph" w:customStyle="1" w:styleId="af5">
    <w:name w:val="段落"/>
    <w:basedOn w:val="a8"/>
    <w:link w:val="Chara"/>
    <w:qFormat/>
    <w:rsid w:val="00642214"/>
    <w:pPr>
      <w:spacing w:line="500" w:lineRule="exact"/>
      <w:ind w:firstLine="578"/>
    </w:pPr>
    <w:rPr>
      <w:sz w:val="28"/>
      <w:szCs w:val="21"/>
    </w:rPr>
  </w:style>
  <w:style w:type="character" w:customStyle="1" w:styleId="Char">
    <w:name w:val="正文缩进 Char"/>
    <w:aliases w:val="表正文 Char2,正文非缩进 Char2,段1 Char1,Body Text(ch) Char1,缩进 Char1,ALT+Z Char1,特点 Char2,四号 Char1,正文不缩进 Char2,标题4 Char1,正文2 Char3,正文（首行缩进两字） Char Char Char Char1,正文（首行缩进两字） Char Char2,s4 Char2,正文（首行缩进两字） Char3,正文缩进1 Char1,首行缩进 Char1,标准正文 Char2,d Char"/>
    <w:link w:val="a0"/>
    <w:qFormat/>
    <w:locked/>
    <w:rsid w:val="00642214"/>
    <w:rPr>
      <w:rFonts w:ascii="Times New Roman" w:eastAsia="宋体" w:hAnsi="Times New Roman" w:cs="Times New Roman"/>
      <w:szCs w:val="24"/>
    </w:rPr>
  </w:style>
  <w:style w:type="character" w:customStyle="1" w:styleId="2Char2">
    <w:name w:val="正文2 Char"/>
    <w:aliases w:val="正文（首行缩进两字） Char Char,正文缩进 Char Char1,表格标题 Char,正文不缩进 Char,s4 Char1,表正文 Char,正文非缩进 Char,特点 Char,s4 Char Char,正文（首行缩进两字） Char1,正文（首行缩进两字） Char Char Char Char Char Char Char1,正文（首行缩进两字） Char Char Char Char Char Char1,首行缩进两字 Char,表格 Char,标准正文 Char"/>
    <w:qFormat/>
    <w:rsid w:val="00642214"/>
    <w:rPr>
      <w:kern w:val="2"/>
      <w:sz w:val="28"/>
    </w:rPr>
  </w:style>
  <w:style w:type="character" w:customStyle="1" w:styleId="font81">
    <w:name w:val="font81"/>
    <w:qFormat/>
    <w:rsid w:val="00642214"/>
    <w:rPr>
      <w:rFonts w:ascii="Times New Roman" w:hAnsi="Times New Roman" w:cs="Times New Roman" w:hint="default"/>
      <w:color w:val="000000"/>
      <w:sz w:val="22"/>
      <w:szCs w:val="22"/>
      <w:u w:val="none"/>
      <w:vertAlign w:val="superscript"/>
    </w:rPr>
  </w:style>
  <w:style w:type="character" w:customStyle="1" w:styleId="1Char0">
    <w:name w:val="样式1 Char"/>
    <w:link w:val="11"/>
    <w:qFormat/>
    <w:rsid w:val="00642214"/>
    <w:rPr>
      <w:rFonts w:eastAsia="楷体_GB2312"/>
    </w:rPr>
  </w:style>
  <w:style w:type="paragraph" w:customStyle="1" w:styleId="11">
    <w:name w:val="样式1"/>
    <w:basedOn w:val="a"/>
    <w:link w:val="1Char0"/>
    <w:qFormat/>
    <w:rsid w:val="00642214"/>
    <w:pPr>
      <w:spacing w:after="40" w:line="300" w:lineRule="atLeast"/>
      <w:jc w:val="center"/>
      <w:outlineLvl w:val="2"/>
    </w:pPr>
    <w:rPr>
      <w:rFonts w:ascii="Times New Roman" w:eastAsia="楷体_GB2312" w:hAnsi="Times New Roman"/>
      <w:kern w:val="0"/>
      <w:sz w:val="20"/>
      <w:szCs w:val="20"/>
    </w:rPr>
  </w:style>
  <w:style w:type="character" w:customStyle="1" w:styleId="af6">
    <w:name w:val="页眉 字符"/>
    <w:qFormat/>
    <w:rsid w:val="00642214"/>
    <w:rPr>
      <w:rFonts w:ascii="Calibri" w:hAnsi="Calibri"/>
      <w:kern w:val="2"/>
      <w:sz w:val="18"/>
      <w:szCs w:val="18"/>
    </w:rPr>
  </w:style>
  <w:style w:type="character" w:customStyle="1" w:styleId="font31">
    <w:name w:val="font31"/>
    <w:qFormat/>
    <w:rsid w:val="00642214"/>
    <w:rPr>
      <w:rFonts w:ascii="宋体" w:eastAsia="宋体" w:hAnsi="宋体" w:cs="宋体" w:hint="eastAsia"/>
      <w:color w:val="000000"/>
      <w:sz w:val="24"/>
      <w:szCs w:val="24"/>
      <w:u w:val="none"/>
    </w:rPr>
  </w:style>
  <w:style w:type="character" w:customStyle="1" w:styleId="font71">
    <w:name w:val="font71"/>
    <w:qFormat/>
    <w:rsid w:val="00642214"/>
    <w:rPr>
      <w:rFonts w:ascii="Times New Roman" w:hAnsi="Times New Roman" w:cs="Times New Roman" w:hint="default"/>
      <w:color w:val="000000"/>
      <w:sz w:val="22"/>
      <w:szCs w:val="22"/>
      <w:u w:val="none"/>
    </w:rPr>
  </w:style>
  <w:style w:type="character" w:customStyle="1" w:styleId="font101">
    <w:name w:val="font101"/>
    <w:qFormat/>
    <w:rsid w:val="00642214"/>
    <w:rPr>
      <w:rFonts w:ascii="宋体" w:eastAsia="宋体" w:hAnsi="宋体" w:cs="宋体" w:hint="eastAsia"/>
      <w:b/>
      <w:color w:val="000000"/>
      <w:sz w:val="32"/>
      <w:szCs w:val="32"/>
      <w:u w:val="none"/>
    </w:rPr>
  </w:style>
  <w:style w:type="character" w:customStyle="1" w:styleId="CharCharCharCharCharChar">
    <w:name w:val="段落 Char Char Char Char Char Char"/>
    <w:link w:val="CharCharCharCharChar"/>
    <w:qFormat/>
    <w:rsid w:val="00642214"/>
    <w:rPr>
      <w:rFonts w:eastAsia="宋体"/>
      <w:szCs w:val="21"/>
    </w:rPr>
  </w:style>
  <w:style w:type="paragraph" w:customStyle="1" w:styleId="CharCharCharCharChar">
    <w:name w:val="段落 Char Char Char Char Char"/>
    <w:basedOn w:val="a8"/>
    <w:link w:val="CharCharCharCharCharChar"/>
    <w:qFormat/>
    <w:rsid w:val="00642214"/>
    <w:pPr>
      <w:tabs>
        <w:tab w:val="left" w:pos="600"/>
        <w:tab w:val="left" w:pos="720"/>
      </w:tabs>
      <w:snapToGrid w:val="0"/>
      <w:spacing w:line="240" w:lineRule="atLeast"/>
      <w:jc w:val="center"/>
    </w:pPr>
    <w:rPr>
      <w:rFonts w:ascii="Times New Roman" w:hAnsi="Times New Roman"/>
      <w:szCs w:val="21"/>
    </w:rPr>
  </w:style>
  <w:style w:type="character" w:customStyle="1" w:styleId="font21">
    <w:name w:val="font21"/>
    <w:qFormat/>
    <w:rsid w:val="00642214"/>
    <w:rPr>
      <w:rFonts w:ascii="宋体" w:eastAsia="宋体" w:hAnsi="宋体" w:cs="宋体" w:hint="eastAsia"/>
      <w:color w:val="000000"/>
      <w:sz w:val="22"/>
      <w:szCs w:val="22"/>
      <w:u w:val="none"/>
    </w:rPr>
  </w:style>
  <w:style w:type="character" w:customStyle="1" w:styleId="1Char1">
    <w:name w:val="正文1 Char"/>
    <w:link w:val="12"/>
    <w:qFormat/>
    <w:rsid w:val="00642214"/>
    <w:rPr>
      <w:rFonts w:ascii="楷体_GB2312" w:eastAsia="楷体_GB2312"/>
      <w:b/>
      <w:sz w:val="28"/>
      <w:szCs w:val="24"/>
    </w:rPr>
  </w:style>
  <w:style w:type="paragraph" w:customStyle="1" w:styleId="12">
    <w:name w:val="正文1"/>
    <w:basedOn w:val="a"/>
    <w:link w:val="1Char1"/>
    <w:qFormat/>
    <w:rsid w:val="00642214"/>
    <w:pPr>
      <w:ind w:firstLine="552"/>
    </w:pPr>
    <w:rPr>
      <w:rFonts w:ascii="楷体_GB2312" w:eastAsia="楷体_GB2312" w:hAnsi="Times New Roman"/>
      <w:b/>
      <w:kern w:val="0"/>
      <w:sz w:val="28"/>
      <w:szCs w:val="24"/>
    </w:rPr>
  </w:style>
  <w:style w:type="character" w:customStyle="1" w:styleId="CharCharChar">
    <w:name w:val="表头 Char Char Char"/>
    <w:link w:val="CharChar0"/>
    <w:qFormat/>
    <w:rsid w:val="00642214"/>
    <w:rPr>
      <w:rFonts w:eastAsia="黑体"/>
      <w:sz w:val="24"/>
    </w:rPr>
  </w:style>
  <w:style w:type="paragraph" w:customStyle="1" w:styleId="CharChar0">
    <w:name w:val="表头 Char Char"/>
    <w:basedOn w:val="a8"/>
    <w:link w:val="CharCharChar"/>
    <w:qFormat/>
    <w:rsid w:val="00642214"/>
    <w:pPr>
      <w:spacing w:before="200" w:afterLines="30"/>
      <w:ind w:firstLineChars="149" w:firstLine="352"/>
    </w:pPr>
    <w:rPr>
      <w:rFonts w:ascii="Times New Roman" w:eastAsia="黑体" w:hAnsi="Times New Roman"/>
      <w:sz w:val="24"/>
    </w:rPr>
  </w:style>
  <w:style w:type="character" w:customStyle="1" w:styleId="Charb">
    <w:name w:val="正文修改 Char"/>
    <w:link w:val="af7"/>
    <w:qFormat/>
    <w:rsid w:val="00642214"/>
    <w:rPr>
      <w:rFonts w:eastAsia="宋体"/>
      <w:sz w:val="24"/>
      <w:szCs w:val="24"/>
    </w:rPr>
  </w:style>
  <w:style w:type="paragraph" w:customStyle="1" w:styleId="af7">
    <w:name w:val="正文修改"/>
    <w:basedOn w:val="a"/>
    <w:link w:val="Charb"/>
    <w:qFormat/>
    <w:rsid w:val="00642214"/>
    <w:pPr>
      <w:spacing w:line="360" w:lineRule="auto"/>
      <w:ind w:firstLineChars="200" w:firstLine="480"/>
    </w:pPr>
    <w:rPr>
      <w:rFonts w:ascii="Times New Roman" w:hAnsi="Times New Roman"/>
      <w:kern w:val="0"/>
      <w:sz w:val="24"/>
      <w:szCs w:val="24"/>
    </w:rPr>
  </w:style>
  <w:style w:type="character" w:customStyle="1" w:styleId="Charc">
    <w:name w:val="报告表正文 Char"/>
    <w:link w:val="af8"/>
    <w:qFormat/>
    <w:rsid w:val="00642214"/>
    <w:rPr>
      <w:rFonts w:eastAsia="楷体_GB2312"/>
      <w:sz w:val="24"/>
      <w:szCs w:val="24"/>
    </w:rPr>
  </w:style>
  <w:style w:type="paragraph" w:customStyle="1" w:styleId="af8">
    <w:name w:val="报告表正文"/>
    <w:basedOn w:val="a"/>
    <w:link w:val="Charc"/>
    <w:qFormat/>
    <w:rsid w:val="00642214"/>
    <w:pPr>
      <w:spacing w:line="360" w:lineRule="auto"/>
      <w:ind w:firstLineChars="200" w:firstLine="200"/>
    </w:pPr>
    <w:rPr>
      <w:rFonts w:ascii="Times New Roman" w:eastAsia="楷体_GB2312" w:hAnsi="Times New Roman"/>
      <w:kern w:val="0"/>
      <w:sz w:val="24"/>
      <w:szCs w:val="24"/>
    </w:rPr>
  </w:style>
  <w:style w:type="character" w:customStyle="1" w:styleId="content">
    <w:name w:val="content"/>
    <w:basedOn w:val="a1"/>
    <w:qFormat/>
    <w:rsid w:val="00642214"/>
  </w:style>
  <w:style w:type="character" w:customStyle="1" w:styleId="Char10">
    <w:name w:val="表头 Char1"/>
    <w:link w:val="af9"/>
    <w:qFormat/>
    <w:rsid w:val="00642214"/>
    <w:rPr>
      <w:rFonts w:ascii="黑体" w:eastAsia="黑体" w:hAnsi="宋体"/>
      <w:spacing w:val="20"/>
      <w:kern w:val="36"/>
      <w:sz w:val="24"/>
      <w:szCs w:val="24"/>
    </w:rPr>
  </w:style>
  <w:style w:type="paragraph" w:customStyle="1" w:styleId="af9">
    <w:name w:val="表头"/>
    <w:basedOn w:val="a"/>
    <w:link w:val="Char10"/>
    <w:qFormat/>
    <w:rsid w:val="00642214"/>
    <w:pPr>
      <w:spacing w:before="200" w:line="500" w:lineRule="exact"/>
    </w:pPr>
    <w:rPr>
      <w:rFonts w:ascii="黑体" w:eastAsia="黑体" w:hAnsi="宋体"/>
      <w:spacing w:val="20"/>
      <w:kern w:val="36"/>
      <w:sz w:val="24"/>
      <w:szCs w:val="24"/>
    </w:rPr>
  </w:style>
  <w:style w:type="character" w:customStyle="1" w:styleId="CharCharChar0">
    <w:name w:val="段落 Char Char Char"/>
    <w:qFormat/>
    <w:rsid w:val="00642214"/>
    <w:rPr>
      <w:rFonts w:ascii="宋体" w:eastAsia="宋体" w:hAnsi="宋体"/>
      <w:kern w:val="2"/>
      <w:sz w:val="28"/>
      <w:szCs w:val="28"/>
      <w:lang w:val="en-US" w:eastAsia="zh-CN" w:bidi="ar-SA"/>
    </w:rPr>
  </w:style>
  <w:style w:type="character" w:customStyle="1" w:styleId="ttag">
    <w:name w:val="t_tag"/>
    <w:basedOn w:val="a1"/>
    <w:qFormat/>
    <w:rsid w:val="00642214"/>
  </w:style>
  <w:style w:type="character" w:customStyle="1" w:styleId="CharCharCharCharChar0">
    <w:name w:val="表头 Char Char Char Char Char"/>
    <w:link w:val="CharCharCharChar"/>
    <w:qFormat/>
    <w:rsid w:val="00642214"/>
    <w:rPr>
      <w:rFonts w:ascii="黑体" w:eastAsia="黑体"/>
      <w:spacing w:val="20"/>
      <w:sz w:val="24"/>
      <w:szCs w:val="24"/>
    </w:rPr>
  </w:style>
  <w:style w:type="paragraph" w:customStyle="1" w:styleId="CharCharCharChar">
    <w:name w:val="表头 Char Char Char Char"/>
    <w:basedOn w:val="a"/>
    <w:link w:val="CharCharCharCharChar0"/>
    <w:qFormat/>
    <w:rsid w:val="00642214"/>
    <w:pPr>
      <w:spacing w:before="200" w:line="500" w:lineRule="exact"/>
    </w:pPr>
    <w:rPr>
      <w:rFonts w:ascii="黑体" w:eastAsia="黑体" w:hAnsi="Times New Roman"/>
      <w:spacing w:val="20"/>
      <w:kern w:val="0"/>
      <w:sz w:val="24"/>
      <w:szCs w:val="24"/>
    </w:rPr>
  </w:style>
  <w:style w:type="character" w:customStyle="1" w:styleId="font01">
    <w:name w:val="font01"/>
    <w:qFormat/>
    <w:rsid w:val="00642214"/>
    <w:rPr>
      <w:rFonts w:ascii="宋体" w:eastAsia="宋体" w:hAnsi="宋体" w:cs="宋体" w:hint="eastAsia"/>
      <w:color w:val="000000"/>
      <w:sz w:val="24"/>
      <w:szCs w:val="24"/>
      <w:u w:val="none"/>
      <w:vertAlign w:val="superscript"/>
    </w:rPr>
  </w:style>
  <w:style w:type="character" w:customStyle="1" w:styleId="afa">
    <w:name w:val="页脚 字符"/>
    <w:qFormat/>
    <w:rsid w:val="00642214"/>
    <w:rPr>
      <w:rFonts w:ascii="Calibri" w:hAnsi="Calibri"/>
      <w:kern w:val="2"/>
      <w:sz w:val="18"/>
      <w:szCs w:val="18"/>
    </w:rPr>
  </w:style>
  <w:style w:type="character" w:customStyle="1" w:styleId="hang2">
    <w:name w:val="hang2"/>
    <w:qFormat/>
    <w:rsid w:val="00642214"/>
    <w:rPr>
      <w:rFonts w:ascii="??" w:hAnsi="??" w:hint="default"/>
      <w:color w:val="000000"/>
      <w:sz w:val="18"/>
      <w:szCs w:val="18"/>
      <w:u w:val="none"/>
    </w:rPr>
  </w:style>
  <w:style w:type="character" w:customStyle="1" w:styleId="apple-style-span">
    <w:name w:val="apple-style-span"/>
    <w:basedOn w:val="a1"/>
    <w:qFormat/>
    <w:rsid w:val="00642214"/>
  </w:style>
  <w:style w:type="character" w:customStyle="1" w:styleId="CharChar2">
    <w:name w:val="段落 Char Char"/>
    <w:qFormat/>
    <w:rsid w:val="00642214"/>
    <w:rPr>
      <w:rFonts w:eastAsia="宋体"/>
      <w:kern w:val="2"/>
      <w:sz w:val="28"/>
      <w:lang w:val="en-US" w:eastAsia="zh-CN" w:bidi="ar-SA"/>
    </w:rPr>
  </w:style>
  <w:style w:type="paragraph" w:customStyle="1" w:styleId="CharCharCharChar1">
    <w:name w:val="Char Char Char Char1"/>
    <w:basedOn w:val="a"/>
    <w:qFormat/>
    <w:rsid w:val="00642214"/>
    <w:pPr>
      <w:spacing w:line="360" w:lineRule="auto"/>
      <w:ind w:firstLineChars="200" w:firstLine="200"/>
    </w:pPr>
    <w:rPr>
      <w:rFonts w:ascii="宋体" w:hAnsi="宋体" w:cs="宋体"/>
      <w:sz w:val="24"/>
      <w:szCs w:val="24"/>
    </w:rPr>
  </w:style>
  <w:style w:type="paragraph" w:customStyle="1" w:styleId="Chard">
    <w:name w:val="表头 Char"/>
    <w:basedOn w:val="a"/>
    <w:qFormat/>
    <w:rsid w:val="00642214"/>
    <w:pPr>
      <w:spacing w:before="200"/>
    </w:pPr>
    <w:rPr>
      <w:rFonts w:ascii="Times New Roman" w:eastAsia="黑体" w:hAnsi="Times New Roman"/>
      <w:sz w:val="24"/>
      <w:szCs w:val="20"/>
    </w:rPr>
  </w:style>
  <w:style w:type="paragraph" w:customStyle="1" w:styleId="Char40">
    <w:name w:val="Char4"/>
    <w:basedOn w:val="a"/>
    <w:qFormat/>
    <w:rsid w:val="00642214"/>
    <w:pPr>
      <w:spacing w:line="360" w:lineRule="auto"/>
      <w:ind w:firstLineChars="200" w:firstLine="200"/>
    </w:pPr>
    <w:rPr>
      <w:rFonts w:ascii="宋体" w:hAnsi="宋体"/>
      <w:sz w:val="24"/>
      <w:szCs w:val="20"/>
    </w:rPr>
  </w:style>
  <w:style w:type="paragraph" w:customStyle="1" w:styleId="afb">
    <w:name w:val="居中正文"/>
    <w:basedOn w:val="a"/>
    <w:next w:val="a"/>
    <w:qFormat/>
    <w:rsid w:val="00642214"/>
    <w:pPr>
      <w:adjustRightInd w:val="0"/>
      <w:spacing w:before="120" w:line="360" w:lineRule="auto"/>
      <w:jc w:val="center"/>
      <w:textAlignment w:val="baseline"/>
    </w:pPr>
    <w:rPr>
      <w:rFonts w:ascii="宋体" w:hAnsi="Times New Roman"/>
      <w:kern w:val="28"/>
      <w:sz w:val="24"/>
      <w:szCs w:val="20"/>
    </w:rPr>
  </w:style>
  <w:style w:type="paragraph" w:customStyle="1" w:styleId="afc">
    <w:name w:val="正文表"/>
    <w:basedOn w:val="a"/>
    <w:qFormat/>
    <w:rsid w:val="00642214"/>
    <w:pPr>
      <w:tabs>
        <w:tab w:val="left" w:pos="3777"/>
      </w:tabs>
      <w:spacing w:line="440" w:lineRule="exact"/>
      <w:ind w:firstLineChars="200" w:firstLine="464"/>
    </w:pPr>
    <w:rPr>
      <w:rFonts w:ascii="Times New Roman" w:hAnsi="Times New Roman"/>
      <w:spacing w:val="-4"/>
      <w:sz w:val="24"/>
      <w:szCs w:val="24"/>
    </w:rPr>
  </w:style>
  <w:style w:type="paragraph" w:customStyle="1" w:styleId="13">
    <w:name w:val="样式 居中1"/>
    <w:basedOn w:val="a"/>
    <w:qFormat/>
    <w:rsid w:val="00642214"/>
    <w:pPr>
      <w:spacing w:line="480" w:lineRule="atLeast"/>
      <w:jc w:val="center"/>
    </w:pPr>
    <w:rPr>
      <w:rFonts w:ascii="Times New Roman" w:hAnsi="Times New Roman" w:cs="宋体"/>
      <w:szCs w:val="20"/>
    </w:rPr>
  </w:style>
  <w:style w:type="paragraph" w:customStyle="1" w:styleId="afd">
    <w:name w:val="样式 正文（首行缩进两字） + 五号 居中"/>
    <w:basedOn w:val="a"/>
    <w:qFormat/>
    <w:rsid w:val="00642214"/>
    <w:pPr>
      <w:adjustRightInd w:val="0"/>
      <w:jc w:val="center"/>
    </w:pPr>
    <w:rPr>
      <w:rFonts w:ascii="宋体" w:hAnsi="Times New Roman" w:cs="宋体"/>
      <w:kern w:val="0"/>
      <w:szCs w:val="24"/>
    </w:rPr>
  </w:style>
  <w:style w:type="paragraph" w:customStyle="1" w:styleId="Char11">
    <w:name w:val="Char1"/>
    <w:basedOn w:val="a"/>
    <w:qFormat/>
    <w:rsid w:val="00642214"/>
    <w:pPr>
      <w:spacing w:line="360" w:lineRule="auto"/>
      <w:ind w:firstLineChars="200" w:firstLine="200"/>
    </w:pPr>
    <w:rPr>
      <w:rFonts w:ascii="宋体" w:hAnsi="宋体" w:cs="宋体"/>
      <w:sz w:val="24"/>
      <w:szCs w:val="24"/>
    </w:rPr>
  </w:style>
  <w:style w:type="paragraph" w:customStyle="1" w:styleId="CharCharCharCharChar1">
    <w:name w:val="Char Char Char Char Char"/>
    <w:basedOn w:val="a"/>
    <w:qFormat/>
    <w:rsid w:val="00642214"/>
    <w:pPr>
      <w:spacing w:line="360" w:lineRule="auto"/>
      <w:ind w:firstLineChars="200" w:firstLine="200"/>
    </w:pPr>
    <w:rPr>
      <w:rFonts w:ascii="宋体" w:hAnsi="宋体" w:cs="宋体"/>
      <w:sz w:val="24"/>
      <w:szCs w:val="24"/>
    </w:rPr>
  </w:style>
  <w:style w:type="paragraph" w:customStyle="1" w:styleId="afe">
    <w:name w:val="中文报告书样式"/>
    <w:basedOn w:val="a"/>
    <w:qFormat/>
    <w:rsid w:val="00642214"/>
    <w:pPr>
      <w:adjustRightInd w:val="0"/>
      <w:spacing w:line="480" w:lineRule="atLeast"/>
      <w:ind w:firstLine="482"/>
      <w:textAlignment w:val="baseline"/>
    </w:pPr>
    <w:rPr>
      <w:rFonts w:ascii="Times New Roman" w:hAnsi="Times New Roman"/>
      <w:kern w:val="24"/>
      <w:sz w:val="24"/>
      <w:szCs w:val="20"/>
    </w:rPr>
  </w:style>
  <w:style w:type="paragraph" w:customStyle="1" w:styleId="xl22">
    <w:name w:val="xl22"/>
    <w:basedOn w:val="a"/>
    <w:qFormat/>
    <w:rsid w:val="00642214"/>
    <w:pPr>
      <w:widowControl/>
      <w:spacing w:before="100" w:after="100"/>
      <w:jc w:val="center"/>
    </w:pPr>
    <w:rPr>
      <w:rFonts w:ascii="Times New Roman" w:hAnsi="Times New Roman"/>
      <w:kern w:val="0"/>
      <w:sz w:val="24"/>
      <w:szCs w:val="24"/>
    </w:rPr>
  </w:style>
  <w:style w:type="paragraph" w:customStyle="1" w:styleId="ParaCharCharCharChar">
    <w:name w:val="默认段落字体 Para Char Char Char Char"/>
    <w:basedOn w:val="a"/>
    <w:qFormat/>
    <w:rsid w:val="00642214"/>
    <w:rPr>
      <w:rFonts w:ascii="Times New Roman" w:hAnsi="Times New Roman"/>
      <w:sz w:val="24"/>
      <w:szCs w:val="24"/>
    </w:rPr>
  </w:style>
  <w:style w:type="paragraph" w:customStyle="1" w:styleId="Char1CharCharChar">
    <w:name w:val="Char1 Char Char Char"/>
    <w:basedOn w:val="a"/>
    <w:qFormat/>
    <w:rsid w:val="00642214"/>
    <w:pPr>
      <w:spacing w:line="360" w:lineRule="auto"/>
      <w:ind w:firstLineChars="200" w:firstLine="200"/>
    </w:pPr>
    <w:rPr>
      <w:rFonts w:ascii="宋体" w:hAnsi="宋体" w:cs="宋体"/>
      <w:sz w:val="24"/>
      <w:szCs w:val="24"/>
    </w:rPr>
  </w:style>
  <w:style w:type="paragraph" w:customStyle="1" w:styleId="Char12">
    <w:name w:val="段落 Char1"/>
    <w:basedOn w:val="a"/>
    <w:qFormat/>
    <w:rsid w:val="00642214"/>
    <w:pPr>
      <w:spacing w:line="500" w:lineRule="exact"/>
      <w:ind w:firstLine="578"/>
    </w:pPr>
    <w:rPr>
      <w:rFonts w:ascii="Times New Roman" w:hAnsi="Times New Roman"/>
      <w:sz w:val="28"/>
      <w:szCs w:val="28"/>
    </w:rPr>
  </w:style>
  <w:style w:type="paragraph" w:customStyle="1" w:styleId="0">
    <w:name w:val="0"/>
    <w:basedOn w:val="a"/>
    <w:qFormat/>
    <w:rsid w:val="00642214"/>
    <w:pPr>
      <w:widowControl/>
      <w:spacing w:before="100" w:beforeAutospacing="1" w:after="100" w:afterAutospacing="1"/>
      <w:jc w:val="left"/>
    </w:pPr>
    <w:rPr>
      <w:rFonts w:ascii="宋体" w:hAnsi="宋体"/>
      <w:kern w:val="0"/>
      <w:sz w:val="24"/>
      <w:szCs w:val="20"/>
    </w:rPr>
  </w:style>
  <w:style w:type="paragraph" w:customStyle="1" w:styleId="xl26">
    <w:name w:val="xl26"/>
    <w:basedOn w:val="a"/>
    <w:qFormat/>
    <w:rsid w:val="00642214"/>
    <w:pPr>
      <w:widowControl/>
      <w:pBdr>
        <w:bottom w:val="single" w:sz="4" w:space="0" w:color="auto"/>
        <w:right w:val="single" w:sz="4" w:space="0" w:color="auto"/>
      </w:pBdr>
      <w:spacing w:before="100" w:after="100"/>
      <w:jc w:val="center"/>
      <w:textAlignment w:val="top"/>
    </w:pPr>
    <w:rPr>
      <w:rFonts w:ascii="宋体" w:hAnsi="宋体"/>
      <w:kern w:val="0"/>
      <w:szCs w:val="20"/>
    </w:rPr>
  </w:style>
  <w:style w:type="paragraph" w:customStyle="1" w:styleId="CharCharCharChar0">
    <w:name w:val="Char Char Char Char"/>
    <w:basedOn w:val="a"/>
    <w:qFormat/>
    <w:rsid w:val="00642214"/>
    <w:rPr>
      <w:rFonts w:ascii="Times New Roman" w:hAnsi="Times New Roman"/>
      <w:szCs w:val="24"/>
    </w:rPr>
  </w:style>
  <w:style w:type="paragraph" w:customStyle="1" w:styleId="p0">
    <w:name w:val="p0"/>
    <w:basedOn w:val="a"/>
    <w:qFormat/>
    <w:rsid w:val="00642214"/>
    <w:pPr>
      <w:widowControl/>
      <w:jc w:val="left"/>
    </w:pPr>
    <w:rPr>
      <w:rFonts w:ascii="Times New Roman" w:hAnsi="Times New Roman"/>
      <w:kern w:val="0"/>
      <w:sz w:val="20"/>
      <w:szCs w:val="20"/>
    </w:rPr>
  </w:style>
  <w:style w:type="paragraph" w:customStyle="1" w:styleId="31">
    <w:name w:val="样式3"/>
    <w:basedOn w:val="a4"/>
    <w:qFormat/>
    <w:rsid w:val="00642214"/>
    <w:pPr>
      <w:spacing w:before="152" w:after="160"/>
      <w:ind w:firstLine="482"/>
    </w:pPr>
    <w:rPr>
      <w:rFonts w:eastAsia="宋体"/>
      <w:sz w:val="24"/>
    </w:rPr>
  </w:style>
  <w:style w:type="paragraph" w:customStyle="1" w:styleId="CharCharChar1Char">
    <w:name w:val="Char Char Char1 Char"/>
    <w:basedOn w:val="a"/>
    <w:qFormat/>
    <w:rsid w:val="00642214"/>
    <w:pPr>
      <w:spacing w:line="360" w:lineRule="auto"/>
      <w:ind w:firstLineChars="200" w:firstLine="200"/>
    </w:pPr>
    <w:rPr>
      <w:rFonts w:ascii="宋体" w:hAnsi="宋体" w:cs="宋体"/>
      <w:sz w:val="24"/>
      <w:szCs w:val="24"/>
    </w:rPr>
  </w:style>
  <w:style w:type="paragraph" w:customStyle="1" w:styleId="2CharCharCharChar">
    <w:name w:val="2 Char Char Char Char"/>
    <w:basedOn w:val="a"/>
    <w:qFormat/>
    <w:rsid w:val="00642214"/>
    <w:pPr>
      <w:snapToGrid w:val="0"/>
      <w:spacing w:line="360" w:lineRule="auto"/>
      <w:ind w:firstLineChars="200" w:firstLine="529"/>
    </w:pPr>
    <w:rPr>
      <w:rFonts w:ascii="宋体" w:hAnsi="宋体"/>
      <w:b/>
      <w:szCs w:val="24"/>
    </w:rPr>
  </w:style>
  <w:style w:type="paragraph" w:customStyle="1" w:styleId="aff">
    <w:name w:val="正文五"/>
    <w:basedOn w:val="a"/>
    <w:qFormat/>
    <w:rsid w:val="00642214"/>
    <w:pPr>
      <w:snapToGrid w:val="0"/>
      <w:jc w:val="center"/>
    </w:pPr>
    <w:rPr>
      <w:rFonts w:ascii="Times New Roman" w:hAnsi="Times New Roman"/>
      <w:sz w:val="24"/>
      <w:szCs w:val="20"/>
    </w:rPr>
  </w:style>
  <w:style w:type="paragraph" w:customStyle="1" w:styleId="declear1">
    <w:name w:val="declear1"/>
    <w:basedOn w:val="a"/>
    <w:qFormat/>
    <w:rsid w:val="00642214"/>
    <w:pPr>
      <w:widowControl/>
      <w:spacing w:after="20" w:line="160" w:lineRule="atLeast"/>
      <w:jc w:val="left"/>
    </w:pPr>
    <w:rPr>
      <w:rFonts w:ascii="宋体" w:hAnsi="宋体" w:cs="宋体"/>
      <w:vanish/>
      <w:color w:val="999999"/>
      <w:kern w:val="0"/>
      <w:sz w:val="12"/>
      <w:szCs w:val="12"/>
    </w:rPr>
  </w:style>
  <w:style w:type="paragraph" w:customStyle="1" w:styleId="ParaChar">
    <w:name w:val="默认段落字体 Para Char"/>
    <w:basedOn w:val="a"/>
    <w:qFormat/>
    <w:rsid w:val="00642214"/>
    <w:pPr>
      <w:adjustRightInd w:val="0"/>
      <w:spacing w:line="360" w:lineRule="atLeast"/>
      <w:textAlignment w:val="baseline"/>
    </w:pPr>
    <w:rPr>
      <w:rFonts w:ascii="Times New Roman" w:hAnsi="Times New Roman"/>
      <w:szCs w:val="24"/>
    </w:rPr>
  </w:style>
  <w:style w:type="paragraph" w:customStyle="1" w:styleId="aff0">
    <w:name w:val="正文首行缩近"/>
    <w:qFormat/>
    <w:rsid w:val="00642214"/>
    <w:pPr>
      <w:adjustRightInd w:val="0"/>
      <w:snapToGrid w:val="0"/>
      <w:spacing w:line="360" w:lineRule="auto"/>
      <w:ind w:firstLineChars="200" w:firstLine="480"/>
      <w:jc w:val="both"/>
    </w:pPr>
    <w:rPr>
      <w:sz w:val="24"/>
    </w:rPr>
  </w:style>
  <w:style w:type="paragraph" w:customStyle="1" w:styleId="CharCharCharCharCharCharCharCharCharChar">
    <w:name w:val="Char Char Char Char Char Char Char Char Char Char"/>
    <w:basedOn w:val="a"/>
    <w:qFormat/>
    <w:rsid w:val="00642214"/>
    <w:pPr>
      <w:spacing w:line="360" w:lineRule="auto"/>
      <w:ind w:firstLineChars="200" w:firstLine="200"/>
    </w:pPr>
    <w:rPr>
      <w:rFonts w:ascii="宋体" w:hAnsi="宋体" w:cs="宋体"/>
      <w:sz w:val="24"/>
      <w:szCs w:val="24"/>
    </w:rPr>
  </w:style>
  <w:style w:type="paragraph" w:customStyle="1" w:styleId="brdrw15brsp20tqctx4153t">
    <w:name w:val="brdrw15brsp20 tqctx4153t"/>
    <w:qFormat/>
    <w:rsid w:val="00642214"/>
    <w:pPr>
      <w:widowControl w:val="0"/>
      <w:pBdr>
        <w:bottom w:val="single" w:sz="6" w:space="0" w:color="auto"/>
      </w:pBdr>
      <w:adjustRightInd w:val="0"/>
      <w:spacing w:line="312" w:lineRule="atLeast"/>
      <w:jc w:val="center"/>
      <w:textAlignment w:val="baseline"/>
    </w:pPr>
    <w:rPr>
      <w:sz w:val="21"/>
    </w:rPr>
  </w:style>
  <w:style w:type="paragraph" w:customStyle="1" w:styleId="aff1">
    <w:name w:val="中文报告书"/>
    <w:basedOn w:val="a"/>
    <w:qFormat/>
    <w:rsid w:val="00642214"/>
    <w:pPr>
      <w:adjustRightInd w:val="0"/>
      <w:spacing w:after="80" w:line="420" w:lineRule="atLeast"/>
      <w:jc w:val="left"/>
      <w:textAlignment w:val="baseline"/>
    </w:pPr>
    <w:rPr>
      <w:rFonts w:ascii="Times New Roman" w:hAnsi="Times New Roman"/>
      <w:kern w:val="0"/>
      <w:sz w:val="24"/>
      <w:szCs w:val="20"/>
    </w:rPr>
  </w:style>
  <w:style w:type="paragraph" w:customStyle="1" w:styleId="aff2">
    <w:name w:val="结论"/>
    <w:basedOn w:val="a"/>
    <w:qFormat/>
    <w:rsid w:val="00642214"/>
    <w:pPr>
      <w:snapToGrid w:val="0"/>
      <w:spacing w:beforeLines="50" w:afterLines="50" w:line="500" w:lineRule="atLeast"/>
      <w:ind w:firstLine="561"/>
    </w:pPr>
    <w:rPr>
      <w:rFonts w:ascii="楷体_GB2312" w:eastAsia="楷体_GB2312" w:hAnsi="Times New Roman" w:cs="宋体"/>
      <w:b/>
      <w:bCs/>
      <w:sz w:val="28"/>
      <w:szCs w:val="20"/>
    </w:rPr>
  </w:style>
  <w:style w:type="paragraph" w:customStyle="1" w:styleId="aff3">
    <w:name w:val="五号表格"/>
    <w:basedOn w:val="a"/>
    <w:qFormat/>
    <w:rsid w:val="00642214"/>
    <w:pPr>
      <w:jc w:val="center"/>
    </w:pPr>
    <w:rPr>
      <w:rFonts w:ascii="Times New Roman" w:hAnsi="Times New Roman"/>
      <w:szCs w:val="24"/>
    </w:rPr>
  </w:style>
  <w:style w:type="paragraph" w:customStyle="1" w:styleId="Chare">
    <w:name w:val="Char"/>
    <w:basedOn w:val="a"/>
    <w:qFormat/>
    <w:rsid w:val="00642214"/>
    <w:pPr>
      <w:spacing w:line="360" w:lineRule="auto"/>
      <w:ind w:firstLineChars="200" w:firstLine="200"/>
    </w:pPr>
    <w:rPr>
      <w:rFonts w:ascii="宋体" w:hAnsi="宋体" w:cs="宋体"/>
      <w:sz w:val="24"/>
      <w:szCs w:val="24"/>
    </w:rPr>
  </w:style>
  <w:style w:type="paragraph" w:customStyle="1" w:styleId="05">
    <w:name w:val="样式 结论 + 段后: 0.5 行"/>
    <w:basedOn w:val="a"/>
    <w:qFormat/>
    <w:rsid w:val="00642214"/>
    <w:pPr>
      <w:snapToGrid w:val="0"/>
      <w:spacing w:beforeLines="50" w:afterLines="50" w:line="500" w:lineRule="atLeast"/>
      <w:ind w:firstLine="561"/>
    </w:pPr>
    <w:rPr>
      <w:rFonts w:ascii="楷体_GB2312" w:eastAsia="楷体_GB2312" w:hAnsi="Times New Roman" w:cs="宋体"/>
      <w:b/>
      <w:bCs/>
      <w:sz w:val="28"/>
      <w:szCs w:val="20"/>
    </w:rPr>
  </w:style>
  <w:style w:type="paragraph" w:customStyle="1" w:styleId="14">
    <w:name w:val="1正文段落"/>
    <w:basedOn w:val="a"/>
    <w:qFormat/>
    <w:rsid w:val="00642214"/>
    <w:pPr>
      <w:spacing w:line="360" w:lineRule="auto"/>
      <w:ind w:firstLineChars="200" w:firstLine="480"/>
      <w:jc w:val="left"/>
    </w:pPr>
    <w:rPr>
      <w:rFonts w:ascii="Times New Roman" w:hAnsi="Times New Roman"/>
      <w:kern w:val="0"/>
      <w:sz w:val="24"/>
      <w:szCs w:val="24"/>
    </w:rPr>
  </w:style>
  <w:style w:type="paragraph" w:customStyle="1" w:styleId="111">
    <w:name w:val="1.1.1"/>
    <w:basedOn w:val="a"/>
    <w:qFormat/>
    <w:rsid w:val="00642214"/>
    <w:rPr>
      <w:rFonts w:ascii="黑体" w:hAnsi="Times New Roman"/>
      <w:sz w:val="24"/>
      <w:szCs w:val="20"/>
    </w:rPr>
  </w:style>
  <w:style w:type="paragraph" w:customStyle="1" w:styleId="15">
    <w:name w:val="1.表头"/>
    <w:basedOn w:val="a"/>
    <w:qFormat/>
    <w:rsid w:val="00642214"/>
    <w:pPr>
      <w:spacing w:line="440" w:lineRule="exact"/>
      <w:ind w:firstLineChars="150" w:firstLine="360"/>
    </w:pPr>
    <w:rPr>
      <w:rFonts w:ascii="Times New Roman" w:eastAsia="黑体" w:hAnsi="Times New Roman" w:cs="宋体"/>
      <w:sz w:val="24"/>
      <w:szCs w:val="24"/>
    </w:rPr>
  </w:style>
  <w:style w:type="paragraph" w:styleId="aff4">
    <w:name w:val="List Paragraph"/>
    <w:basedOn w:val="a"/>
    <w:uiPriority w:val="34"/>
    <w:qFormat/>
    <w:rsid w:val="00642214"/>
    <w:pPr>
      <w:ind w:firstLineChars="200" w:firstLine="420"/>
    </w:pPr>
    <w:rPr>
      <w:rFonts w:ascii="Times New Roman" w:hAnsi="Times New Roman"/>
      <w:szCs w:val="24"/>
    </w:rPr>
  </w:style>
  <w:style w:type="character" w:customStyle="1" w:styleId="Char13">
    <w:name w:val="正文缩进 Char1"/>
    <w:aliases w:val="表正文 Char1,正文非缩进 Char1,段1 Char,Body Text(ch) Char,缩进 Char,ALT+Z Char,特点 Char1,四号 Char,正文不缩进 Char1,标题4 Char,正文2 Char2,正文（首行缩进两字） Char Char Char Char,正文（首行缩进两字） Char Char1,s4 Char,正文（首行缩进两字） Char2,正文缩进1 Char,首行缩进 Char,正文缩进 Char Char,标准正文 Char1"/>
    <w:qFormat/>
    <w:locked/>
    <w:rsid w:val="00642214"/>
    <w:rPr>
      <w:rFonts w:eastAsia="宋体"/>
      <w:kern w:val="2"/>
      <w:sz w:val="21"/>
      <w:szCs w:val="24"/>
      <w:lang w:val="en-US" w:eastAsia="zh-CN" w:bidi="ar-SA"/>
    </w:rPr>
  </w:style>
  <w:style w:type="paragraph" w:customStyle="1" w:styleId="16">
    <w:name w:val="1.正文"/>
    <w:basedOn w:val="a"/>
    <w:qFormat/>
    <w:rsid w:val="00642214"/>
    <w:pPr>
      <w:spacing w:line="520" w:lineRule="exact"/>
      <w:ind w:firstLineChars="200" w:firstLine="200"/>
    </w:pPr>
    <w:rPr>
      <w:rFonts w:ascii="Times New Roman" w:hAnsi="Times New Roman" w:cs="宋体"/>
      <w:sz w:val="24"/>
      <w:szCs w:val="24"/>
    </w:rPr>
  </w:style>
  <w:style w:type="character" w:customStyle="1" w:styleId="Char14">
    <w:name w:val="纯文本 Char1"/>
    <w:qFormat/>
    <w:rsid w:val="00642214"/>
    <w:rPr>
      <w:rFonts w:ascii="宋体" w:hAnsi="Courier New" w:cs="Courier New"/>
      <w:color w:val="333333"/>
      <w:kern w:val="2"/>
      <w:sz w:val="21"/>
      <w:szCs w:val="21"/>
    </w:rPr>
  </w:style>
  <w:style w:type="character" w:customStyle="1" w:styleId="5Char0">
    <w:name w:val="5文章(治) Char"/>
    <w:link w:val="50"/>
    <w:qFormat/>
    <w:rsid w:val="00642214"/>
    <w:rPr>
      <w:sz w:val="24"/>
    </w:rPr>
  </w:style>
  <w:style w:type="paragraph" w:customStyle="1" w:styleId="50">
    <w:name w:val="5文章(治)"/>
    <w:basedOn w:val="a"/>
    <w:link w:val="5Char0"/>
    <w:qFormat/>
    <w:rsid w:val="00642214"/>
    <w:pPr>
      <w:spacing w:line="360" w:lineRule="auto"/>
      <w:ind w:firstLineChars="200" w:firstLine="560"/>
    </w:pPr>
    <w:rPr>
      <w:rFonts w:ascii="Times New Roman" w:hAnsi="Times New Roman"/>
      <w:kern w:val="0"/>
      <w:sz w:val="24"/>
      <w:szCs w:val="20"/>
    </w:rPr>
  </w:style>
  <w:style w:type="character" w:styleId="aff5">
    <w:name w:val="Placeholder Text"/>
    <w:uiPriority w:val="99"/>
    <w:unhideWhenUsed/>
    <w:qFormat/>
    <w:rsid w:val="00642214"/>
    <w:rPr>
      <w:color w:val="808080"/>
    </w:rPr>
  </w:style>
  <w:style w:type="paragraph" w:customStyle="1" w:styleId="aff6">
    <w:name w:val="报告表表格文字"/>
    <w:basedOn w:val="a"/>
    <w:qFormat/>
    <w:rsid w:val="00642214"/>
    <w:pPr>
      <w:autoSpaceDE w:val="0"/>
      <w:autoSpaceDN w:val="0"/>
      <w:adjustRightInd w:val="0"/>
      <w:snapToGrid w:val="0"/>
      <w:jc w:val="center"/>
    </w:pPr>
    <w:rPr>
      <w:rFonts w:ascii="Times New Roman" w:hAnsi="Times New Roman"/>
      <w:color w:val="000000"/>
      <w:kern w:val="0"/>
      <w:szCs w:val="21"/>
    </w:rPr>
  </w:style>
  <w:style w:type="paragraph" w:customStyle="1" w:styleId="aff7">
    <w:name w:val="报告书表格表头"/>
    <w:basedOn w:val="a"/>
    <w:qFormat/>
    <w:rsid w:val="00642214"/>
    <w:pPr>
      <w:adjustRightInd w:val="0"/>
      <w:snapToGrid w:val="0"/>
      <w:spacing w:line="520" w:lineRule="exact"/>
      <w:ind w:firstLineChars="200" w:firstLine="200"/>
    </w:pPr>
    <w:rPr>
      <w:rFonts w:ascii="Times New Roman" w:eastAsia="黑体" w:hAnsi="Times New Roman"/>
      <w:color w:val="000000"/>
      <w:sz w:val="24"/>
    </w:rPr>
  </w:style>
  <w:style w:type="paragraph" w:customStyle="1" w:styleId="TableParagraph">
    <w:name w:val="Table Paragraph"/>
    <w:basedOn w:val="a"/>
    <w:qFormat/>
    <w:rsid w:val="00642214"/>
    <w:pPr>
      <w:widowControl/>
      <w:jc w:val="left"/>
    </w:pPr>
    <w:rPr>
      <w:color w:val="333333"/>
      <w:kern w:val="0"/>
      <w:sz w:val="22"/>
    </w:rPr>
  </w:style>
  <w:style w:type="paragraph" w:customStyle="1" w:styleId="aff8">
    <w:name w:val="鸿达表格文字"/>
    <w:basedOn w:val="a"/>
    <w:qFormat/>
    <w:rsid w:val="00642214"/>
    <w:pPr>
      <w:contextualSpacing/>
      <w:jc w:val="center"/>
      <w:textAlignment w:val="baseline"/>
    </w:pPr>
    <w:rPr>
      <w:rFonts w:ascii="Times New Roman" w:hAnsi="Times New Roman"/>
      <w:kern w:val="0"/>
      <w:szCs w:val="21"/>
    </w:rPr>
  </w:style>
  <w:style w:type="paragraph" w:customStyle="1" w:styleId="CharCharCharCharCharCharChar">
    <w:name w:val="Char Char Char Char Char Char Char"/>
    <w:basedOn w:val="a"/>
    <w:qFormat/>
    <w:rsid w:val="00642214"/>
    <w:pPr>
      <w:spacing w:line="360" w:lineRule="auto"/>
      <w:ind w:firstLineChars="200" w:firstLine="200"/>
    </w:pPr>
    <w:rPr>
      <w:rFonts w:ascii="Times New Roman" w:hAnsi="Times New Roman"/>
      <w:spacing w:val="-4"/>
      <w:sz w:val="24"/>
      <w:szCs w:val="24"/>
    </w:rPr>
  </w:style>
  <w:style w:type="paragraph" w:customStyle="1" w:styleId="aff9">
    <w:name w:val="清改表格字体"/>
    <w:basedOn w:val="a"/>
    <w:rsid w:val="00A92A3E"/>
    <w:pPr>
      <w:jc w:val="center"/>
    </w:pPr>
    <w:rPr>
      <w:rFonts w:ascii="Times New Roman" w:hAnsi="Times New Roman" w:cs="宋体"/>
      <w:szCs w:val="20"/>
    </w:rPr>
  </w:style>
  <w:style w:type="paragraph" w:customStyle="1" w:styleId="affa">
    <w:name w:val="清改表格加粗"/>
    <w:basedOn w:val="a"/>
    <w:qFormat/>
    <w:rsid w:val="0003125C"/>
    <w:pPr>
      <w:jc w:val="center"/>
    </w:pPr>
    <w:rPr>
      <w:rFonts w:ascii="Times New Roman" w:hAnsi="Times New Roman" w:cs="宋体"/>
      <w:b/>
      <w:bCs/>
      <w:szCs w:val="20"/>
    </w:rPr>
  </w:style>
  <w:style w:type="numbering" w:customStyle="1" w:styleId="17">
    <w:name w:val="无列表1"/>
    <w:next w:val="a3"/>
    <w:uiPriority w:val="99"/>
    <w:semiHidden/>
    <w:unhideWhenUsed/>
    <w:rsid w:val="003B29C7"/>
  </w:style>
  <w:style w:type="character" w:customStyle="1" w:styleId="1Char2">
    <w:name w:val="标1 Char"/>
    <w:basedOn w:val="a1"/>
    <w:link w:val="18"/>
    <w:rsid w:val="003B29C7"/>
    <w:rPr>
      <w:rFonts w:eastAsia="黑体"/>
      <w:bCs/>
      <w:kern w:val="44"/>
      <w:sz w:val="28"/>
      <w:szCs w:val="44"/>
    </w:rPr>
  </w:style>
  <w:style w:type="paragraph" w:styleId="affb">
    <w:name w:val="List"/>
    <w:basedOn w:val="a"/>
    <w:rsid w:val="003B29C7"/>
    <w:pPr>
      <w:ind w:left="200" w:hangingChars="200" w:hanging="200"/>
    </w:pPr>
    <w:rPr>
      <w:rFonts w:ascii="Times New Roman" w:hAnsi="Times New Roman"/>
      <w:color w:val="333333"/>
      <w:sz w:val="28"/>
      <w:szCs w:val="20"/>
    </w:rPr>
  </w:style>
  <w:style w:type="paragraph" w:customStyle="1" w:styleId="23">
    <w:name w:val="样式 小四 自动设置 居中 行距: 固定值 23 磅"/>
    <w:basedOn w:val="a"/>
    <w:rsid w:val="003B29C7"/>
    <w:pPr>
      <w:spacing w:line="460" w:lineRule="exact"/>
      <w:jc w:val="center"/>
    </w:pPr>
    <w:rPr>
      <w:rFonts w:ascii="Times New Roman" w:hAnsi="Times New Roman" w:cs="宋体"/>
      <w:sz w:val="24"/>
      <w:szCs w:val="20"/>
    </w:rPr>
  </w:style>
  <w:style w:type="paragraph" w:customStyle="1" w:styleId="Style14">
    <w:name w:val="_Style 14"/>
    <w:basedOn w:val="a"/>
    <w:rsid w:val="003B29C7"/>
    <w:rPr>
      <w:rFonts w:ascii="Times New Roman" w:hAnsi="Times New Roman"/>
      <w:sz w:val="24"/>
      <w:szCs w:val="24"/>
    </w:rPr>
  </w:style>
  <w:style w:type="paragraph" w:customStyle="1" w:styleId="18">
    <w:name w:val="标1"/>
    <w:basedOn w:val="1"/>
    <w:link w:val="1Char2"/>
    <w:rsid w:val="003B29C7"/>
    <w:pPr>
      <w:keepLines/>
      <w:pageBreakBefore w:val="0"/>
      <w:tabs>
        <w:tab w:val="clear" w:pos="1080"/>
        <w:tab w:val="left" w:pos="425"/>
      </w:tabs>
      <w:spacing w:after="0"/>
      <w:ind w:left="425" w:hanging="425"/>
      <w:jc w:val="both"/>
    </w:pPr>
    <w:rPr>
      <w:b w:val="0"/>
      <w:bCs/>
      <w:sz w:val="28"/>
      <w:szCs w:val="44"/>
    </w:rPr>
  </w:style>
  <w:style w:type="paragraph" w:customStyle="1" w:styleId="affc">
    <w:name w:val="表格式"/>
    <w:basedOn w:val="affb"/>
    <w:rsid w:val="003B29C7"/>
    <w:pPr>
      <w:adjustRightInd w:val="0"/>
      <w:snapToGrid w:val="0"/>
      <w:spacing w:line="400" w:lineRule="exact"/>
      <w:ind w:left="0" w:firstLineChars="0" w:firstLine="0"/>
      <w:jc w:val="center"/>
    </w:pPr>
    <w:rPr>
      <w:rFonts w:ascii="宋体"/>
      <w:color w:val="auto"/>
      <w:spacing w:val="-4"/>
      <w:sz w:val="24"/>
    </w:rPr>
  </w:style>
  <w:style w:type="character" w:customStyle="1" w:styleId="description4">
    <w:name w:val="description4"/>
    <w:basedOn w:val="a1"/>
    <w:rsid w:val="003B29C7"/>
  </w:style>
  <w:style w:type="paragraph" w:customStyle="1" w:styleId="CharChar3">
    <w:name w:val="Char Char"/>
    <w:basedOn w:val="a"/>
    <w:rsid w:val="003B29C7"/>
    <w:pPr>
      <w:widowControl/>
      <w:spacing w:after="160" w:line="240" w:lineRule="exact"/>
      <w:jc w:val="left"/>
    </w:pPr>
    <w:rPr>
      <w:rFonts w:ascii="Times New Roman" w:hAnsi="Times New Roman"/>
      <w:snapToGrid w:val="0"/>
      <w:kern w:val="0"/>
      <w:sz w:val="28"/>
      <w:szCs w:val="20"/>
    </w:rPr>
  </w:style>
  <w:style w:type="character" w:customStyle="1" w:styleId="CharChar10">
    <w:name w:val="Char Char10"/>
    <w:basedOn w:val="a1"/>
    <w:locked/>
    <w:rsid w:val="003B29C7"/>
    <w:rPr>
      <w:rFonts w:ascii="宋体" w:eastAsia="宋体" w:hAnsi="Courier New"/>
      <w:kern w:val="2"/>
      <w:sz w:val="21"/>
      <w:lang w:val="en-US" w:eastAsia="zh-CN" w:bidi="ar-SA"/>
    </w:rPr>
  </w:style>
  <w:style w:type="character" w:customStyle="1" w:styleId="apple-converted-space">
    <w:name w:val="apple-converted-space"/>
    <w:basedOn w:val="a1"/>
    <w:rsid w:val="003B29C7"/>
  </w:style>
  <w:style w:type="character" w:customStyle="1" w:styleId="5Char1">
    <w:name w:val="5文章(治) Char1"/>
    <w:basedOn w:val="a1"/>
    <w:locked/>
    <w:rsid w:val="003B29C7"/>
    <w:rPr>
      <w:rFonts w:ascii="宋体" w:eastAsia="宋体" w:hAnsi="宋体"/>
      <w:color w:val="000000"/>
      <w:sz w:val="24"/>
    </w:rPr>
  </w:style>
  <w:style w:type="paragraph" w:customStyle="1" w:styleId="affd">
    <w:name w:val="清改表头"/>
    <w:basedOn w:val="a"/>
    <w:rsid w:val="003B29C7"/>
    <w:pPr>
      <w:spacing w:beforeLines="50" w:afterLines="50"/>
      <w:ind w:leftChars="200" w:left="200"/>
    </w:pPr>
    <w:rPr>
      <w:rFonts w:ascii="Times New Roman" w:eastAsia="黑体" w:hAnsi="Times New Roman" w:cs="宋体"/>
      <w:sz w:val="24"/>
      <w:szCs w:val="20"/>
    </w:rPr>
  </w:style>
  <w:style w:type="paragraph" w:customStyle="1" w:styleId="affe">
    <w:name w:val="表格内容"/>
    <w:basedOn w:val="a"/>
    <w:link w:val="Charf"/>
    <w:rsid w:val="003B29C7"/>
    <w:pPr>
      <w:overflowPunct w:val="0"/>
      <w:adjustRightInd w:val="0"/>
      <w:spacing w:before="40" w:after="60" w:line="200" w:lineRule="atLeast"/>
    </w:pPr>
    <w:rPr>
      <w:rFonts w:ascii="Arial" w:eastAsia="仿宋_GB2312" w:hAnsi="Arial"/>
      <w:noProof/>
      <w:kern w:val="0"/>
      <w:sz w:val="24"/>
      <w:szCs w:val="20"/>
    </w:rPr>
  </w:style>
  <w:style w:type="character" w:customStyle="1" w:styleId="Charf">
    <w:name w:val="表格内容 Char"/>
    <w:basedOn w:val="a1"/>
    <w:link w:val="affe"/>
    <w:rsid w:val="003B29C7"/>
    <w:rPr>
      <w:rFonts w:ascii="Arial" w:eastAsia="仿宋_GB2312" w:hAnsi="Arial"/>
      <w:noProof/>
      <w:sz w:val="24"/>
    </w:rPr>
  </w:style>
  <w:style w:type="paragraph" w:customStyle="1" w:styleId="afff">
    <w:name w:val="鸿达表头"/>
    <w:basedOn w:val="a"/>
    <w:link w:val="Charf0"/>
    <w:qFormat/>
    <w:rsid w:val="003B29C7"/>
    <w:pPr>
      <w:spacing w:beforeLines="100" w:afterLines="50"/>
      <w:ind w:firstLineChars="100" w:firstLine="100"/>
    </w:pPr>
    <w:rPr>
      <w:rFonts w:ascii="Times New Roman" w:hAnsi="Times New Roman"/>
      <w:b/>
      <w:sz w:val="24"/>
      <w:szCs w:val="24"/>
    </w:rPr>
  </w:style>
  <w:style w:type="character" w:customStyle="1" w:styleId="Charf0">
    <w:name w:val="鸿达表头 Char"/>
    <w:basedOn w:val="a1"/>
    <w:link w:val="afff"/>
    <w:rsid w:val="003B29C7"/>
    <w:rPr>
      <w:b/>
      <w:kern w:val="2"/>
      <w:sz w:val="24"/>
      <w:szCs w:val="24"/>
    </w:rPr>
  </w:style>
  <w:style w:type="paragraph" w:customStyle="1" w:styleId="afff0">
    <w:name w:val="鸿达表加粗"/>
    <w:basedOn w:val="a"/>
    <w:rsid w:val="003B29C7"/>
    <w:pPr>
      <w:jc w:val="center"/>
    </w:pPr>
    <w:rPr>
      <w:rFonts w:ascii="Times New Roman" w:hAnsi="Times New Roman" w:cs="宋体"/>
      <w:b/>
      <w:color w:val="000000"/>
      <w:szCs w:val="20"/>
    </w:rPr>
  </w:style>
  <w:style w:type="paragraph" w:customStyle="1" w:styleId="110">
    <w:name w:val="1.1"/>
    <w:basedOn w:val="a"/>
    <w:rsid w:val="003B29C7"/>
    <w:pPr>
      <w:spacing w:before="120" w:line="360" w:lineRule="auto"/>
      <w:ind w:firstLineChars="100" w:firstLine="100"/>
      <w:outlineLvl w:val="1"/>
    </w:pPr>
    <w:rPr>
      <w:rFonts w:ascii="Times New Roman" w:hAnsi="Times New Roman" w:cs="宋体"/>
      <w:b/>
      <w:bCs/>
      <w:sz w:val="28"/>
      <w:szCs w:val="20"/>
    </w:rPr>
  </w:style>
  <w:style w:type="paragraph" w:customStyle="1" w:styleId="19">
    <w:name w:val="1.图"/>
    <w:basedOn w:val="a"/>
    <w:rsid w:val="003B29C7"/>
    <w:pPr>
      <w:jc w:val="center"/>
    </w:pPr>
    <w:rPr>
      <w:rFonts w:ascii="Times New Roman" w:eastAsia="黑体" w:hAnsi="Times New Roman" w:cs="宋体"/>
      <w:sz w:val="24"/>
      <w:szCs w:val="20"/>
    </w:rPr>
  </w:style>
</w:styles>
</file>

<file path=word/webSettings.xml><?xml version="1.0" encoding="utf-8"?>
<w:webSettings xmlns:r="http://schemas.openxmlformats.org/officeDocument/2006/relationships" xmlns:w="http://schemas.openxmlformats.org/wordprocessingml/2006/main">
  <w:divs>
    <w:div w:id="16079061">
      <w:bodyDiv w:val="1"/>
      <w:marLeft w:val="0"/>
      <w:marRight w:val="0"/>
      <w:marTop w:val="0"/>
      <w:marBottom w:val="0"/>
      <w:divBdr>
        <w:top w:val="none" w:sz="0" w:space="0" w:color="auto"/>
        <w:left w:val="none" w:sz="0" w:space="0" w:color="auto"/>
        <w:bottom w:val="none" w:sz="0" w:space="0" w:color="auto"/>
        <w:right w:val="none" w:sz="0" w:space="0" w:color="auto"/>
      </w:divBdr>
    </w:div>
    <w:div w:id="28452318">
      <w:bodyDiv w:val="1"/>
      <w:marLeft w:val="0"/>
      <w:marRight w:val="0"/>
      <w:marTop w:val="0"/>
      <w:marBottom w:val="0"/>
      <w:divBdr>
        <w:top w:val="none" w:sz="0" w:space="0" w:color="auto"/>
        <w:left w:val="none" w:sz="0" w:space="0" w:color="auto"/>
        <w:bottom w:val="none" w:sz="0" w:space="0" w:color="auto"/>
        <w:right w:val="none" w:sz="0" w:space="0" w:color="auto"/>
      </w:divBdr>
    </w:div>
    <w:div w:id="42026713">
      <w:bodyDiv w:val="1"/>
      <w:marLeft w:val="0"/>
      <w:marRight w:val="0"/>
      <w:marTop w:val="0"/>
      <w:marBottom w:val="0"/>
      <w:divBdr>
        <w:top w:val="none" w:sz="0" w:space="0" w:color="auto"/>
        <w:left w:val="none" w:sz="0" w:space="0" w:color="auto"/>
        <w:bottom w:val="none" w:sz="0" w:space="0" w:color="auto"/>
        <w:right w:val="none" w:sz="0" w:space="0" w:color="auto"/>
      </w:divBdr>
    </w:div>
    <w:div w:id="68121658">
      <w:bodyDiv w:val="1"/>
      <w:marLeft w:val="0"/>
      <w:marRight w:val="0"/>
      <w:marTop w:val="0"/>
      <w:marBottom w:val="0"/>
      <w:divBdr>
        <w:top w:val="none" w:sz="0" w:space="0" w:color="auto"/>
        <w:left w:val="none" w:sz="0" w:space="0" w:color="auto"/>
        <w:bottom w:val="none" w:sz="0" w:space="0" w:color="auto"/>
        <w:right w:val="none" w:sz="0" w:space="0" w:color="auto"/>
      </w:divBdr>
    </w:div>
    <w:div w:id="109277141">
      <w:bodyDiv w:val="1"/>
      <w:marLeft w:val="0"/>
      <w:marRight w:val="0"/>
      <w:marTop w:val="0"/>
      <w:marBottom w:val="0"/>
      <w:divBdr>
        <w:top w:val="none" w:sz="0" w:space="0" w:color="auto"/>
        <w:left w:val="none" w:sz="0" w:space="0" w:color="auto"/>
        <w:bottom w:val="none" w:sz="0" w:space="0" w:color="auto"/>
        <w:right w:val="none" w:sz="0" w:space="0" w:color="auto"/>
      </w:divBdr>
    </w:div>
    <w:div w:id="182791086">
      <w:bodyDiv w:val="1"/>
      <w:marLeft w:val="0"/>
      <w:marRight w:val="0"/>
      <w:marTop w:val="0"/>
      <w:marBottom w:val="0"/>
      <w:divBdr>
        <w:top w:val="none" w:sz="0" w:space="0" w:color="auto"/>
        <w:left w:val="none" w:sz="0" w:space="0" w:color="auto"/>
        <w:bottom w:val="none" w:sz="0" w:space="0" w:color="auto"/>
        <w:right w:val="none" w:sz="0" w:space="0" w:color="auto"/>
      </w:divBdr>
    </w:div>
    <w:div w:id="188689576">
      <w:bodyDiv w:val="1"/>
      <w:marLeft w:val="0"/>
      <w:marRight w:val="0"/>
      <w:marTop w:val="0"/>
      <w:marBottom w:val="0"/>
      <w:divBdr>
        <w:top w:val="none" w:sz="0" w:space="0" w:color="auto"/>
        <w:left w:val="none" w:sz="0" w:space="0" w:color="auto"/>
        <w:bottom w:val="none" w:sz="0" w:space="0" w:color="auto"/>
        <w:right w:val="none" w:sz="0" w:space="0" w:color="auto"/>
      </w:divBdr>
    </w:div>
    <w:div w:id="193421148">
      <w:bodyDiv w:val="1"/>
      <w:marLeft w:val="0"/>
      <w:marRight w:val="0"/>
      <w:marTop w:val="0"/>
      <w:marBottom w:val="0"/>
      <w:divBdr>
        <w:top w:val="none" w:sz="0" w:space="0" w:color="auto"/>
        <w:left w:val="none" w:sz="0" w:space="0" w:color="auto"/>
        <w:bottom w:val="none" w:sz="0" w:space="0" w:color="auto"/>
        <w:right w:val="none" w:sz="0" w:space="0" w:color="auto"/>
      </w:divBdr>
    </w:div>
    <w:div w:id="199977257">
      <w:bodyDiv w:val="1"/>
      <w:marLeft w:val="0"/>
      <w:marRight w:val="0"/>
      <w:marTop w:val="0"/>
      <w:marBottom w:val="0"/>
      <w:divBdr>
        <w:top w:val="none" w:sz="0" w:space="0" w:color="auto"/>
        <w:left w:val="none" w:sz="0" w:space="0" w:color="auto"/>
        <w:bottom w:val="none" w:sz="0" w:space="0" w:color="auto"/>
        <w:right w:val="none" w:sz="0" w:space="0" w:color="auto"/>
      </w:divBdr>
    </w:div>
    <w:div w:id="241525036">
      <w:bodyDiv w:val="1"/>
      <w:marLeft w:val="0"/>
      <w:marRight w:val="0"/>
      <w:marTop w:val="0"/>
      <w:marBottom w:val="0"/>
      <w:divBdr>
        <w:top w:val="none" w:sz="0" w:space="0" w:color="auto"/>
        <w:left w:val="none" w:sz="0" w:space="0" w:color="auto"/>
        <w:bottom w:val="none" w:sz="0" w:space="0" w:color="auto"/>
        <w:right w:val="none" w:sz="0" w:space="0" w:color="auto"/>
      </w:divBdr>
    </w:div>
    <w:div w:id="259530346">
      <w:bodyDiv w:val="1"/>
      <w:marLeft w:val="0"/>
      <w:marRight w:val="0"/>
      <w:marTop w:val="0"/>
      <w:marBottom w:val="0"/>
      <w:divBdr>
        <w:top w:val="none" w:sz="0" w:space="0" w:color="auto"/>
        <w:left w:val="none" w:sz="0" w:space="0" w:color="auto"/>
        <w:bottom w:val="none" w:sz="0" w:space="0" w:color="auto"/>
        <w:right w:val="none" w:sz="0" w:space="0" w:color="auto"/>
      </w:divBdr>
    </w:div>
    <w:div w:id="270934516">
      <w:bodyDiv w:val="1"/>
      <w:marLeft w:val="0"/>
      <w:marRight w:val="0"/>
      <w:marTop w:val="0"/>
      <w:marBottom w:val="0"/>
      <w:divBdr>
        <w:top w:val="none" w:sz="0" w:space="0" w:color="auto"/>
        <w:left w:val="none" w:sz="0" w:space="0" w:color="auto"/>
        <w:bottom w:val="none" w:sz="0" w:space="0" w:color="auto"/>
        <w:right w:val="none" w:sz="0" w:space="0" w:color="auto"/>
      </w:divBdr>
    </w:div>
    <w:div w:id="294020912">
      <w:bodyDiv w:val="1"/>
      <w:marLeft w:val="0"/>
      <w:marRight w:val="0"/>
      <w:marTop w:val="0"/>
      <w:marBottom w:val="0"/>
      <w:divBdr>
        <w:top w:val="none" w:sz="0" w:space="0" w:color="auto"/>
        <w:left w:val="none" w:sz="0" w:space="0" w:color="auto"/>
        <w:bottom w:val="none" w:sz="0" w:space="0" w:color="auto"/>
        <w:right w:val="none" w:sz="0" w:space="0" w:color="auto"/>
      </w:divBdr>
    </w:div>
    <w:div w:id="531694272">
      <w:bodyDiv w:val="1"/>
      <w:marLeft w:val="0"/>
      <w:marRight w:val="0"/>
      <w:marTop w:val="0"/>
      <w:marBottom w:val="0"/>
      <w:divBdr>
        <w:top w:val="none" w:sz="0" w:space="0" w:color="auto"/>
        <w:left w:val="none" w:sz="0" w:space="0" w:color="auto"/>
        <w:bottom w:val="none" w:sz="0" w:space="0" w:color="auto"/>
        <w:right w:val="none" w:sz="0" w:space="0" w:color="auto"/>
      </w:divBdr>
    </w:div>
    <w:div w:id="535656476">
      <w:bodyDiv w:val="1"/>
      <w:marLeft w:val="0"/>
      <w:marRight w:val="0"/>
      <w:marTop w:val="0"/>
      <w:marBottom w:val="0"/>
      <w:divBdr>
        <w:top w:val="none" w:sz="0" w:space="0" w:color="auto"/>
        <w:left w:val="none" w:sz="0" w:space="0" w:color="auto"/>
        <w:bottom w:val="none" w:sz="0" w:space="0" w:color="auto"/>
        <w:right w:val="none" w:sz="0" w:space="0" w:color="auto"/>
      </w:divBdr>
    </w:div>
    <w:div w:id="602298169">
      <w:bodyDiv w:val="1"/>
      <w:marLeft w:val="0"/>
      <w:marRight w:val="0"/>
      <w:marTop w:val="0"/>
      <w:marBottom w:val="0"/>
      <w:divBdr>
        <w:top w:val="none" w:sz="0" w:space="0" w:color="auto"/>
        <w:left w:val="none" w:sz="0" w:space="0" w:color="auto"/>
        <w:bottom w:val="none" w:sz="0" w:space="0" w:color="auto"/>
        <w:right w:val="none" w:sz="0" w:space="0" w:color="auto"/>
      </w:divBdr>
    </w:div>
    <w:div w:id="736132420">
      <w:bodyDiv w:val="1"/>
      <w:marLeft w:val="0"/>
      <w:marRight w:val="0"/>
      <w:marTop w:val="0"/>
      <w:marBottom w:val="0"/>
      <w:divBdr>
        <w:top w:val="none" w:sz="0" w:space="0" w:color="auto"/>
        <w:left w:val="none" w:sz="0" w:space="0" w:color="auto"/>
        <w:bottom w:val="none" w:sz="0" w:space="0" w:color="auto"/>
        <w:right w:val="none" w:sz="0" w:space="0" w:color="auto"/>
      </w:divBdr>
    </w:div>
    <w:div w:id="807085486">
      <w:bodyDiv w:val="1"/>
      <w:marLeft w:val="0"/>
      <w:marRight w:val="0"/>
      <w:marTop w:val="0"/>
      <w:marBottom w:val="0"/>
      <w:divBdr>
        <w:top w:val="none" w:sz="0" w:space="0" w:color="auto"/>
        <w:left w:val="none" w:sz="0" w:space="0" w:color="auto"/>
        <w:bottom w:val="none" w:sz="0" w:space="0" w:color="auto"/>
        <w:right w:val="none" w:sz="0" w:space="0" w:color="auto"/>
      </w:divBdr>
    </w:div>
    <w:div w:id="850996289">
      <w:bodyDiv w:val="1"/>
      <w:marLeft w:val="0"/>
      <w:marRight w:val="0"/>
      <w:marTop w:val="0"/>
      <w:marBottom w:val="0"/>
      <w:divBdr>
        <w:top w:val="none" w:sz="0" w:space="0" w:color="auto"/>
        <w:left w:val="none" w:sz="0" w:space="0" w:color="auto"/>
        <w:bottom w:val="none" w:sz="0" w:space="0" w:color="auto"/>
        <w:right w:val="none" w:sz="0" w:space="0" w:color="auto"/>
      </w:divBdr>
    </w:div>
    <w:div w:id="861548829">
      <w:bodyDiv w:val="1"/>
      <w:marLeft w:val="0"/>
      <w:marRight w:val="0"/>
      <w:marTop w:val="0"/>
      <w:marBottom w:val="0"/>
      <w:divBdr>
        <w:top w:val="none" w:sz="0" w:space="0" w:color="auto"/>
        <w:left w:val="none" w:sz="0" w:space="0" w:color="auto"/>
        <w:bottom w:val="none" w:sz="0" w:space="0" w:color="auto"/>
        <w:right w:val="none" w:sz="0" w:space="0" w:color="auto"/>
      </w:divBdr>
    </w:div>
    <w:div w:id="865020401">
      <w:bodyDiv w:val="1"/>
      <w:marLeft w:val="0"/>
      <w:marRight w:val="0"/>
      <w:marTop w:val="0"/>
      <w:marBottom w:val="0"/>
      <w:divBdr>
        <w:top w:val="none" w:sz="0" w:space="0" w:color="auto"/>
        <w:left w:val="none" w:sz="0" w:space="0" w:color="auto"/>
        <w:bottom w:val="none" w:sz="0" w:space="0" w:color="auto"/>
        <w:right w:val="none" w:sz="0" w:space="0" w:color="auto"/>
      </w:divBdr>
    </w:div>
    <w:div w:id="872621697">
      <w:bodyDiv w:val="1"/>
      <w:marLeft w:val="0"/>
      <w:marRight w:val="0"/>
      <w:marTop w:val="0"/>
      <w:marBottom w:val="0"/>
      <w:divBdr>
        <w:top w:val="none" w:sz="0" w:space="0" w:color="auto"/>
        <w:left w:val="none" w:sz="0" w:space="0" w:color="auto"/>
        <w:bottom w:val="none" w:sz="0" w:space="0" w:color="auto"/>
        <w:right w:val="none" w:sz="0" w:space="0" w:color="auto"/>
      </w:divBdr>
    </w:div>
    <w:div w:id="945816819">
      <w:bodyDiv w:val="1"/>
      <w:marLeft w:val="0"/>
      <w:marRight w:val="0"/>
      <w:marTop w:val="0"/>
      <w:marBottom w:val="0"/>
      <w:divBdr>
        <w:top w:val="none" w:sz="0" w:space="0" w:color="auto"/>
        <w:left w:val="none" w:sz="0" w:space="0" w:color="auto"/>
        <w:bottom w:val="none" w:sz="0" w:space="0" w:color="auto"/>
        <w:right w:val="none" w:sz="0" w:space="0" w:color="auto"/>
      </w:divBdr>
    </w:div>
    <w:div w:id="996036518">
      <w:bodyDiv w:val="1"/>
      <w:marLeft w:val="0"/>
      <w:marRight w:val="0"/>
      <w:marTop w:val="0"/>
      <w:marBottom w:val="0"/>
      <w:divBdr>
        <w:top w:val="none" w:sz="0" w:space="0" w:color="auto"/>
        <w:left w:val="none" w:sz="0" w:space="0" w:color="auto"/>
        <w:bottom w:val="none" w:sz="0" w:space="0" w:color="auto"/>
        <w:right w:val="none" w:sz="0" w:space="0" w:color="auto"/>
      </w:divBdr>
    </w:div>
    <w:div w:id="1001588790">
      <w:bodyDiv w:val="1"/>
      <w:marLeft w:val="0"/>
      <w:marRight w:val="0"/>
      <w:marTop w:val="0"/>
      <w:marBottom w:val="0"/>
      <w:divBdr>
        <w:top w:val="none" w:sz="0" w:space="0" w:color="auto"/>
        <w:left w:val="none" w:sz="0" w:space="0" w:color="auto"/>
        <w:bottom w:val="none" w:sz="0" w:space="0" w:color="auto"/>
        <w:right w:val="none" w:sz="0" w:space="0" w:color="auto"/>
      </w:divBdr>
    </w:div>
    <w:div w:id="1069766018">
      <w:bodyDiv w:val="1"/>
      <w:marLeft w:val="0"/>
      <w:marRight w:val="0"/>
      <w:marTop w:val="0"/>
      <w:marBottom w:val="0"/>
      <w:divBdr>
        <w:top w:val="none" w:sz="0" w:space="0" w:color="auto"/>
        <w:left w:val="none" w:sz="0" w:space="0" w:color="auto"/>
        <w:bottom w:val="none" w:sz="0" w:space="0" w:color="auto"/>
        <w:right w:val="none" w:sz="0" w:space="0" w:color="auto"/>
      </w:divBdr>
    </w:div>
    <w:div w:id="1124739471">
      <w:bodyDiv w:val="1"/>
      <w:marLeft w:val="0"/>
      <w:marRight w:val="0"/>
      <w:marTop w:val="0"/>
      <w:marBottom w:val="0"/>
      <w:divBdr>
        <w:top w:val="none" w:sz="0" w:space="0" w:color="auto"/>
        <w:left w:val="none" w:sz="0" w:space="0" w:color="auto"/>
        <w:bottom w:val="none" w:sz="0" w:space="0" w:color="auto"/>
        <w:right w:val="none" w:sz="0" w:space="0" w:color="auto"/>
      </w:divBdr>
    </w:div>
    <w:div w:id="1164784428">
      <w:bodyDiv w:val="1"/>
      <w:marLeft w:val="0"/>
      <w:marRight w:val="0"/>
      <w:marTop w:val="0"/>
      <w:marBottom w:val="0"/>
      <w:divBdr>
        <w:top w:val="none" w:sz="0" w:space="0" w:color="auto"/>
        <w:left w:val="none" w:sz="0" w:space="0" w:color="auto"/>
        <w:bottom w:val="none" w:sz="0" w:space="0" w:color="auto"/>
        <w:right w:val="none" w:sz="0" w:space="0" w:color="auto"/>
      </w:divBdr>
    </w:div>
    <w:div w:id="1289900162">
      <w:bodyDiv w:val="1"/>
      <w:marLeft w:val="0"/>
      <w:marRight w:val="0"/>
      <w:marTop w:val="0"/>
      <w:marBottom w:val="0"/>
      <w:divBdr>
        <w:top w:val="none" w:sz="0" w:space="0" w:color="auto"/>
        <w:left w:val="none" w:sz="0" w:space="0" w:color="auto"/>
        <w:bottom w:val="none" w:sz="0" w:space="0" w:color="auto"/>
        <w:right w:val="none" w:sz="0" w:space="0" w:color="auto"/>
      </w:divBdr>
    </w:div>
    <w:div w:id="1301610695">
      <w:bodyDiv w:val="1"/>
      <w:marLeft w:val="0"/>
      <w:marRight w:val="0"/>
      <w:marTop w:val="0"/>
      <w:marBottom w:val="0"/>
      <w:divBdr>
        <w:top w:val="none" w:sz="0" w:space="0" w:color="auto"/>
        <w:left w:val="none" w:sz="0" w:space="0" w:color="auto"/>
        <w:bottom w:val="none" w:sz="0" w:space="0" w:color="auto"/>
        <w:right w:val="none" w:sz="0" w:space="0" w:color="auto"/>
      </w:divBdr>
    </w:div>
    <w:div w:id="1416316671">
      <w:bodyDiv w:val="1"/>
      <w:marLeft w:val="0"/>
      <w:marRight w:val="0"/>
      <w:marTop w:val="0"/>
      <w:marBottom w:val="0"/>
      <w:divBdr>
        <w:top w:val="none" w:sz="0" w:space="0" w:color="auto"/>
        <w:left w:val="none" w:sz="0" w:space="0" w:color="auto"/>
        <w:bottom w:val="none" w:sz="0" w:space="0" w:color="auto"/>
        <w:right w:val="none" w:sz="0" w:space="0" w:color="auto"/>
      </w:divBdr>
    </w:div>
    <w:div w:id="1467973011">
      <w:bodyDiv w:val="1"/>
      <w:marLeft w:val="0"/>
      <w:marRight w:val="0"/>
      <w:marTop w:val="0"/>
      <w:marBottom w:val="0"/>
      <w:divBdr>
        <w:top w:val="none" w:sz="0" w:space="0" w:color="auto"/>
        <w:left w:val="none" w:sz="0" w:space="0" w:color="auto"/>
        <w:bottom w:val="none" w:sz="0" w:space="0" w:color="auto"/>
        <w:right w:val="none" w:sz="0" w:space="0" w:color="auto"/>
      </w:divBdr>
    </w:div>
    <w:div w:id="1469012687">
      <w:bodyDiv w:val="1"/>
      <w:marLeft w:val="0"/>
      <w:marRight w:val="0"/>
      <w:marTop w:val="0"/>
      <w:marBottom w:val="0"/>
      <w:divBdr>
        <w:top w:val="none" w:sz="0" w:space="0" w:color="auto"/>
        <w:left w:val="none" w:sz="0" w:space="0" w:color="auto"/>
        <w:bottom w:val="none" w:sz="0" w:space="0" w:color="auto"/>
        <w:right w:val="none" w:sz="0" w:space="0" w:color="auto"/>
      </w:divBdr>
    </w:div>
    <w:div w:id="1476264125">
      <w:bodyDiv w:val="1"/>
      <w:marLeft w:val="0"/>
      <w:marRight w:val="0"/>
      <w:marTop w:val="0"/>
      <w:marBottom w:val="0"/>
      <w:divBdr>
        <w:top w:val="none" w:sz="0" w:space="0" w:color="auto"/>
        <w:left w:val="none" w:sz="0" w:space="0" w:color="auto"/>
        <w:bottom w:val="none" w:sz="0" w:space="0" w:color="auto"/>
        <w:right w:val="none" w:sz="0" w:space="0" w:color="auto"/>
      </w:divBdr>
    </w:div>
    <w:div w:id="1532451707">
      <w:bodyDiv w:val="1"/>
      <w:marLeft w:val="0"/>
      <w:marRight w:val="0"/>
      <w:marTop w:val="0"/>
      <w:marBottom w:val="0"/>
      <w:divBdr>
        <w:top w:val="none" w:sz="0" w:space="0" w:color="auto"/>
        <w:left w:val="none" w:sz="0" w:space="0" w:color="auto"/>
        <w:bottom w:val="none" w:sz="0" w:space="0" w:color="auto"/>
        <w:right w:val="none" w:sz="0" w:space="0" w:color="auto"/>
      </w:divBdr>
    </w:div>
    <w:div w:id="1687975030">
      <w:bodyDiv w:val="1"/>
      <w:marLeft w:val="0"/>
      <w:marRight w:val="0"/>
      <w:marTop w:val="0"/>
      <w:marBottom w:val="0"/>
      <w:divBdr>
        <w:top w:val="none" w:sz="0" w:space="0" w:color="auto"/>
        <w:left w:val="none" w:sz="0" w:space="0" w:color="auto"/>
        <w:bottom w:val="none" w:sz="0" w:space="0" w:color="auto"/>
        <w:right w:val="none" w:sz="0" w:space="0" w:color="auto"/>
      </w:divBdr>
    </w:div>
    <w:div w:id="1717972850">
      <w:bodyDiv w:val="1"/>
      <w:marLeft w:val="0"/>
      <w:marRight w:val="0"/>
      <w:marTop w:val="0"/>
      <w:marBottom w:val="0"/>
      <w:divBdr>
        <w:top w:val="none" w:sz="0" w:space="0" w:color="auto"/>
        <w:left w:val="none" w:sz="0" w:space="0" w:color="auto"/>
        <w:bottom w:val="none" w:sz="0" w:space="0" w:color="auto"/>
        <w:right w:val="none" w:sz="0" w:space="0" w:color="auto"/>
      </w:divBdr>
    </w:div>
    <w:div w:id="1834450554">
      <w:bodyDiv w:val="1"/>
      <w:marLeft w:val="0"/>
      <w:marRight w:val="0"/>
      <w:marTop w:val="0"/>
      <w:marBottom w:val="0"/>
      <w:divBdr>
        <w:top w:val="none" w:sz="0" w:space="0" w:color="auto"/>
        <w:left w:val="none" w:sz="0" w:space="0" w:color="auto"/>
        <w:bottom w:val="none" w:sz="0" w:space="0" w:color="auto"/>
        <w:right w:val="none" w:sz="0" w:space="0" w:color="auto"/>
      </w:divBdr>
    </w:div>
    <w:div w:id="2054650348">
      <w:bodyDiv w:val="1"/>
      <w:marLeft w:val="0"/>
      <w:marRight w:val="0"/>
      <w:marTop w:val="0"/>
      <w:marBottom w:val="0"/>
      <w:divBdr>
        <w:top w:val="none" w:sz="0" w:space="0" w:color="auto"/>
        <w:left w:val="none" w:sz="0" w:space="0" w:color="auto"/>
        <w:bottom w:val="none" w:sz="0" w:space="0" w:color="auto"/>
        <w:right w:val="none" w:sz="0" w:space="0" w:color="auto"/>
      </w:divBdr>
    </w:div>
    <w:div w:id="2087724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baike.baidu.com/item/%E7%A1%85%E9%85%B8%E5%9B%9B%E4%B9%99%E9%85%AF" TargetMode="External"/><Relationship Id="rId26" Type="http://schemas.openxmlformats.org/officeDocument/2006/relationships/oleObject" Target="embeddings/oleObject3.bin"/><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baike.baidu.com/item/%E6%B0%B4%E8%A7%A3%E5%8F%8D%E5%BA%94/1984070" TargetMode="External"/><Relationship Id="rId34" Type="http://schemas.openxmlformats.org/officeDocument/2006/relationships/header" Target="header1.xml"/><Relationship Id="rId42" Type="http://schemas.openxmlformats.org/officeDocument/2006/relationships/oleObject" Target="embeddings/oleObject8.bin"/><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baike.baidu.com/item/%E8%80%90%E5%80%99%E6%80%A7"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header" Target="header2.xm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baike.so.com/doc/6201575-6414840.html" TargetMode="External"/><Relationship Id="rId20" Type="http://schemas.openxmlformats.org/officeDocument/2006/relationships/hyperlink" Target="https://baike.baidu.com/item/%E4%B8%99%E9%85%AE/955883" TargetMode="External"/><Relationship Id="rId29" Type="http://schemas.openxmlformats.org/officeDocument/2006/relationships/image" Target="media/image8.w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jpeg"/><Relationship Id="rId40" Type="http://schemas.openxmlformats.org/officeDocument/2006/relationships/footer" Target="footer4.xml"/><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baike.so.com/doc/6747158-6961704.html" TargetMode="Externa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baike.baidu.com/item/%E4%B9%99%E9%86%9A/316922" TargetMode="External"/><Relationship Id="rId31" Type="http://schemas.openxmlformats.org/officeDocument/2006/relationships/image" Target="media/image9.wmf"/><Relationship Id="rId44"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aike.so.com/doc/1104012-1168170.html" TargetMode="External"/><Relationship Id="rId22" Type="http://schemas.openxmlformats.org/officeDocument/2006/relationships/hyperlink" Target="https://baike.baidu.com/item/%E7%A1%85%E9%85%B8%E6%BA%B6%E8%83%B6/9118036" TargetMode="External"/><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footer" Target="footer1.xm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2091"/>
    <customShpInfo spid="_x0000_s2090"/>
    <customShpInfo spid="_x0000_s1036"/>
    <customShpInfo spid="_x0000_s2089"/>
    <customShpInfo spid="_x0000_s2050"/>
    <customShpInfo spid="_x0000_s1037"/>
    <customShpInfo spid="_x0000_s1038"/>
    <customShpInfo spid="_x0000_s1039"/>
    <customShpInfo spid="_x0000_s2088"/>
    <customShpInfo spid="_x0000_s1040"/>
    <customShpInfo spid="_x0000_s1041"/>
    <customShpInfo spid="_x0000_s2087"/>
    <customShpInfo spid="_x0000_s1042"/>
    <customShpInfo spid="_x0000_s1043"/>
    <customShpInfo spid="_x0000_s2086"/>
    <customShpInfo spid="_x0000_s1044"/>
    <customShpInfo spid="_x0000_s2085"/>
    <customShpInfo spid="_x0000_s2084"/>
    <customShpInfo spid="_x0000_s1045"/>
    <customShpInfo spid="_x0000_s1046"/>
    <customShpInfo spid="_x0000_s1047"/>
    <customShpInfo spid="_x0000_s1048"/>
    <customShpInfo spid="_x0000_s1049"/>
    <customShpInfo spid="_x0000_s1050"/>
    <customShpInfo spid="_x0000_s2083"/>
    <customShpInfo spid="_x0000_s2082"/>
    <customShpInfo spid="_x0000_s2081"/>
    <customShpInfo spid="_x0000_s2080"/>
    <customShpInfo spid="_x0000_s2079"/>
    <customShpInfo spid="_x0000_s2078"/>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2077"/>
    <customShpInfo spid="_x0000_s2076"/>
    <customShpInfo spid="_x0000_s1060"/>
    <customShpInfo spid="_x0000_s1061"/>
    <customShpInfo spid="_x0000_s1062"/>
    <customShpInfo spid="_x0000_s1063"/>
    <customShpInfo spid="_x0000_s1064"/>
    <customShpInfo spid="_x0000_s2075"/>
    <customShpInfo spid="_x0000_s2074"/>
    <customShpInfo spid="_x0000_s2073"/>
    <customShpInfo spid="_x0000_s2072"/>
    <customShpInfo spid="_x0000_s1065"/>
    <customShpInfo spid="_x0000_s2068"/>
    <customShpInfo spid="_x0000_s1066"/>
    <customShpInfo spid="_x0000_s1067"/>
    <customShpInfo spid="_x0000_s1068"/>
    <customShpInfo spid="_x0000_s1069"/>
    <customShpInfo spid="_x0000_s1070"/>
    <customShpInfo spid="_x0000_s2071"/>
    <customShpInfo spid="_x0000_s2070"/>
    <customShpInfo spid="_x0000_s206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79834-CCF3-4609-9CA8-6EE8BD8C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68</Pages>
  <Words>7231</Words>
  <Characters>41218</Characters>
  <Application>Microsoft Office Word</Application>
  <DocSecurity>0</DocSecurity>
  <Lines>343</Lines>
  <Paragraphs>96</Paragraphs>
  <ScaleCrop>false</ScaleCrop>
  <Company>China</Company>
  <LinksUpToDate>false</LinksUpToDate>
  <CharactersWithSpaces>48353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sunny</dc:creator>
  <cp:lastModifiedBy>Administrator</cp:lastModifiedBy>
  <cp:revision>89</cp:revision>
  <cp:lastPrinted>2019-03-08T02:27:00Z</cp:lastPrinted>
  <dcterms:created xsi:type="dcterms:W3CDTF">2018-12-28T02:33:00Z</dcterms:created>
  <dcterms:modified xsi:type="dcterms:W3CDTF">2019-08-09T02:14:00Z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2052-11.1.0.8408</vt:lpwstr>
  </property>
</Properties>
</file>