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_GBK" w:hAnsi="宋体" w:eastAsia="方正小标宋_GBK" w:cs="黑体"/>
          <w:sz w:val="44"/>
          <w:szCs w:val="44"/>
        </w:rPr>
        <w:t>延津县</w:t>
      </w:r>
      <w:r>
        <w:rPr>
          <w:rFonts w:hint="eastAsia" w:ascii="方正小标宋_GBK" w:hAnsi="宋体" w:eastAsia="方正小标宋_GBK" w:cs="黑体"/>
          <w:sz w:val="44"/>
          <w:szCs w:val="44"/>
          <w:lang w:eastAsia="zh-CN"/>
        </w:rPr>
        <w:t>涉农补贴领域</w:t>
      </w:r>
      <w:r>
        <w:rPr>
          <w:rFonts w:hint="eastAsia" w:ascii="方正小标宋_GBK" w:hAnsi="宋体" w:eastAsia="方正小标宋_GBK" w:cs="黑体"/>
          <w:sz w:val="44"/>
          <w:szCs w:val="44"/>
        </w:rPr>
        <w:t>政务公开</w:t>
      </w:r>
      <w:r>
        <w:rPr>
          <w:rFonts w:hint="eastAsia" w:ascii="方正小标宋_GBK" w:hAnsi="宋体" w:eastAsia="方正小标宋_GBK" w:cs="黑体"/>
          <w:sz w:val="44"/>
          <w:szCs w:val="44"/>
          <w:lang w:eastAsia="zh-CN"/>
        </w:rPr>
        <w:t>标准目录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3"/>
        <w:tblW w:w="1631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40"/>
        <w:gridCol w:w="2415"/>
        <w:gridCol w:w="2447"/>
        <w:gridCol w:w="1290"/>
        <w:gridCol w:w="1665"/>
        <w:gridCol w:w="1725"/>
        <w:gridCol w:w="810"/>
        <w:gridCol w:w="705"/>
        <w:gridCol w:w="720"/>
        <w:gridCol w:w="855"/>
        <w:gridCol w:w="885"/>
        <w:gridCol w:w="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信息名称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内容标准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政策依据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公开主体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公开形式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公开对象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公开方式</w:t>
            </w:r>
          </w:p>
        </w:tc>
        <w:tc>
          <w:tcPr>
            <w:tcW w:w="17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" w:eastAsia="zh-CN"/>
              </w:rPr>
              <w:t>公开层级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全社会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特定群体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主动</w:t>
            </w: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依申请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县级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乡级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耕地力保护补贴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上级资金总额与全县申报面积相除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河南省耕地力保护补贴实施方案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县农业农村局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村公务栏公示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5个工作日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农机购置补贴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政策依据； 申请指南：包括补贴对象、 补贴范围、补贴标准、申请 程序、申请材料、咨询电话、 受理单位、办理时限、联系 方式等； 补贴结果； 监督渠道：包括举报电话、 地址等。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《农业机械化促进法》、《农业生产 发展资金管理办法》、《2018-2020 年农机购置补贴实施指导意见》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" w:eastAsia="zh-CN"/>
              </w:rPr>
              <w:t>县农机局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政府网站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  <w:t>信 息 形 成 或 者 变 更 之 日 起 20 个工作 日内。法律、 法 规 对 政 府 信 息 公 开 的 期 限 另 有 规 定的，从其规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</w:p>
    <w:sectPr>
      <w:pgSz w:w="16838" w:h="11906" w:orient="landscape"/>
      <w:pgMar w:top="1803" w:right="283" w:bottom="180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E"/>
    <w:rsid w:val="002B10FE"/>
    <w:rsid w:val="005115D2"/>
    <w:rsid w:val="00832B2E"/>
    <w:rsid w:val="009D6362"/>
    <w:rsid w:val="00C457A5"/>
    <w:rsid w:val="00E42821"/>
    <w:rsid w:val="2B7643D0"/>
    <w:rsid w:val="3C5177C1"/>
    <w:rsid w:val="57FD9A02"/>
    <w:rsid w:val="77B9D3AA"/>
    <w:rsid w:val="77FB5463"/>
    <w:rsid w:val="7EBD18E8"/>
    <w:rsid w:val="FF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2020-09-11T15:00:00Z</dcterms:created>
  <dc:creator>lenovo</dc:creator>
  <cp:lastModifiedBy>administrator</cp:lastModifiedBy>
  <dcterms:modified xsi:type="dcterms:W3CDTF">2020-12-30T18:46:14Z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