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44" w:rsidRDefault="00464F21">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 xml:space="preserve"> </w:t>
      </w:r>
    </w:p>
    <w:p w:rsidR="001D5644" w:rsidRDefault="001D5644">
      <w:pPr>
        <w:jc w:val="center"/>
        <w:rPr>
          <w:rFonts w:ascii="方正小标宋简体" w:eastAsia="方正小标宋简体" w:hAnsi="方正小标宋简体" w:cs="方正小标宋简体"/>
          <w:sz w:val="52"/>
          <w:szCs w:val="52"/>
        </w:rPr>
      </w:pPr>
    </w:p>
    <w:p w:rsidR="001D5644" w:rsidRDefault="001D5644">
      <w:pPr>
        <w:jc w:val="center"/>
        <w:rPr>
          <w:rFonts w:ascii="方正小标宋简体" w:eastAsia="方正小标宋简体" w:hAnsi="方正小标宋简体" w:cs="方正小标宋简体"/>
          <w:sz w:val="52"/>
          <w:szCs w:val="52"/>
        </w:rPr>
      </w:pPr>
    </w:p>
    <w:p w:rsidR="001D5644" w:rsidRDefault="001D5644">
      <w:pPr>
        <w:jc w:val="center"/>
        <w:rPr>
          <w:rFonts w:ascii="方正小标宋简体" w:eastAsia="方正小标宋简体" w:hAnsi="方正小标宋简体" w:cs="方正小标宋简体"/>
          <w:sz w:val="52"/>
          <w:szCs w:val="52"/>
        </w:rPr>
      </w:pPr>
    </w:p>
    <w:p w:rsidR="001D5644" w:rsidRDefault="00464F21">
      <w:pPr>
        <w:jc w:val="center"/>
        <w:outlineLvl w:val="0"/>
        <w:rPr>
          <w:rFonts w:ascii="黑体" w:eastAsia="黑体" w:hAnsi="黑体" w:cs="隶书"/>
          <w:sz w:val="52"/>
          <w:szCs w:val="52"/>
        </w:rPr>
      </w:pPr>
      <w:r>
        <w:rPr>
          <w:rFonts w:ascii="黑体" w:eastAsia="黑体" w:hAnsi="黑体" w:cs="隶书" w:hint="eastAsia"/>
          <w:sz w:val="52"/>
          <w:szCs w:val="52"/>
        </w:rPr>
        <w:t>河南省新乡市延津县委党史研究室</w:t>
      </w:r>
    </w:p>
    <w:p w:rsidR="001D5644" w:rsidRDefault="00464F21">
      <w:pPr>
        <w:jc w:val="center"/>
        <w:outlineLvl w:val="0"/>
        <w:rPr>
          <w:rFonts w:ascii="黑体" w:eastAsia="黑体" w:hAnsi="黑体" w:cs="隶书"/>
          <w:sz w:val="52"/>
          <w:szCs w:val="52"/>
        </w:rPr>
      </w:pPr>
      <w:r>
        <w:rPr>
          <w:rFonts w:ascii="黑体" w:eastAsia="黑体" w:hAnsi="黑体" w:cs="隶书" w:hint="eastAsia"/>
          <w:sz w:val="52"/>
          <w:szCs w:val="52"/>
        </w:rPr>
        <w:t>2018</w:t>
      </w:r>
      <w:r>
        <w:rPr>
          <w:rFonts w:ascii="黑体" w:eastAsia="黑体" w:hAnsi="黑体" w:cs="隶书" w:hint="eastAsia"/>
          <w:sz w:val="52"/>
          <w:szCs w:val="52"/>
        </w:rPr>
        <w:t>年度部门决算</w:t>
      </w:r>
    </w:p>
    <w:p w:rsidR="001D5644" w:rsidRDefault="001D5644">
      <w:pPr>
        <w:jc w:val="center"/>
        <w:outlineLvl w:val="0"/>
        <w:rPr>
          <w:rFonts w:ascii="隶书" w:eastAsia="隶书" w:hAnsi="隶书" w:cs="隶书"/>
          <w:sz w:val="48"/>
          <w:szCs w:val="48"/>
        </w:rPr>
      </w:pPr>
    </w:p>
    <w:p w:rsidR="001D5644" w:rsidRDefault="001D5644">
      <w:pPr>
        <w:jc w:val="center"/>
        <w:rPr>
          <w:rFonts w:ascii="隶书" w:eastAsia="隶书" w:hAnsi="隶书" w:cs="隶书"/>
          <w:sz w:val="52"/>
          <w:szCs w:val="52"/>
        </w:rPr>
      </w:pPr>
    </w:p>
    <w:p w:rsidR="001D5644" w:rsidRDefault="001D5644">
      <w:pPr>
        <w:jc w:val="center"/>
        <w:rPr>
          <w:rFonts w:ascii="隶书" w:eastAsia="隶书" w:hAnsi="隶书" w:cs="隶书"/>
          <w:sz w:val="52"/>
          <w:szCs w:val="52"/>
        </w:rPr>
      </w:pPr>
    </w:p>
    <w:p w:rsidR="001D5644" w:rsidRDefault="001D5644">
      <w:pPr>
        <w:jc w:val="center"/>
        <w:rPr>
          <w:rFonts w:ascii="隶书" w:eastAsia="隶书" w:hAnsi="隶书" w:cs="隶书"/>
          <w:sz w:val="52"/>
          <w:szCs w:val="52"/>
        </w:rPr>
      </w:pPr>
    </w:p>
    <w:p w:rsidR="001D5644" w:rsidRDefault="001D5644">
      <w:pPr>
        <w:jc w:val="center"/>
        <w:rPr>
          <w:rFonts w:ascii="隶书" w:eastAsia="隶书" w:hAnsi="隶书" w:cs="隶书"/>
          <w:sz w:val="52"/>
          <w:szCs w:val="52"/>
        </w:rPr>
      </w:pPr>
    </w:p>
    <w:p w:rsidR="001D5644" w:rsidRDefault="001D5644">
      <w:pPr>
        <w:jc w:val="center"/>
        <w:rPr>
          <w:rFonts w:ascii="隶书" w:eastAsia="隶书" w:hAnsi="隶书" w:cs="隶书"/>
          <w:sz w:val="52"/>
          <w:szCs w:val="52"/>
        </w:rPr>
      </w:pPr>
    </w:p>
    <w:p w:rsidR="001D5644" w:rsidRDefault="00464F21">
      <w:pPr>
        <w:jc w:val="center"/>
        <w:rPr>
          <w:rFonts w:ascii="仿宋_GB2312" w:eastAsia="仿宋_GB2312" w:hAnsi="仿宋_GB2312" w:cs="仿宋_GB2312"/>
          <w:sz w:val="28"/>
          <w:szCs w:val="28"/>
        </w:rPr>
      </w:pPr>
      <w:r>
        <w:rPr>
          <w:rFonts w:ascii="黑体" w:eastAsia="黑体" w:hAnsi="黑体" w:hint="eastAsia"/>
          <w:sz w:val="32"/>
          <w:szCs w:val="32"/>
        </w:rPr>
        <w:t>二〇一九年九月</w:t>
      </w:r>
    </w:p>
    <w:p w:rsidR="001D5644" w:rsidRDefault="001D5644">
      <w:pPr>
        <w:jc w:val="center"/>
        <w:rPr>
          <w:rFonts w:ascii="隶书" w:eastAsia="隶书" w:hAnsi="隶书" w:cs="隶书"/>
          <w:sz w:val="52"/>
          <w:szCs w:val="52"/>
        </w:rPr>
      </w:pPr>
    </w:p>
    <w:p w:rsidR="001D5644" w:rsidRDefault="001D5644">
      <w:pPr>
        <w:jc w:val="center"/>
        <w:rPr>
          <w:rFonts w:ascii="隶书" w:eastAsia="隶书" w:hAnsi="隶书" w:cs="隶书"/>
          <w:sz w:val="52"/>
          <w:szCs w:val="52"/>
        </w:rPr>
        <w:sectPr w:rsidR="001D5644">
          <w:pgSz w:w="11906" w:h="16838"/>
          <w:pgMar w:top="1440" w:right="1531" w:bottom="1440" w:left="1587" w:header="850" w:footer="992" w:gutter="0"/>
          <w:pgNumType w:fmt="numberInDash"/>
          <w:cols w:space="720"/>
          <w:docGrid w:type="lines" w:linePitch="317"/>
        </w:sectPr>
      </w:pPr>
    </w:p>
    <w:p w:rsidR="001D5644" w:rsidRDefault="001D5644">
      <w:pPr>
        <w:jc w:val="center"/>
        <w:rPr>
          <w:rFonts w:ascii="黑体" w:eastAsia="黑体" w:hAnsi="黑体"/>
          <w:sz w:val="36"/>
          <w:szCs w:val="36"/>
        </w:rPr>
      </w:pPr>
    </w:p>
    <w:p w:rsidR="001D5644" w:rsidRDefault="00464F21">
      <w:pPr>
        <w:jc w:val="center"/>
        <w:rPr>
          <w:rFonts w:ascii="黑体" w:eastAsia="黑体" w:hAnsi="黑体"/>
          <w:sz w:val="36"/>
          <w:szCs w:val="36"/>
        </w:rPr>
      </w:pPr>
      <w:r>
        <w:rPr>
          <w:rFonts w:ascii="黑体" w:eastAsia="黑体" w:hAnsi="黑体" w:hint="eastAsia"/>
          <w:sz w:val="36"/>
          <w:szCs w:val="36"/>
        </w:rPr>
        <w:t>目　　录</w:t>
      </w:r>
    </w:p>
    <w:p w:rsidR="001D5644" w:rsidRDefault="00464F21">
      <w:pPr>
        <w:jc w:val="left"/>
        <w:rPr>
          <w:rFonts w:ascii="黑体" w:eastAsia="黑体" w:hAnsi="黑体"/>
          <w:sz w:val="32"/>
          <w:szCs w:val="32"/>
        </w:rPr>
      </w:pPr>
      <w:r>
        <w:rPr>
          <w:rFonts w:ascii="黑体" w:eastAsia="黑体" w:hAnsi="黑体" w:hint="eastAsia"/>
          <w:sz w:val="32"/>
          <w:szCs w:val="32"/>
        </w:rPr>
        <w:t>第一部分　　延津县委党史研究室概况</w:t>
      </w:r>
    </w:p>
    <w:p w:rsidR="001D5644" w:rsidRDefault="00464F21">
      <w:pPr>
        <w:jc w:val="left"/>
        <w:rPr>
          <w:rFonts w:ascii="宋体" w:hAnsi="宋体" w:cs="宋体"/>
          <w:sz w:val="32"/>
          <w:szCs w:val="32"/>
        </w:rPr>
      </w:pPr>
      <w:r>
        <w:rPr>
          <w:rFonts w:ascii="宋体" w:hAnsi="宋体" w:cs="宋体" w:hint="eastAsia"/>
          <w:sz w:val="32"/>
          <w:szCs w:val="32"/>
        </w:rPr>
        <w:t xml:space="preserve">    </w:t>
      </w:r>
      <w:r>
        <w:rPr>
          <w:rFonts w:ascii="宋体" w:hAnsi="宋体" w:cs="宋体" w:hint="eastAsia"/>
          <w:sz w:val="32"/>
          <w:szCs w:val="32"/>
        </w:rPr>
        <w:t>一、部门职责</w:t>
      </w:r>
    </w:p>
    <w:p w:rsidR="001D5644" w:rsidRDefault="00464F21">
      <w:pPr>
        <w:jc w:val="left"/>
        <w:rPr>
          <w:rFonts w:ascii="宋体" w:hAnsi="宋体" w:cs="宋体"/>
          <w:sz w:val="32"/>
          <w:szCs w:val="32"/>
        </w:rPr>
      </w:pPr>
      <w:r>
        <w:rPr>
          <w:rFonts w:ascii="宋体" w:hAnsi="宋体" w:cs="宋体" w:hint="eastAsia"/>
          <w:sz w:val="32"/>
          <w:szCs w:val="32"/>
        </w:rPr>
        <w:t xml:space="preserve">    </w:t>
      </w:r>
      <w:r>
        <w:rPr>
          <w:rFonts w:ascii="宋体" w:hAnsi="宋体" w:cs="宋体" w:hint="eastAsia"/>
          <w:sz w:val="32"/>
          <w:szCs w:val="32"/>
        </w:rPr>
        <w:t>二、机构设置</w:t>
      </w:r>
    </w:p>
    <w:p w:rsidR="001D5644" w:rsidRDefault="00464F21">
      <w:pPr>
        <w:jc w:val="left"/>
        <w:rPr>
          <w:rFonts w:ascii="黑体" w:eastAsia="黑体" w:hAnsi="黑体"/>
          <w:sz w:val="32"/>
          <w:szCs w:val="32"/>
        </w:rPr>
      </w:pPr>
      <w:r>
        <w:rPr>
          <w:rFonts w:ascii="黑体" w:eastAsia="黑体" w:hAnsi="黑体" w:hint="eastAsia"/>
          <w:sz w:val="32"/>
          <w:szCs w:val="32"/>
        </w:rPr>
        <w:t>第二部分　　延津县委党史研究室</w:t>
      </w:r>
      <w:r>
        <w:rPr>
          <w:rFonts w:ascii="黑体" w:eastAsia="黑体" w:hAnsi="黑体" w:hint="eastAsia"/>
          <w:sz w:val="32"/>
          <w:szCs w:val="32"/>
        </w:rPr>
        <w:t>2018</w:t>
      </w:r>
      <w:r>
        <w:rPr>
          <w:rFonts w:ascii="黑体" w:eastAsia="黑体" w:hAnsi="黑体" w:hint="eastAsia"/>
          <w:sz w:val="32"/>
          <w:szCs w:val="32"/>
        </w:rPr>
        <w:t>年度部门决算表</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一、收入支出决算总表</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二、收入决算表</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三、支出决算表</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四、财政拨款收入支出决算总表</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五、一般公共预算财政拨款支出决算表</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六、一般公共预算财政拨款基本支出决算表</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七、一般公共预算财政拨款“三公”经费支出决算表</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八、政府性基金预算财政拨款收入支出决算表</w:t>
      </w:r>
    </w:p>
    <w:p w:rsidR="001D5644" w:rsidRDefault="00464F21">
      <w:pPr>
        <w:jc w:val="left"/>
        <w:rPr>
          <w:rFonts w:ascii="黑体" w:eastAsia="黑体" w:hAnsi="黑体"/>
          <w:sz w:val="32"/>
          <w:szCs w:val="32"/>
        </w:rPr>
      </w:pPr>
      <w:r>
        <w:rPr>
          <w:rFonts w:ascii="黑体" w:eastAsia="黑体" w:hAnsi="黑体" w:hint="eastAsia"/>
          <w:sz w:val="32"/>
          <w:szCs w:val="32"/>
        </w:rPr>
        <w:t>第三部分　　延津县委党史研究室</w:t>
      </w:r>
      <w:r>
        <w:rPr>
          <w:rFonts w:ascii="黑体" w:eastAsia="黑体" w:hAnsi="黑体" w:hint="eastAsia"/>
          <w:sz w:val="32"/>
          <w:szCs w:val="32"/>
        </w:rPr>
        <w:t>2018</w:t>
      </w:r>
      <w:r>
        <w:rPr>
          <w:rFonts w:ascii="黑体" w:eastAsia="黑体" w:hAnsi="黑体" w:hint="eastAsia"/>
          <w:sz w:val="32"/>
          <w:szCs w:val="32"/>
        </w:rPr>
        <w:t>年度部门决算情况说明</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lastRenderedPageBreak/>
        <w:t>八、预算绩效情况说明</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九、政府性</w:t>
      </w:r>
      <w:r>
        <w:rPr>
          <w:rFonts w:ascii="宋体" w:hAnsi="宋体" w:cs="宋体" w:hint="eastAsia"/>
          <w:sz w:val="32"/>
          <w:szCs w:val="32"/>
        </w:rPr>
        <w:t>基金预算财政拨款支出决算情况说明</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1D5644" w:rsidRDefault="00464F21">
      <w:pPr>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1D5644" w:rsidRDefault="00464F21">
      <w:pPr>
        <w:jc w:val="left"/>
        <w:rPr>
          <w:rFonts w:ascii="黑体" w:eastAsia="黑体" w:hAnsi="黑体"/>
          <w:sz w:val="32"/>
          <w:szCs w:val="32"/>
        </w:rPr>
        <w:sectPr w:rsidR="001D5644">
          <w:footerReference w:type="default" r:id="rId8"/>
          <w:pgSz w:w="11906" w:h="16838"/>
          <w:pgMar w:top="1134" w:right="1531" w:bottom="1134" w:left="1587" w:header="850" w:footer="992" w:gutter="0"/>
          <w:pgNumType w:fmt="numberInDash"/>
          <w:cols w:space="720"/>
          <w:docGrid w:type="lines" w:linePitch="317"/>
        </w:sectPr>
      </w:pPr>
      <w:r>
        <w:rPr>
          <w:rFonts w:ascii="黑体" w:eastAsia="黑体" w:hAnsi="黑体" w:hint="eastAsia"/>
          <w:sz w:val="32"/>
          <w:szCs w:val="32"/>
        </w:rPr>
        <w:t>第四部分　　名词解释</w:t>
      </w: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464F21">
      <w:pPr>
        <w:jc w:val="center"/>
        <w:outlineLvl w:val="0"/>
        <w:rPr>
          <w:rFonts w:ascii="黑体" w:eastAsia="黑体" w:hAnsi="黑体" w:cs="隶书"/>
          <w:sz w:val="52"/>
          <w:szCs w:val="52"/>
        </w:rPr>
        <w:sectPr w:rsidR="001D5644">
          <w:footerReference w:type="default" r:id="rId9"/>
          <w:pgSz w:w="11906" w:h="16838"/>
          <w:pgMar w:top="1440" w:right="1531" w:bottom="1440" w:left="1587" w:header="850" w:footer="992" w:gutter="0"/>
          <w:pgNumType w:fmt="numberInDash" w:start="1"/>
          <w:cols w:space="720"/>
          <w:docGrid w:type="lines" w:linePitch="317"/>
        </w:sectPr>
      </w:pPr>
      <w:r>
        <w:rPr>
          <w:rFonts w:ascii="黑体" w:eastAsia="黑体" w:hAnsi="黑体" w:cs="隶书" w:hint="eastAsia"/>
          <w:sz w:val="52"/>
          <w:szCs w:val="52"/>
        </w:rPr>
        <w:t>第一部分　延津县委党史研究室概况</w:t>
      </w:r>
    </w:p>
    <w:p w:rsidR="001D5644" w:rsidRDefault="001D5644">
      <w:pPr>
        <w:spacing w:line="360" w:lineRule="auto"/>
        <w:ind w:leftChars="200" w:left="420"/>
        <w:jc w:val="left"/>
        <w:outlineLvl w:val="1"/>
        <w:rPr>
          <w:rFonts w:ascii="黑体" w:eastAsia="黑体" w:hAnsi="黑体"/>
          <w:sz w:val="32"/>
          <w:szCs w:val="32"/>
        </w:rPr>
      </w:pPr>
    </w:p>
    <w:p w:rsidR="001D5644" w:rsidRDefault="00464F21">
      <w:pPr>
        <w:numPr>
          <w:ilvl w:val="0"/>
          <w:numId w:val="1"/>
        </w:numPr>
        <w:spacing w:line="360" w:lineRule="auto"/>
        <w:ind w:firstLineChars="200" w:firstLine="640"/>
        <w:jc w:val="left"/>
        <w:outlineLvl w:val="1"/>
        <w:rPr>
          <w:rFonts w:ascii="黑体" w:eastAsia="黑体" w:hAnsi="黑体"/>
          <w:sz w:val="32"/>
          <w:szCs w:val="32"/>
        </w:rPr>
      </w:pPr>
      <w:r>
        <w:rPr>
          <w:rFonts w:ascii="黑体" w:eastAsia="黑体" w:hAnsi="黑体" w:hint="eastAsia"/>
          <w:sz w:val="32"/>
          <w:szCs w:val="32"/>
        </w:rPr>
        <w:t>主要职责：</w:t>
      </w:r>
    </w:p>
    <w:p w:rsidR="001D5644" w:rsidRDefault="00464F21">
      <w:pPr>
        <w:spacing w:line="360" w:lineRule="auto"/>
        <w:ind w:firstLineChars="200" w:firstLine="640"/>
        <w:jc w:val="left"/>
        <w:outlineLvl w:val="1"/>
        <w:rPr>
          <w:rFonts w:ascii="黑体" w:eastAsia="黑体" w:hAnsi="黑体"/>
          <w:sz w:val="32"/>
          <w:szCs w:val="32"/>
        </w:rPr>
      </w:pPr>
      <w:r>
        <w:rPr>
          <w:rFonts w:ascii="仿宋_GB2312" w:eastAsia="仿宋_GB2312" w:hAnsi="仿宋_GB2312" w:hint="eastAsia"/>
          <w:sz w:val="32"/>
        </w:rPr>
        <w:t>中共延津县委党史研究室是县委直属事业单位，为正局级事业单位，由县委办公室管理。主要职责有</w:t>
      </w:r>
      <w:r>
        <w:rPr>
          <w:rFonts w:ascii="仿宋_GB2312" w:eastAsia="仿宋_GB2312" w:hAnsi="仿宋_GB2312" w:hint="eastAsia"/>
          <w:sz w:val="32"/>
        </w:rPr>
        <w:t>:</w:t>
      </w:r>
    </w:p>
    <w:p w:rsidR="001D5644" w:rsidRDefault="00464F21">
      <w:pPr>
        <w:spacing w:line="627" w:lineRule="atLeast"/>
        <w:ind w:firstLine="639"/>
        <w:rPr>
          <w:rFonts w:ascii="仿宋_GB2312" w:eastAsia="仿宋_GB2312" w:hAnsi="仿宋_GB2312"/>
          <w:sz w:val="32"/>
        </w:rPr>
      </w:pPr>
      <w:r>
        <w:rPr>
          <w:rFonts w:ascii="仿宋_GB2312" w:eastAsia="仿宋_GB2312" w:hAnsi="仿宋_GB2312" w:hint="eastAsia"/>
          <w:sz w:val="32"/>
        </w:rPr>
        <w:t>1.</w:t>
      </w:r>
      <w:r>
        <w:rPr>
          <w:rFonts w:ascii="仿宋_GB2312" w:eastAsia="仿宋_GB2312" w:hAnsi="仿宋_GB2312" w:hint="eastAsia"/>
          <w:sz w:val="32"/>
        </w:rPr>
        <w:t>贯彻中央、省委、市委和县委关于党史工作的指示、决定和部署，指导全县党史工作。</w:t>
      </w:r>
    </w:p>
    <w:p w:rsidR="001D5644" w:rsidRDefault="00464F21">
      <w:pPr>
        <w:spacing w:line="627" w:lineRule="atLeast"/>
        <w:ind w:firstLine="639"/>
        <w:rPr>
          <w:rFonts w:ascii="仿宋_GB2312" w:eastAsia="仿宋_GB2312" w:hAnsi="仿宋_GB2312"/>
          <w:sz w:val="32"/>
        </w:rPr>
      </w:pPr>
      <w:r>
        <w:rPr>
          <w:rFonts w:ascii="仿宋_GB2312" w:eastAsia="仿宋_GB2312" w:hAnsi="仿宋_GB2312" w:hint="eastAsia"/>
          <w:sz w:val="32"/>
        </w:rPr>
        <w:t>２．负责中共延津县党史资料、延津县党史大事记资料、革命斗争史资料及党史人物资料的征集、整理、编纂和有关规划、协调工作。</w:t>
      </w:r>
    </w:p>
    <w:p w:rsidR="001D5644" w:rsidRDefault="00464F21">
      <w:pPr>
        <w:spacing w:line="627" w:lineRule="atLeast"/>
        <w:ind w:firstLine="639"/>
        <w:rPr>
          <w:rFonts w:ascii="仿宋_GB2312" w:eastAsia="仿宋_GB2312" w:hAnsi="仿宋_GB2312"/>
          <w:sz w:val="32"/>
        </w:rPr>
      </w:pPr>
      <w:r>
        <w:rPr>
          <w:rFonts w:ascii="仿宋_GB2312" w:eastAsia="仿宋_GB2312" w:hAnsi="仿宋_GB2312" w:hint="eastAsia"/>
          <w:sz w:val="32"/>
        </w:rPr>
        <w:t>３．进行党史研究，负责中共延津县党史、党史大事记、党史资料专题、党史人物传记、延津县改革开放的成功经验等重要书刊的编辑、审查、出版发行工作。</w:t>
      </w:r>
    </w:p>
    <w:p w:rsidR="001D5644" w:rsidRDefault="00464F21">
      <w:pPr>
        <w:spacing w:line="627" w:lineRule="atLeast"/>
        <w:ind w:firstLine="639"/>
        <w:rPr>
          <w:rFonts w:ascii="仿宋_GB2312" w:eastAsia="仿宋_GB2312" w:hAnsi="仿宋_GB2312"/>
          <w:sz w:val="32"/>
        </w:rPr>
      </w:pPr>
      <w:r>
        <w:rPr>
          <w:rFonts w:ascii="仿宋_GB2312" w:eastAsia="仿宋_GB2312" w:hAnsi="仿宋_GB2312" w:hint="eastAsia"/>
          <w:sz w:val="32"/>
        </w:rPr>
        <w:t>４．组织延津县社会科学研究人员进行党史攻关研究；组织举办党史展览；开展党史宣传教育工作。</w:t>
      </w:r>
    </w:p>
    <w:p w:rsidR="001D5644" w:rsidRDefault="00464F21">
      <w:pPr>
        <w:spacing w:line="627" w:lineRule="atLeast"/>
        <w:ind w:firstLine="639"/>
        <w:rPr>
          <w:rFonts w:ascii="仿宋_GB2312" w:eastAsia="仿宋_GB2312" w:hAnsi="仿宋_GB2312"/>
          <w:sz w:val="32"/>
        </w:rPr>
      </w:pPr>
      <w:r>
        <w:rPr>
          <w:rFonts w:ascii="仿宋_GB2312" w:eastAsia="仿宋_GB2312" w:hAnsi="仿宋_GB2312" w:hint="eastAsia"/>
          <w:sz w:val="32"/>
        </w:rPr>
        <w:t>５．负责党史信息的收集与交流；负责党史资料，党史图书的利用和管理工作。</w:t>
      </w:r>
    </w:p>
    <w:p w:rsidR="001D5644" w:rsidRDefault="00464F21">
      <w:pPr>
        <w:spacing w:line="627" w:lineRule="atLeast"/>
        <w:ind w:firstLine="639"/>
        <w:rPr>
          <w:rFonts w:ascii="仿宋_GB2312" w:eastAsia="仿宋_GB2312" w:hAnsi="仿宋_GB2312"/>
          <w:sz w:val="32"/>
        </w:rPr>
      </w:pPr>
      <w:r>
        <w:rPr>
          <w:rFonts w:ascii="仿宋_GB2312" w:eastAsia="仿宋_GB2312" w:hAnsi="仿宋_GB2312" w:hint="eastAsia"/>
          <w:sz w:val="32"/>
        </w:rPr>
        <w:t>６．承</w:t>
      </w:r>
      <w:r>
        <w:rPr>
          <w:rFonts w:ascii="仿宋_GB2312" w:eastAsia="仿宋_GB2312" w:hAnsi="仿宋_GB2312" w:hint="eastAsia"/>
          <w:sz w:val="32"/>
        </w:rPr>
        <w:t>办县委交办的其他事项。</w:t>
      </w:r>
    </w:p>
    <w:p w:rsidR="001D5644" w:rsidRDefault="00464F21">
      <w:pPr>
        <w:kinsoku w:val="0"/>
        <w:overflowPunct w:val="0"/>
        <w:adjustRightInd w:val="0"/>
        <w:snapToGrid w:val="0"/>
        <w:spacing w:line="600" w:lineRule="exact"/>
        <w:ind w:right="84" w:firstLineChars="200" w:firstLine="640"/>
        <w:rPr>
          <w:rFonts w:ascii="黑体" w:eastAsia="黑体" w:hAnsi="Times New Roman"/>
          <w:sz w:val="32"/>
          <w:szCs w:val="32"/>
        </w:rPr>
      </w:pPr>
      <w:r>
        <w:rPr>
          <w:rFonts w:ascii="黑体" w:eastAsia="黑体" w:hAnsi="Times New Roman" w:hint="eastAsia"/>
          <w:sz w:val="32"/>
          <w:szCs w:val="32"/>
        </w:rPr>
        <w:t>二、机构设置</w:t>
      </w:r>
    </w:p>
    <w:p w:rsidR="001D5644" w:rsidRDefault="00464F21">
      <w:pPr>
        <w:pStyle w:val="a5"/>
        <w:spacing w:before="0" w:beforeAutospacing="0" w:after="0" w:afterAutospacing="0" w:line="600" w:lineRule="exact"/>
        <w:ind w:right="75"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县委党史研究室没有内设处室。</w:t>
      </w:r>
    </w:p>
    <w:p w:rsidR="001D5644" w:rsidRDefault="00464F21">
      <w:pPr>
        <w:pStyle w:val="a5"/>
        <w:spacing w:before="0" w:beforeAutospacing="0" w:after="0" w:afterAutospacing="0" w:line="600" w:lineRule="exact"/>
        <w:ind w:right="75" w:firstLineChars="400" w:firstLine="1280"/>
        <w:rPr>
          <w:rFonts w:ascii="楷体_GB2312" w:eastAsia="楷体_GB2312"/>
          <w:b/>
          <w:color w:val="333333"/>
          <w:sz w:val="32"/>
          <w:szCs w:val="32"/>
        </w:rPr>
      </w:pPr>
      <w:bookmarkStart w:id="0" w:name="_GoBack"/>
      <w:bookmarkEnd w:id="0"/>
      <w:r>
        <w:rPr>
          <w:rFonts w:ascii="仿宋_GB2312" w:eastAsia="仿宋_GB2312" w:hint="eastAsia"/>
          <w:sz w:val="32"/>
          <w:szCs w:val="32"/>
        </w:rPr>
        <w:t>纳入本部门</w:t>
      </w:r>
      <w:r>
        <w:rPr>
          <w:rFonts w:ascii="仿宋_GB2312" w:eastAsia="仿宋_GB2312" w:hint="eastAsia"/>
          <w:sz w:val="32"/>
          <w:szCs w:val="32"/>
        </w:rPr>
        <w:t>2018</w:t>
      </w:r>
      <w:r>
        <w:rPr>
          <w:rFonts w:ascii="仿宋_GB2312" w:eastAsia="仿宋_GB2312" w:hint="eastAsia"/>
          <w:sz w:val="32"/>
          <w:szCs w:val="32"/>
        </w:rPr>
        <w:t>年度部门决算编制范围的为本级单位。</w:t>
      </w:r>
    </w:p>
    <w:p w:rsidR="001D5644" w:rsidRDefault="001D5644">
      <w:pPr>
        <w:spacing w:line="627" w:lineRule="atLeast"/>
        <w:ind w:firstLine="639"/>
        <w:rPr>
          <w:rFonts w:ascii="仿宋_GB2312" w:eastAsia="仿宋_GB2312" w:hAnsi="仿宋_GB2312"/>
          <w:sz w:val="32"/>
        </w:rPr>
      </w:pPr>
    </w:p>
    <w:p w:rsidR="001D5644" w:rsidRDefault="001D5644">
      <w:pPr>
        <w:spacing w:line="627" w:lineRule="atLeast"/>
        <w:ind w:firstLine="639"/>
        <w:rPr>
          <w:rFonts w:ascii="仿宋_GB2312" w:eastAsia="仿宋_GB2312" w:hAnsi="仿宋_GB2312"/>
          <w:sz w:val="32"/>
        </w:rPr>
      </w:pPr>
    </w:p>
    <w:p w:rsidR="001D5644" w:rsidRDefault="001D5644">
      <w:pPr>
        <w:spacing w:line="627" w:lineRule="atLeast"/>
        <w:ind w:firstLine="639"/>
        <w:rPr>
          <w:rFonts w:ascii="仿宋_GB2312" w:eastAsia="仿宋_GB2312" w:hAnsi="黑体"/>
          <w:sz w:val="32"/>
          <w:szCs w:val="32"/>
        </w:rPr>
      </w:pPr>
    </w:p>
    <w:p w:rsidR="001D5644" w:rsidRDefault="001D5644">
      <w:pPr>
        <w:jc w:val="left"/>
        <w:rPr>
          <w:rFonts w:ascii="仿宋_GB2312" w:eastAsia="仿宋_GB2312"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center"/>
        <w:outlineLvl w:val="0"/>
        <w:rPr>
          <w:rFonts w:ascii="隶书" w:eastAsia="隶书" w:hAnsi="隶书" w:cs="隶书"/>
          <w:sz w:val="48"/>
          <w:szCs w:val="48"/>
        </w:rPr>
      </w:pPr>
    </w:p>
    <w:p w:rsidR="001D5644" w:rsidRDefault="001D5644">
      <w:pPr>
        <w:jc w:val="center"/>
        <w:outlineLvl w:val="0"/>
        <w:rPr>
          <w:rFonts w:ascii="隶书" w:eastAsia="隶书" w:hAnsi="隶书" w:cs="隶书"/>
          <w:sz w:val="48"/>
          <w:szCs w:val="48"/>
        </w:rPr>
      </w:pPr>
    </w:p>
    <w:p w:rsidR="001D5644" w:rsidRDefault="001D5644">
      <w:pPr>
        <w:jc w:val="center"/>
        <w:outlineLvl w:val="0"/>
        <w:rPr>
          <w:rFonts w:ascii="隶书" w:eastAsia="隶书" w:hAnsi="隶书" w:cs="隶书"/>
          <w:sz w:val="48"/>
          <w:szCs w:val="48"/>
        </w:rPr>
      </w:pPr>
    </w:p>
    <w:p w:rsidR="001D5644" w:rsidRDefault="001D5644">
      <w:pPr>
        <w:jc w:val="center"/>
        <w:outlineLvl w:val="0"/>
        <w:rPr>
          <w:rFonts w:ascii="隶书" w:eastAsia="隶书" w:hAnsi="隶书" w:cs="隶书"/>
          <w:sz w:val="48"/>
          <w:szCs w:val="48"/>
        </w:rPr>
      </w:pPr>
    </w:p>
    <w:p w:rsidR="001D5644" w:rsidRDefault="00464F21">
      <w:pPr>
        <w:jc w:val="center"/>
        <w:outlineLvl w:val="0"/>
        <w:rPr>
          <w:rFonts w:ascii="黑体" w:eastAsia="黑体" w:hAnsi="黑体" w:cs="隶书"/>
          <w:sz w:val="52"/>
          <w:szCs w:val="52"/>
        </w:rPr>
      </w:pPr>
      <w:r>
        <w:rPr>
          <w:rFonts w:ascii="黑体" w:eastAsia="黑体" w:hAnsi="黑体" w:cs="隶书" w:hint="eastAsia"/>
          <w:sz w:val="52"/>
          <w:szCs w:val="52"/>
        </w:rPr>
        <w:t>第二部分</w:t>
      </w:r>
    </w:p>
    <w:p w:rsidR="001D5644" w:rsidRDefault="00464F21">
      <w:pPr>
        <w:jc w:val="center"/>
        <w:rPr>
          <w:rFonts w:ascii="黑体" w:eastAsia="黑体" w:hAnsi="黑体" w:cs="隶书"/>
          <w:sz w:val="52"/>
          <w:szCs w:val="52"/>
        </w:rPr>
        <w:sectPr w:rsidR="001D5644">
          <w:pgSz w:w="11906" w:h="16838"/>
          <w:pgMar w:top="1440" w:right="1531" w:bottom="1440" w:left="1587" w:header="850" w:footer="992" w:gutter="0"/>
          <w:pgNumType w:fmt="numberInDash"/>
          <w:cols w:space="720"/>
          <w:docGrid w:type="lines" w:linePitch="317"/>
        </w:sectPr>
      </w:pPr>
      <w:r>
        <w:rPr>
          <w:rFonts w:ascii="黑体" w:eastAsia="黑体" w:hAnsi="黑体" w:cs="隶书" w:hint="eastAsia"/>
          <w:sz w:val="52"/>
          <w:szCs w:val="52"/>
        </w:rPr>
        <w:t>2018</w:t>
      </w:r>
      <w:r>
        <w:rPr>
          <w:rFonts w:ascii="黑体" w:eastAsia="黑体" w:hAnsi="黑体" w:cs="隶书" w:hint="eastAsia"/>
          <w:sz w:val="52"/>
          <w:szCs w:val="52"/>
        </w:rPr>
        <w:t>年度部门决算表</w:t>
      </w:r>
    </w:p>
    <w:tbl>
      <w:tblPr>
        <w:tblW w:w="14066" w:type="dxa"/>
        <w:tblLayout w:type="fixed"/>
        <w:tblCellMar>
          <w:left w:w="15" w:type="dxa"/>
          <w:right w:w="15" w:type="dxa"/>
        </w:tblCellMar>
        <w:tblLook w:val="04A0"/>
      </w:tblPr>
      <w:tblGrid>
        <w:gridCol w:w="3294"/>
        <w:gridCol w:w="445"/>
        <w:gridCol w:w="3294"/>
        <w:gridCol w:w="3294"/>
        <w:gridCol w:w="445"/>
        <w:gridCol w:w="3294"/>
      </w:tblGrid>
      <w:tr w:rsidR="001D5644">
        <w:trPr>
          <w:trHeight w:val="390"/>
        </w:trPr>
        <w:tc>
          <w:tcPr>
            <w:tcW w:w="3294" w:type="dxa"/>
            <w:vAlign w:val="bottom"/>
          </w:tcPr>
          <w:p w:rsidR="001D5644" w:rsidRDefault="001D5644">
            <w:pPr>
              <w:autoSpaceDN w:val="0"/>
              <w:jc w:val="left"/>
              <w:textAlignment w:val="bottom"/>
              <w:rPr>
                <w:rFonts w:ascii="Arial" w:hAnsi="宋体"/>
                <w:color w:val="000000"/>
                <w:sz w:val="20"/>
              </w:rPr>
            </w:pPr>
          </w:p>
        </w:tc>
        <w:tc>
          <w:tcPr>
            <w:tcW w:w="445" w:type="dxa"/>
            <w:vAlign w:val="bottom"/>
          </w:tcPr>
          <w:p w:rsidR="001D5644" w:rsidRDefault="001D5644">
            <w:pPr>
              <w:autoSpaceDN w:val="0"/>
              <w:jc w:val="left"/>
              <w:textAlignment w:val="bottom"/>
              <w:rPr>
                <w:rFonts w:ascii="Arial" w:hAnsi="宋体"/>
                <w:color w:val="000000"/>
                <w:sz w:val="20"/>
              </w:rPr>
            </w:pPr>
          </w:p>
        </w:tc>
        <w:tc>
          <w:tcPr>
            <w:tcW w:w="3294" w:type="dxa"/>
            <w:vAlign w:val="bottom"/>
          </w:tcPr>
          <w:p w:rsidR="001D5644" w:rsidRDefault="00464F21">
            <w:pPr>
              <w:autoSpaceDN w:val="0"/>
              <w:jc w:val="center"/>
              <w:textAlignment w:val="bottom"/>
              <w:rPr>
                <w:rFonts w:ascii="宋体" w:hAnsi="宋体"/>
                <w:color w:val="000000"/>
                <w:sz w:val="30"/>
              </w:rPr>
            </w:pPr>
            <w:r>
              <w:rPr>
                <w:rFonts w:ascii="宋体" w:hAnsi="宋体"/>
                <w:color w:val="000000"/>
                <w:sz w:val="30"/>
              </w:rPr>
              <w:t>收入支出决算总表</w:t>
            </w:r>
          </w:p>
        </w:tc>
        <w:tc>
          <w:tcPr>
            <w:tcW w:w="3294" w:type="dxa"/>
            <w:vAlign w:val="bottom"/>
          </w:tcPr>
          <w:p w:rsidR="001D5644" w:rsidRDefault="001D5644">
            <w:pPr>
              <w:autoSpaceDN w:val="0"/>
              <w:jc w:val="left"/>
              <w:textAlignment w:val="bottom"/>
              <w:rPr>
                <w:rFonts w:ascii="Arial" w:hAnsi="宋体"/>
                <w:color w:val="000000"/>
                <w:sz w:val="20"/>
              </w:rPr>
            </w:pPr>
          </w:p>
        </w:tc>
        <w:tc>
          <w:tcPr>
            <w:tcW w:w="445" w:type="dxa"/>
            <w:vAlign w:val="bottom"/>
          </w:tcPr>
          <w:p w:rsidR="001D5644" w:rsidRDefault="001D5644">
            <w:pPr>
              <w:autoSpaceDN w:val="0"/>
              <w:jc w:val="left"/>
              <w:textAlignment w:val="bottom"/>
              <w:rPr>
                <w:rFonts w:ascii="Arial" w:hAnsi="宋体"/>
                <w:color w:val="000000"/>
                <w:sz w:val="20"/>
              </w:rPr>
            </w:pPr>
          </w:p>
        </w:tc>
        <w:tc>
          <w:tcPr>
            <w:tcW w:w="3294" w:type="dxa"/>
            <w:vAlign w:val="bottom"/>
          </w:tcPr>
          <w:p w:rsidR="001D5644" w:rsidRDefault="001D5644">
            <w:pPr>
              <w:autoSpaceDN w:val="0"/>
              <w:jc w:val="left"/>
              <w:textAlignment w:val="bottom"/>
              <w:rPr>
                <w:rFonts w:ascii="Arial" w:hAnsi="宋体"/>
                <w:color w:val="000000"/>
                <w:sz w:val="20"/>
              </w:rPr>
            </w:pPr>
          </w:p>
        </w:tc>
      </w:tr>
      <w:tr w:rsidR="001D5644">
        <w:trPr>
          <w:trHeight w:val="285"/>
        </w:trPr>
        <w:tc>
          <w:tcPr>
            <w:tcW w:w="3294" w:type="dxa"/>
            <w:vAlign w:val="bottom"/>
          </w:tcPr>
          <w:p w:rsidR="001D5644" w:rsidRDefault="001D5644">
            <w:pPr>
              <w:autoSpaceDN w:val="0"/>
              <w:jc w:val="left"/>
              <w:textAlignment w:val="bottom"/>
              <w:rPr>
                <w:rFonts w:ascii="Arial" w:hAnsi="宋体"/>
                <w:color w:val="000000"/>
                <w:sz w:val="20"/>
              </w:rPr>
            </w:pPr>
          </w:p>
        </w:tc>
        <w:tc>
          <w:tcPr>
            <w:tcW w:w="445" w:type="dxa"/>
            <w:vAlign w:val="bottom"/>
          </w:tcPr>
          <w:p w:rsidR="001D5644" w:rsidRDefault="001D5644">
            <w:pPr>
              <w:autoSpaceDN w:val="0"/>
              <w:jc w:val="left"/>
              <w:textAlignment w:val="bottom"/>
              <w:rPr>
                <w:rFonts w:ascii="Arial" w:hAnsi="宋体"/>
                <w:color w:val="000000"/>
                <w:sz w:val="20"/>
              </w:rPr>
            </w:pPr>
          </w:p>
        </w:tc>
        <w:tc>
          <w:tcPr>
            <w:tcW w:w="3294" w:type="dxa"/>
            <w:vAlign w:val="bottom"/>
          </w:tcPr>
          <w:p w:rsidR="001D5644" w:rsidRDefault="001D5644">
            <w:pPr>
              <w:autoSpaceDN w:val="0"/>
              <w:jc w:val="left"/>
              <w:textAlignment w:val="bottom"/>
              <w:rPr>
                <w:rFonts w:ascii="Arial" w:hAnsi="宋体"/>
                <w:color w:val="000000"/>
                <w:sz w:val="20"/>
              </w:rPr>
            </w:pPr>
          </w:p>
        </w:tc>
        <w:tc>
          <w:tcPr>
            <w:tcW w:w="3294" w:type="dxa"/>
            <w:vAlign w:val="bottom"/>
          </w:tcPr>
          <w:p w:rsidR="001D5644" w:rsidRDefault="001D5644">
            <w:pPr>
              <w:autoSpaceDN w:val="0"/>
              <w:jc w:val="left"/>
              <w:textAlignment w:val="bottom"/>
              <w:rPr>
                <w:rFonts w:ascii="Arial" w:hAnsi="宋体"/>
                <w:color w:val="000000"/>
                <w:sz w:val="20"/>
              </w:rPr>
            </w:pPr>
          </w:p>
        </w:tc>
        <w:tc>
          <w:tcPr>
            <w:tcW w:w="445" w:type="dxa"/>
            <w:vAlign w:val="bottom"/>
          </w:tcPr>
          <w:p w:rsidR="001D5644" w:rsidRDefault="001D5644">
            <w:pPr>
              <w:autoSpaceDN w:val="0"/>
              <w:jc w:val="left"/>
              <w:textAlignment w:val="bottom"/>
              <w:rPr>
                <w:rFonts w:ascii="Arial" w:hAnsi="宋体"/>
                <w:color w:val="000000"/>
                <w:sz w:val="20"/>
              </w:rPr>
            </w:pPr>
          </w:p>
        </w:tc>
        <w:tc>
          <w:tcPr>
            <w:tcW w:w="3294" w:type="dxa"/>
            <w:vAlign w:val="bottom"/>
          </w:tcPr>
          <w:p w:rsidR="001D5644" w:rsidRDefault="00464F21">
            <w:pPr>
              <w:autoSpaceDN w:val="0"/>
              <w:jc w:val="right"/>
              <w:textAlignment w:val="bottom"/>
              <w:rPr>
                <w:rFonts w:ascii="宋体" w:hAnsi="宋体"/>
                <w:color w:val="000000"/>
                <w:sz w:val="20"/>
              </w:rPr>
            </w:pPr>
            <w:r>
              <w:rPr>
                <w:rFonts w:ascii="宋体" w:hAnsi="宋体"/>
                <w:color w:val="000000"/>
                <w:sz w:val="20"/>
              </w:rPr>
              <w:t>公开</w:t>
            </w:r>
            <w:r>
              <w:rPr>
                <w:rFonts w:ascii="宋体" w:hAnsi="宋体"/>
                <w:color w:val="000000"/>
                <w:sz w:val="20"/>
              </w:rPr>
              <w:t>01</w:t>
            </w:r>
            <w:r>
              <w:rPr>
                <w:rFonts w:ascii="宋体" w:hAnsi="宋体"/>
                <w:color w:val="000000"/>
                <w:sz w:val="20"/>
              </w:rPr>
              <w:t>表</w:t>
            </w:r>
          </w:p>
        </w:tc>
      </w:tr>
      <w:tr w:rsidR="001D5644">
        <w:trPr>
          <w:trHeight w:val="285"/>
        </w:trPr>
        <w:tc>
          <w:tcPr>
            <w:tcW w:w="3294" w:type="dxa"/>
            <w:vAlign w:val="bottom"/>
          </w:tcPr>
          <w:p w:rsidR="001D5644" w:rsidRDefault="00464F21">
            <w:pPr>
              <w:autoSpaceDN w:val="0"/>
              <w:jc w:val="left"/>
              <w:textAlignment w:val="bottom"/>
              <w:rPr>
                <w:rFonts w:ascii="宋体" w:hAnsi="宋体"/>
                <w:color w:val="000000"/>
                <w:sz w:val="20"/>
              </w:rPr>
            </w:pPr>
            <w:r>
              <w:rPr>
                <w:rFonts w:ascii="宋体" w:hAnsi="宋体"/>
                <w:color w:val="000000"/>
                <w:sz w:val="20"/>
              </w:rPr>
              <w:t>部门：中共延津县委党史研究室</w:t>
            </w:r>
          </w:p>
        </w:tc>
        <w:tc>
          <w:tcPr>
            <w:tcW w:w="445" w:type="dxa"/>
            <w:vAlign w:val="bottom"/>
          </w:tcPr>
          <w:p w:rsidR="001D5644" w:rsidRDefault="001D5644">
            <w:pPr>
              <w:autoSpaceDN w:val="0"/>
              <w:jc w:val="left"/>
              <w:textAlignment w:val="bottom"/>
              <w:rPr>
                <w:rFonts w:ascii="Arial" w:hAnsi="宋体"/>
                <w:color w:val="000000"/>
                <w:sz w:val="20"/>
              </w:rPr>
            </w:pPr>
          </w:p>
        </w:tc>
        <w:tc>
          <w:tcPr>
            <w:tcW w:w="3294" w:type="dxa"/>
            <w:vAlign w:val="bottom"/>
          </w:tcPr>
          <w:p w:rsidR="001D5644" w:rsidRDefault="001D5644">
            <w:pPr>
              <w:autoSpaceDN w:val="0"/>
              <w:jc w:val="left"/>
              <w:textAlignment w:val="bottom"/>
              <w:rPr>
                <w:rFonts w:ascii="Arial" w:hAnsi="宋体"/>
                <w:color w:val="000000"/>
                <w:sz w:val="20"/>
              </w:rPr>
            </w:pPr>
          </w:p>
        </w:tc>
        <w:tc>
          <w:tcPr>
            <w:tcW w:w="3294" w:type="dxa"/>
            <w:vAlign w:val="bottom"/>
          </w:tcPr>
          <w:p w:rsidR="001D5644" w:rsidRDefault="001D5644">
            <w:pPr>
              <w:autoSpaceDN w:val="0"/>
              <w:jc w:val="left"/>
              <w:textAlignment w:val="bottom"/>
              <w:rPr>
                <w:rFonts w:ascii="Arial" w:hAnsi="宋体"/>
                <w:color w:val="000000"/>
                <w:sz w:val="20"/>
              </w:rPr>
            </w:pPr>
          </w:p>
        </w:tc>
        <w:tc>
          <w:tcPr>
            <w:tcW w:w="445" w:type="dxa"/>
            <w:vAlign w:val="bottom"/>
          </w:tcPr>
          <w:p w:rsidR="001D5644" w:rsidRDefault="001D5644">
            <w:pPr>
              <w:autoSpaceDN w:val="0"/>
              <w:jc w:val="left"/>
              <w:textAlignment w:val="bottom"/>
              <w:rPr>
                <w:rFonts w:ascii="Arial" w:hAnsi="宋体"/>
                <w:color w:val="000000"/>
                <w:sz w:val="20"/>
              </w:rPr>
            </w:pPr>
          </w:p>
        </w:tc>
        <w:tc>
          <w:tcPr>
            <w:tcW w:w="3294" w:type="dxa"/>
            <w:vAlign w:val="bottom"/>
          </w:tcPr>
          <w:p w:rsidR="001D5644" w:rsidRDefault="00464F21">
            <w:pPr>
              <w:autoSpaceDN w:val="0"/>
              <w:jc w:val="right"/>
              <w:textAlignment w:val="bottom"/>
              <w:rPr>
                <w:rFonts w:ascii="宋体" w:hAnsi="宋体"/>
                <w:color w:val="000000"/>
                <w:sz w:val="20"/>
              </w:rPr>
            </w:pPr>
            <w:r>
              <w:rPr>
                <w:rFonts w:ascii="宋体" w:hAnsi="宋体"/>
                <w:color w:val="000000"/>
                <w:sz w:val="20"/>
              </w:rPr>
              <w:t>金额单位：万元</w:t>
            </w:r>
          </w:p>
        </w:tc>
      </w:tr>
      <w:tr w:rsidR="001D5644">
        <w:trPr>
          <w:trHeight w:val="300"/>
        </w:trPr>
        <w:tc>
          <w:tcPr>
            <w:tcW w:w="7033" w:type="dxa"/>
            <w:gridSpan w:val="3"/>
            <w:tcBorders>
              <w:top w:val="single" w:sz="4" w:space="0" w:color="000000"/>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收入</w:t>
            </w:r>
          </w:p>
        </w:tc>
        <w:tc>
          <w:tcPr>
            <w:tcW w:w="7033" w:type="dxa"/>
            <w:gridSpan w:val="3"/>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支出</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项目</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行次</w:t>
            </w: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金额</w:t>
            </w: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项目</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行次</w:t>
            </w: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金额</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栏次</w:t>
            </w:r>
          </w:p>
        </w:tc>
        <w:tc>
          <w:tcPr>
            <w:tcW w:w="445" w:type="dxa"/>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color w:val="000000"/>
                <w:sz w:val="22"/>
                <w:shd w:val="clear" w:color="auto" w:fill="C0C0C0"/>
              </w:rPr>
            </w:pP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w:t>
            </w: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栏次</w:t>
            </w:r>
          </w:p>
        </w:tc>
        <w:tc>
          <w:tcPr>
            <w:tcW w:w="445" w:type="dxa"/>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color w:val="000000"/>
                <w:sz w:val="22"/>
                <w:shd w:val="clear" w:color="auto" w:fill="C0C0C0"/>
              </w:rPr>
            </w:pP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一、财政拨款收入</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w:t>
            </w:r>
          </w:p>
        </w:tc>
        <w:tc>
          <w:tcPr>
            <w:tcW w:w="3294"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53.10</w:t>
            </w: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一、一般公共服务支出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28</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39.96</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二、上级补助收入</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w:t>
            </w:r>
          </w:p>
        </w:tc>
        <w:tc>
          <w:tcPr>
            <w:tcW w:w="3294"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二、外交支出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29</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三、事业收入</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w:t>
            </w:r>
          </w:p>
        </w:tc>
        <w:tc>
          <w:tcPr>
            <w:tcW w:w="3294"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三、国防支出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30</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四、经营收入</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w:t>
            </w:r>
          </w:p>
        </w:tc>
        <w:tc>
          <w:tcPr>
            <w:tcW w:w="3294"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四、公共安全支出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31</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五、附属单位上缴收入</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5</w:t>
            </w:r>
          </w:p>
        </w:tc>
        <w:tc>
          <w:tcPr>
            <w:tcW w:w="3294"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五、教育支出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32</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六、其他收入</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6</w:t>
            </w:r>
          </w:p>
        </w:tc>
        <w:tc>
          <w:tcPr>
            <w:tcW w:w="3294"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六、科学技术支出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33</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7</w:t>
            </w:r>
          </w:p>
        </w:tc>
        <w:tc>
          <w:tcPr>
            <w:tcW w:w="3294"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七、文化体育与传媒支出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34</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8</w:t>
            </w:r>
          </w:p>
        </w:tc>
        <w:tc>
          <w:tcPr>
            <w:tcW w:w="3294"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八、社会保障和就业支出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35</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9</w:t>
            </w:r>
          </w:p>
        </w:tc>
        <w:tc>
          <w:tcPr>
            <w:tcW w:w="3294"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九、医疗卫生与计划生育支出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36</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10</w:t>
            </w:r>
          </w:p>
        </w:tc>
        <w:tc>
          <w:tcPr>
            <w:tcW w:w="3294"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十、节能环保支出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37</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11</w:t>
            </w:r>
          </w:p>
        </w:tc>
        <w:tc>
          <w:tcPr>
            <w:tcW w:w="3294"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十一、城乡社区支出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38</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12</w:t>
            </w:r>
          </w:p>
        </w:tc>
        <w:tc>
          <w:tcPr>
            <w:tcW w:w="3294"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十二、农林水支出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39</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13</w:t>
            </w:r>
          </w:p>
        </w:tc>
        <w:tc>
          <w:tcPr>
            <w:tcW w:w="3294"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十三、交通运输支出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40</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14</w:t>
            </w:r>
          </w:p>
        </w:tc>
        <w:tc>
          <w:tcPr>
            <w:tcW w:w="3294"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十四、资源勘探信息等支出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41</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15</w:t>
            </w:r>
          </w:p>
        </w:tc>
        <w:tc>
          <w:tcPr>
            <w:tcW w:w="3294"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十五、商业服务业等支出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42</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16</w:t>
            </w:r>
          </w:p>
        </w:tc>
        <w:tc>
          <w:tcPr>
            <w:tcW w:w="3294"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十六、金融支出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43</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17</w:t>
            </w:r>
          </w:p>
        </w:tc>
        <w:tc>
          <w:tcPr>
            <w:tcW w:w="3294"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十七、援助其他地区支出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44</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18</w:t>
            </w:r>
          </w:p>
        </w:tc>
        <w:tc>
          <w:tcPr>
            <w:tcW w:w="3294"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十八、国土海洋气象等支出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45</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19</w:t>
            </w:r>
          </w:p>
        </w:tc>
        <w:tc>
          <w:tcPr>
            <w:tcW w:w="3294"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十九、住房保障支出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46</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20</w:t>
            </w:r>
          </w:p>
        </w:tc>
        <w:tc>
          <w:tcPr>
            <w:tcW w:w="3294"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二十、粮油物资储备支出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47</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21</w:t>
            </w:r>
          </w:p>
        </w:tc>
        <w:tc>
          <w:tcPr>
            <w:tcW w:w="3294"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二十一、其他支出</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48</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22</w:t>
            </w:r>
          </w:p>
        </w:tc>
        <w:tc>
          <w:tcPr>
            <w:tcW w:w="3294"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3294" w:type="dxa"/>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49</w:t>
            </w:r>
          </w:p>
        </w:tc>
        <w:tc>
          <w:tcPr>
            <w:tcW w:w="3294"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本年收入合计</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23</w:t>
            </w:r>
          </w:p>
        </w:tc>
        <w:tc>
          <w:tcPr>
            <w:tcW w:w="3294"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53.10</w:t>
            </w: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本年支出合计</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50</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47.88</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用事业基金弥补收支差额</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24</w:t>
            </w:r>
          </w:p>
        </w:tc>
        <w:tc>
          <w:tcPr>
            <w:tcW w:w="3294"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结余分配</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51</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年初结转和结余</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25</w:t>
            </w:r>
          </w:p>
        </w:tc>
        <w:tc>
          <w:tcPr>
            <w:tcW w:w="3294"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5.14</w:t>
            </w: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年末结转和结余</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52</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10.36</w:t>
            </w: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26</w:t>
            </w:r>
          </w:p>
        </w:tc>
        <w:tc>
          <w:tcPr>
            <w:tcW w:w="3294"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3294" w:type="dxa"/>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53</w:t>
            </w:r>
          </w:p>
        </w:tc>
        <w:tc>
          <w:tcPr>
            <w:tcW w:w="3294"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trHeight w:val="300"/>
        </w:trPr>
        <w:tc>
          <w:tcPr>
            <w:tcW w:w="3294"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总计</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27</w:t>
            </w:r>
          </w:p>
        </w:tc>
        <w:tc>
          <w:tcPr>
            <w:tcW w:w="3294"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58.24</w:t>
            </w:r>
          </w:p>
        </w:tc>
        <w:tc>
          <w:tcPr>
            <w:tcW w:w="329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总计</w:t>
            </w:r>
          </w:p>
        </w:tc>
        <w:tc>
          <w:tcPr>
            <w:tcW w:w="44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54</w:t>
            </w:r>
          </w:p>
        </w:tc>
        <w:tc>
          <w:tcPr>
            <w:tcW w:w="329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58.24</w:t>
            </w:r>
          </w:p>
        </w:tc>
      </w:tr>
      <w:tr w:rsidR="001D5644">
        <w:trPr>
          <w:trHeight w:val="300"/>
        </w:trPr>
        <w:tc>
          <w:tcPr>
            <w:tcW w:w="14066" w:type="dxa"/>
            <w:gridSpan w:val="6"/>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注：本表反映部门本年度的总收支和年末结转结余情况。本表金额转换为万元时，因四舍五入可能存在尾差。</w:t>
            </w:r>
          </w:p>
        </w:tc>
      </w:tr>
    </w:tbl>
    <w:p w:rsidR="001D5644" w:rsidRDefault="001D5644">
      <w:pPr>
        <w:spacing w:line="360" w:lineRule="auto"/>
        <w:rPr>
          <w:rFonts w:ascii="隶书" w:eastAsia="隶书" w:hAnsi="隶书" w:cs="隶书"/>
          <w:sz w:val="52"/>
          <w:szCs w:val="52"/>
        </w:rPr>
      </w:pPr>
    </w:p>
    <w:p w:rsidR="001D5644" w:rsidRDefault="001D5644">
      <w:pPr>
        <w:spacing w:line="360" w:lineRule="auto"/>
        <w:rPr>
          <w:rFonts w:ascii="隶书" w:eastAsia="隶书" w:hAnsi="隶书" w:cs="隶书"/>
          <w:sz w:val="52"/>
          <w:szCs w:val="52"/>
        </w:rPr>
      </w:pPr>
    </w:p>
    <w:p w:rsidR="001D5644" w:rsidRDefault="001D5644">
      <w:pPr>
        <w:spacing w:line="360" w:lineRule="auto"/>
        <w:rPr>
          <w:rFonts w:ascii="隶书" w:eastAsia="隶书" w:hAnsi="隶书" w:cs="隶书"/>
          <w:sz w:val="52"/>
          <w:szCs w:val="52"/>
        </w:rPr>
      </w:pPr>
    </w:p>
    <w:p w:rsidR="001D5644" w:rsidRDefault="001D5644">
      <w:pPr>
        <w:spacing w:line="360" w:lineRule="auto"/>
        <w:rPr>
          <w:rFonts w:ascii="隶书" w:eastAsia="隶书" w:hAnsi="隶书" w:cs="隶书"/>
          <w:sz w:val="52"/>
          <w:szCs w:val="52"/>
        </w:rPr>
      </w:pPr>
    </w:p>
    <w:p w:rsidR="001D5644" w:rsidRDefault="001D5644">
      <w:pPr>
        <w:spacing w:line="360" w:lineRule="auto"/>
        <w:rPr>
          <w:rFonts w:ascii="隶书" w:eastAsia="隶书" w:hAnsi="隶书" w:cs="隶书"/>
          <w:sz w:val="52"/>
          <w:szCs w:val="52"/>
        </w:rPr>
      </w:pPr>
    </w:p>
    <w:p w:rsidR="001D5644" w:rsidRDefault="001D5644">
      <w:pPr>
        <w:spacing w:line="360" w:lineRule="auto"/>
        <w:ind w:firstLine="445"/>
        <w:rPr>
          <w:rFonts w:ascii="隶书" w:eastAsia="隶书" w:hAnsi="隶书" w:cs="隶书"/>
          <w:sz w:val="52"/>
          <w:szCs w:val="52"/>
        </w:rPr>
      </w:pPr>
    </w:p>
    <w:p w:rsidR="001D5644" w:rsidRDefault="001D5644">
      <w:pPr>
        <w:spacing w:line="360" w:lineRule="auto"/>
        <w:ind w:firstLine="445"/>
        <w:rPr>
          <w:rFonts w:ascii="隶书" w:eastAsia="隶书" w:hAnsi="隶书" w:cs="隶书"/>
          <w:sz w:val="52"/>
          <w:szCs w:val="52"/>
        </w:rPr>
      </w:pPr>
    </w:p>
    <w:tbl>
      <w:tblPr>
        <w:tblW w:w="14344" w:type="dxa"/>
        <w:tblLayout w:type="fixed"/>
        <w:tblCellMar>
          <w:left w:w="15" w:type="dxa"/>
          <w:right w:w="15" w:type="dxa"/>
        </w:tblCellMar>
        <w:tblLook w:val="04A0"/>
      </w:tblPr>
      <w:tblGrid>
        <w:gridCol w:w="2320"/>
        <w:gridCol w:w="3115"/>
        <w:gridCol w:w="1705"/>
        <w:gridCol w:w="1404"/>
        <w:gridCol w:w="1117"/>
        <w:gridCol w:w="1033"/>
        <w:gridCol w:w="877"/>
        <w:gridCol w:w="1273"/>
        <w:gridCol w:w="1500"/>
      </w:tblGrid>
      <w:tr w:rsidR="001D5644">
        <w:trPr>
          <w:trHeight w:val="624"/>
        </w:trPr>
        <w:tc>
          <w:tcPr>
            <w:tcW w:w="14344" w:type="dxa"/>
            <w:gridSpan w:val="9"/>
            <w:vAlign w:val="bottom"/>
          </w:tcPr>
          <w:p w:rsidR="001D5644" w:rsidRDefault="00464F21">
            <w:pPr>
              <w:autoSpaceDN w:val="0"/>
              <w:jc w:val="left"/>
              <w:textAlignment w:val="bottom"/>
              <w:rPr>
                <w:rFonts w:ascii="Arial" w:hAnsi="宋体"/>
                <w:color w:val="000000"/>
                <w:sz w:val="20"/>
              </w:rPr>
            </w:pPr>
            <w:r>
              <w:rPr>
                <w:rFonts w:ascii="宋体" w:hAnsi="宋体" w:hint="eastAsia"/>
                <w:color w:val="000000"/>
                <w:sz w:val="30"/>
              </w:rPr>
              <w:t xml:space="preserve">                                          </w:t>
            </w:r>
            <w:r>
              <w:rPr>
                <w:rFonts w:ascii="宋体" w:hAnsi="宋体"/>
                <w:color w:val="000000"/>
                <w:sz w:val="30"/>
              </w:rPr>
              <w:t>收入决算表</w:t>
            </w:r>
          </w:p>
          <w:p w:rsidR="001D5644" w:rsidRDefault="00464F21">
            <w:pPr>
              <w:autoSpaceDN w:val="0"/>
              <w:jc w:val="right"/>
              <w:textAlignment w:val="bottom"/>
              <w:rPr>
                <w:rFonts w:ascii="宋体" w:hAnsi="宋体"/>
                <w:color w:val="000000"/>
                <w:sz w:val="20"/>
              </w:rPr>
            </w:pPr>
            <w:r>
              <w:rPr>
                <w:rFonts w:ascii="宋体" w:hAnsi="宋体"/>
                <w:color w:val="000000"/>
                <w:sz w:val="20"/>
              </w:rPr>
              <w:t>公开</w:t>
            </w:r>
            <w:r>
              <w:rPr>
                <w:rFonts w:ascii="宋体" w:hAnsi="宋体"/>
                <w:color w:val="000000"/>
                <w:sz w:val="20"/>
              </w:rPr>
              <w:t>02</w:t>
            </w:r>
            <w:r>
              <w:rPr>
                <w:rFonts w:ascii="宋体" w:hAnsi="宋体"/>
                <w:color w:val="000000"/>
                <w:sz w:val="20"/>
              </w:rPr>
              <w:t>表</w:t>
            </w:r>
          </w:p>
        </w:tc>
      </w:tr>
      <w:tr w:rsidR="001D5644">
        <w:trPr>
          <w:trHeight w:val="345"/>
        </w:trPr>
        <w:tc>
          <w:tcPr>
            <w:tcW w:w="14344" w:type="dxa"/>
            <w:gridSpan w:val="9"/>
            <w:vAlign w:val="bottom"/>
          </w:tcPr>
          <w:p w:rsidR="001D5644" w:rsidRDefault="00464F21">
            <w:pPr>
              <w:autoSpaceDN w:val="0"/>
              <w:jc w:val="left"/>
              <w:textAlignment w:val="bottom"/>
              <w:rPr>
                <w:rFonts w:ascii="宋体" w:hAnsi="宋体"/>
                <w:color w:val="000000"/>
                <w:sz w:val="20"/>
              </w:rPr>
            </w:pPr>
            <w:r>
              <w:rPr>
                <w:rFonts w:ascii="宋体" w:hAnsi="宋体"/>
                <w:color w:val="000000"/>
                <w:sz w:val="20"/>
              </w:rPr>
              <w:t>部门：中共延津县委党史研究</w:t>
            </w:r>
            <w:r>
              <w:rPr>
                <w:rFonts w:ascii="宋体" w:hAnsi="宋体" w:hint="eastAsia"/>
                <w:color w:val="000000"/>
                <w:sz w:val="20"/>
              </w:rPr>
              <w:t>室</w:t>
            </w:r>
            <w:r>
              <w:rPr>
                <w:rFonts w:ascii="宋体" w:hAnsi="宋体" w:hint="eastAsia"/>
                <w:color w:val="000000"/>
                <w:sz w:val="20"/>
              </w:rPr>
              <w:t xml:space="preserve">                                                                                           </w:t>
            </w:r>
            <w:r>
              <w:rPr>
                <w:rFonts w:ascii="宋体" w:hAnsi="宋体"/>
                <w:color w:val="000000"/>
                <w:sz w:val="20"/>
              </w:rPr>
              <w:t>金额单位：万元</w:t>
            </w:r>
          </w:p>
        </w:tc>
      </w:tr>
      <w:tr w:rsidR="001D5644">
        <w:trPr>
          <w:trHeight w:val="300"/>
        </w:trPr>
        <w:tc>
          <w:tcPr>
            <w:tcW w:w="5435" w:type="dxa"/>
            <w:gridSpan w:val="2"/>
            <w:tcBorders>
              <w:top w:val="single" w:sz="4" w:space="0" w:color="000000"/>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项目</w:t>
            </w:r>
          </w:p>
        </w:tc>
        <w:tc>
          <w:tcPr>
            <w:tcW w:w="1705" w:type="dxa"/>
            <w:vMerge w:val="restart"/>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本年收入合计</w:t>
            </w:r>
          </w:p>
        </w:tc>
        <w:tc>
          <w:tcPr>
            <w:tcW w:w="1404" w:type="dxa"/>
            <w:vMerge w:val="restart"/>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财政拨款收入</w:t>
            </w:r>
          </w:p>
        </w:tc>
        <w:tc>
          <w:tcPr>
            <w:tcW w:w="1117" w:type="dxa"/>
            <w:vMerge w:val="restart"/>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上级补助收入</w:t>
            </w:r>
          </w:p>
        </w:tc>
        <w:tc>
          <w:tcPr>
            <w:tcW w:w="1033" w:type="dxa"/>
            <w:vMerge w:val="restart"/>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事业收入</w:t>
            </w:r>
          </w:p>
        </w:tc>
        <w:tc>
          <w:tcPr>
            <w:tcW w:w="877" w:type="dxa"/>
            <w:vMerge w:val="restart"/>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经营收入</w:t>
            </w:r>
          </w:p>
        </w:tc>
        <w:tc>
          <w:tcPr>
            <w:tcW w:w="1273" w:type="dxa"/>
            <w:vMerge w:val="restart"/>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附属单位上缴收入</w:t>
            </w:r>
          </w:p>
        </w:tc>
        <w:tc>
          <w:tcPr>
            <w:tcW w:w="1500" w:type="dxa"/>
            <w:vMerge w:val="restart"/>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其他收入</w:t>
            </w:r>
          </w:p>
        </w:tc>
      </w:tr>
      <w:tr w:rsidR="001D5644">
        <w:trPr>
          <w:trHeight w:val="312"/>
        </w:trPr>
        <w:tc>
          <w:tcPr>
            <w:tcW w:w="2320" w:type="dxa"/>
            <w:vMerge w:val="restart"/>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功能分类科目编码</w:t>
            </w:r>
          </w:p>
        </w:tc>
        <w:tc>
          <w:tcPr>
            <w:tcW w:w="3115"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科目名称</w:t>
            </w:r>
          </w:p>
        </w:tc>
        <w:tc>
          <w:tcPr>
            <w:tcW w:w="1705"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404"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117"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033"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877"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273"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500"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r>
      <w:tr w:rsidR="001D5644">
        <w:trPr>
          <w:trHeight w:val="312"/>
        </w:trPr>
        <w:tc>
          <w:tcPr>
            <w:tcW w:w="2320" w:type="dxa"/>
            <w:vMerge/>
            <w:tcBorders>
              <w:left w:val="single" w:sz="4" w:space="0" w:color="000000"/>
              <w:bottom w:val="single" w:sz="4" w:space="0" w:color="000000"/>
              <w:right w:val="single" w:sz="4" w:space="0" w:color="000000"/>
            </w:tcBorders>
            <w:shd w:val="solid" w:color="C0C0C0" w:fill="auto"/>
            <w:vAlign w:val="center"/>
          </w:tcPr>
          <w:p w:rsidR="001D5644" w:rsidRDefault="001D5644">
            <w:pPr>
              <w:autoSpaceDN w:val="0"/>
              <w:rPr>
                <w:rFonts w:ascii="宋体" w:hAnsi="宋体"/>
                <w:sz w:val="24"/>
              </w:rPr>
            </w:pPr>
          </w:p>
        </w:tc>
        <w:tc>
          <w:tcPr>
            <w:tcW w:w="3115"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705"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404"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117"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033"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877"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273"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500"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r>
      <w:tr w:rsidR="001D5644">
        <w:trPr>
          <w:trHeight w:val="312"/>
        </w:trPr>
        <w:tc>
          <w:tcPr>
            <w:tcW w:w="2320" w:type="dxa"/>
            <w:vMerge/>
            <w:tcBorders>
              <w:left w:val="single" w:sz="4" w:space="0" w:color="000000"/>
              <w:bottom w:val="single" w:sz="4" w:space="0" w:color="000000"/>
              <w:right w:val="single" w:sz="4" w:space="0" w:color="000000"/>
            </w:tcBorders>
            <w:shd w:val="solid" w:color="C0C0C0" w:fill="auto"/>
            <w:vAlign w:val="center"/>
          </w:tcPr>
          <w:p w:rsidR="001D5644" w:rsidRDefault="001D5644">
            <w:pPr>
              <w:autoSpaceDN w:val="0"/>
              <w:rPr>
                <w:rFonts w:ascii="宋体" w:hAnsi="宋体"/>
                <w:sz w:val="24"/>
              </w:rPr>
            </w:pPr>
          </w:p>
        </w:tc>
        <w:tc>
          <w:tcPr>
            <w:tcW w:w="3115"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705"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404"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117"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033"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877"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273"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500"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r>
      <w:tr w:rsidR="001D5644">
        <w:trPr>
          <w:trHeight w:val="300"/>
        </w:trPr>
        <w:tc>
          <w:tcPr>
            <w:tcW w:w="5435" w:type="dxa"/>
            <w:gridSpan w:val="2"/>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栏次</w:t>
            </w:r>
          </w:p>
        </w:tc>
        <w:tc>
          <w:tcPr>
            <w:tcW w:w="170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w:t>
            </w:r>
          </w:p>
        </w:tc>
        <w:tc>
          <w:tcPr>
            <w:tcW w:w="140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w:t>
            </w:r>
          </w:p>
        </w:tc>
        <w:tc>
          <w:tcPr>
            <w:tcW w:w="1117"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w:t>
            </w:r>
          </w:p>
        </w:tc>
        <w:tc>
          <w:tcPr>
            <w:tcW w:w="1033"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w:t>
            </w:r>
          </w:p>
        </w:tc>
        <w:tc>
          <w:tcPr>
            <w:tcW w:w="877"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5</w:t>
            </w:r>
          </w:p>
        </w:tc>
        <w:tc>
          <w:tcPr>
            <w:tcW w:w="1273"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6</w:t>
            </w:r>
          </w:p>
        </w:tc>
        <w:tc>
          <w:tcPr>
            <w:tcW w:w="15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7</w:t>
            </w:r>
          </w:p>
        </w:tc>
      </w:tr>
      <w:tr w:rsidR="001D5644">
        <w:trPr>
          <w:trHeight w:val="300"/>
        </w:trPr>
        <w:tc>
          <w:tcPr>
            <w:tcW w:w="5435" w:type="dxa"/>
            <w:gridSpan w:val="2"/>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合计</w:t>
            </w:r>
          </w:p>
        </w:tc>
        <w:tc>
          <w:tcPr>
            <w:tcW w:w="170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b/>
                <w:color w:val="000000"/>
                <w:sz w:val="22"/>
              </w:rPr>
            </w:pPr>
            <w:r>
              <w:rPr>
                <w:rFonts w:ascii="宋体" w:hAnsi="宋体"/>
                <w:b/>
                <w:color w:val="000000"/>
                <w:sz w:val="22"/>
              </w:rPr>
              <w:t>53.10</w:t>
            </w:r>
          </w:p>
        </w:tc>
        <w:tc>
          <w:tcPr>
            <w:tcW w:w="140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b/>
                <w:color w:val="000000"/>
                <w:sz w:val="22"/>
              </w:rPr>
            </w:pPr>
            <w:r>
              <w:rPr>
                <w:rFonts w:ascii="宋体" w:hAnsi="宋体"/>
                <w:b/>
                <w:color w:val="000000"/>
                <w:sz w:val="22"/>
              </w:rPr>
              <w:t>53.10</w:t>
            </w:r>
          </w:p>
        </w:tc>
        <w:tc>
          <w:tcPr>
            <w:tcW w:w="11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b/>
                <w:color w:val="000000"/>
                <w:sz w:val="22"/>
              </w:rPr>
            </w:pPr>
            <w:r>
              <w:rPr>
                <w:rFonts w:ascii="宋体" w:hAnsi="宋体"/>
                <w:b/>
                <w:color w:val="000000"/>
                <w:sz w:val="22"/>
              </w:rPr>
              <w:t>0.00</w:t>
            </w:r>
          </w:p>
        </w:tc>
        <w:tc>
          <w:tcPr>
            <w:tcW w:w="103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b/>
                <w:color w:val="000000"/>
                <w:sz w:val="22"/>
              </w:rPr>
            </w:pPr>
            <w:r>
              <w:rPr>
                <w:rFonts w:ascii="宋体" w:hAnsi="宋体"/>
                <w:b/>
                <w:color w:val="000000"/>
                <w:sz w:val="22"/>
              </w:rPr>
              <w:t>0.00</w:t>
            </w:r>
          </w:p>
        </w:tc>
        <w:tc>
          <w:tcPr>
            <w:tcW w:w="87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b/>
                <w:color w:val="000000"/>
                <w:sz w:val="22"/>
              </w:rPr>
            </w:pPr>
            <w:r>
              <w:rPr>
                <w:rFonts w:ascii="宋体" w:hAnsi="宋体"/>
                <w:b/>
                <w:color w:val="000000"/>
                <w:sz w:val="22"/>
              </w:rPr>
              <w:t>0.00</w:t>
            </w:r>
          </w:p>
        </w:tc>
        <w:tc>
          <w:tcPr>
            <w:tcW w:w="127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b/>
                <w:color w:val="000000"/>
                <w:sz w:val="22"/>
              </w:rPr>
            </w:pPr>
            <w:r>
              <w:rPr>
                <w:rFonts w:ascii="宋体" w:hAnsi="宋体"/>
                <w:b/>
                <w:color w:val="000000"/>
                <w:sz w:val="22"/>
              </w:rPr>
              <w:t>0.00</w:t>
            </w:r>
          </w:p>
        </w:tc>
        <w:tc>
          <w:tcPr>
            <w:tcW w:w="15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b/>
                <w:color w:val="000000"/>
                <w:sz w:val="22"/>
              </w:rPr>
            </w:pPr>
            <w:r>
              <w:rPr>
                <w:rFonts w:ascii="宋体" w:hAnsi="宋体"/>
                <w:b/>
                <w:color w:val="000000"/>
                <w:sz w:val="22"/>
              </w:rPr>
              <w:t>0.00</w:t>
            </w:r>
          </w:p>
        </w:tc>
      </w:tr>
      <w:tr w:rsidR="001D5644">
        <w:trPr>
          <w:trHeight w:val="300"/>
        </w:trPr>
        <w:tc>
          <w:tcPr>
            <w:tcW w:w="2320"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201</w:t>
            </w:r>
          </w:p>
        </w:tc>
        <w:tc>
          <w:tcPr>
            <w:tcW w:w="3115"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一般公共服务支出</w:t>
            </w:r>
          </w:p>
        </w:tc>
        <w:tc>
          <w:tcPr>
            <w:tcW w:w="170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45.18</w:t>
            </w:r>
          </w:p>
        </w:tc>
        <w:tc>
          <w:tcPr>
            <w:tcW w:w="140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45.18</w:t>
            </w:r>
          </w:p>
        </w:tc>
        <w:tc>
          <w:tcPr>
            <w:tcW w:w="11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03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87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7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5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20"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20131</w:t>
            </w:r>
          </w:p>
        </w:tc>
        <w:tc>
          <w:tcPr>
            <w:tcW w:w="3115"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党委办公厅（室）及相关机构事务</w:t>
            </w:r>
          </w:p>
        </w:tc>
        <w:tc>
          <w:tcPr>
            <w:tcW w:w="170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45.18</w:t>
            </w:r>
          </w:p>
        </w:tc>
        <w:tc>
          <w:tcPr>
            <w:tcW w:w="140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45.18</w:t>
            </w:r>
          </w:p>
        </w:tc>
        <w:tc>
          <w:tcPr>
            <w:tcW w:w="11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03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87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7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5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20"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2013101</w:t>
            </w:r>
          </w:p>
        </w:tc>
        <w:tc>
          <w:tcPr>
            <w:tcW w:w="3115"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 xml:space="preserve">  </w:t>
            </w:r>
            <w:r>
              <w:rPr>
                <w:rFonts w:ascii="宋体" w:hAnsi="宋体"/>
                <w:color w:val="000000"/>
                <w:sz w:val="22"/>
              </w:rPr>
              <w:t>行政运行</w:t>
            </w:r>
          </w:p>
        </w:tc>
        <w:tc>
          <w:tcPr>
            <w:tcW w:w="170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36.86</w:t>
            </w:r>
          </w:p>
        </w:tc>
        <w:tc>
          <w:tcPr>
            <w:tcW w:w="140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36.86</w:t>
            </w:r>
          </w:p>
        </w:tc>
        <w:tc>
          <w:tcPr>
            <w:tcW w:w="11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03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87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7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5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20"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2013150</w:t>
            </w:r>
          </w:p>
        </w:tc>
        <w:tc>
          <w:tcPr>
            <w:tcW w:w="3115"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 xml:space="preserve">  </w:t>
            </w:r>
            <w:r>
              <w:rPr>
                <w:rFonts w:ascii="宋体" w:hAnsi="宋体"/>
                <w:color w:val="000000"/>
                <w:sz w:val="22"/>
              </w:rPr>
              <w:t>事业运行</w:t>
            </w:r>
          </w:p>
        </w:tc>
        <w:tc>
          <w:tcPr>
            <w:tcW w:w="170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8.33</w:t>
            </w:r>
          </w:p>
        </w:tc>
        <w:tc>
          <w:tcPr>
            <w:tcW w:w="140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8.33</w:t>
            </w:r>
          </w:p>
        </w:tc>
        <w:tc>
          <w:tcPr>
            <w:tcW w:w="11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03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87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7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5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20"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208</w:t>
            </w:r>
          </w:p>
        </w:tc>
        <w:tc>
          <w:tcPr>
            <w:tcW w:w="3115"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社会保障和就业支出</w:t>
            </w:r>
          </w:p>
        </w:tc>
        <w:tc>
          <w:tcPr>
            <w:tcW w:w="170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140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11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03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87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7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5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20"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20805</w:t>
            </w:r>
          </w:p>
        </w:tc>
        <w:tc>
          <w:tcPr>
            <w:tcW w:w="3115"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行政事业单位离退休</w:t>
            </w:r>
          </w:p>
        </w:tc>
        <w:tc>
          <w:tcPr>
            <w:tcW w:w="170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140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11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03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87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7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5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20"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2080505</w:t>
            </w:r>
          </w:p>
        </w:tc>
        <w:tc>
          <w:tcPr>
            <w:tcW w:w="3115"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 xml:space="preserve"> </w:t>
            </w:r>
            <w:r>
              <w:rPr>
                <w:rFonts w:ascii="宋体" w:hAnsi="宋体"/>
                <w:color w:val="000000"/>
                <w:sz w:val="22"/>
              </w:rPr>
              <w:t>机关事业单位基本养老保险缴费支出</w:t>
            </w:r>
          </w:p>
        </w:tc>
        <w:tc>
          <w:tcPr>
            <w:tcW w:w="170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140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11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03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87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7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5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20"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210</w:t>
            </w:r>
          </w:p>
        </w:tc>
        <w:tc>
          <w:tcPr>
            <w:tcW w:w="3115"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医疗卫生与计划生育支出</w:t>
            </w:r>
          </w:p>
        </w:tc>
        <w:tc>
          <w:tcPr>
            <w:tcW w:w="170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140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11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03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87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7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5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20"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21011</w:t>
            </w:r>
          </w:p>
        </w:tc>
        <w:tc>
          <w:tcPr>
            <w:tcW w:w="3115"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行政事业单位医疗</w:t>
            </w:r>
          </w:p>
        </w:tc>
        <w:tc>
          <w:tcPr>
            <w:tcW w:w="170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140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11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03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87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7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5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20"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2101101</w:t>
            </w:r>
          </w:p>
        </w:tc>
        <w:tc>
          <w:tcPr>
            <w:tcW w:w="3115"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 xml:space="preserve">  </w:t>
            </w:r>
            <w:r>
              <w:rPr>
                <w:rFonts w:ascii="宋体" w:hAnsi="宋体"/>
                <w:color w:val="000000"/>
                <w:sz w:val="22"/>
              </w:rPr>
              <w:t>行政单位医疗</w:t>
            </w:r>
          </w:p>
        </w:tc>
        <w:tc>
          <w:tcPr>
            <w:tcW w:w="170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140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11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03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87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73"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5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20" w:type="dxa"/>
            <w:tcBorders>
              <w:left w:val="single" w:sz="4" w:space="0" w:color="000000"/>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3115" w:type="dxa"/>
            <w:tcBorders>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170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404"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117"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3"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877"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273"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500"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trHeight w:val="300"/>
        </w:trPr>
        <w:tc>
          <w:tcPr>
            <w:tcW w:w="2320" w:type="dxa"/>
            <w:tcBorders>
              <w:left w:val="single" w:sz="4" w:space="0" w:color="000000"/>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3115" w:type="dxa"/>
            <w:tcBorders>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170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404"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117"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3"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877"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273"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500"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trHeight w:val="300"/>
        </w:trPr>
        <w:tc>
          <w:tcPr>
            <w:tcW w:w="14344" w:type="dxa"/>
            <w:gridSpan w:val="9"/>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注：本表反映部门本年度取得的各项收入情况。本表金额转换为万元时，因四舍五入可能存在尾差。</w:t>
            </w:r>
          </w:p>
        </w:tc>
      </w:tr>
    </w:tbl>
    <w:p w:rsidR="001D5644" w:rsidRDefault="001D5644">
      <w:pPr>
        <w:spacing w:line="360" w:lineRule="auto"/>
        <w:rPr>
          <w:rFonts w:ascii="隶书" w:eastAsia="隶书" w:hAnsi="隶书" w:cs="隶书"/>
          <w:sz w:val="52"/>
          <w:szCs w:val="52"/>
        </w:rPr>
      </w:pPr>
    </w:p>
    <w:tbl>
      <w:tblPr>
        <w:tblW w:w="13861" w:type="dxa"/>
        <w:tblLayout w:type="fixed"/>
        <w:tblCellMar>
          <w:left w:w="15" w:type="dxa"/>
          <w:right w:w="15" w:type="dxa"/>
        </w:tblCellMar>
        <w:tblLook w:val="04A0"/>
      </w:tblPr>
      <w:tblGrid>
        <w:gridCol w:w="2302"/>
        <w:gridCol w:w="2697"/>
        <w:gridCol w:w="1690"/>
        <w:gridCol w:w="1555"/>
        <w:gridCol w:w="1200"/>
        <w:gridCol w:w="1317"/>
        <w:gridCol w:w="1200"/>
        <w:gridCol w:w="1900"/>
      </w:tblGrid>
      <w:tr w:rsidR="001D5644">
        <w:trPr>
          <w:trHeight w:val="390"/>
        </w:trPr>
        <w:tc>
          <w:tcPr>
            <w:tcW w:w="13861" w:type="dxa"/>
            <w:gridSpan w:val="8"/>
            <w:vAlign w:val="bottom"/>
          </w:tcPr>
          <w:p w:rsidR="001D5644" w:rsidRDefault="00464F21">
            <w:pPr>
              <w:autoSpaceDN w:val="0"/>
              <w:jc w:val="left"/>
              <w:textAlignment w:val="bottom"/>
              <w:rPr>
                <w:rFonts w:ascii="Arial" w:hAnsi="宋体"/>
                <w:color w:val="000000"/>
                <w:sz w:val="20"/>
              </w:rPr>
            </w:pPr>
            <w:r>
              <w:rPr>
                <w:rFonts w:ascii="宋体" w:hAnsi="宋体" w:hint="eastAsia"/>
                <w:color w:val="000000"/>
                <w:sz w:val="30"/>
              </w:rPr>
              <w:t xml:space="preserve">                                         </w:t>
            </w:r>
            <w:r>
              <w:rPr>
                <w:rFonts w:ascii="宋体" w:hAnsi="宋体"/>
                <w:color w:val="000000"/>
                <w:sz w:val="30"/>
              </w:rPr>
              <w:t>支出决算表</w:t>
            </w:r>
          </w:p>
        </w:tc>
      </w:tr>
      <w:tr w:rsidR="001D5644">
        <w:trPr>
          <w:trHeight w:val="285"/>
        </w:trPr>
        <w:tc>
          <w:tcPr>
            <w:tcW w:w="13861" w:type="dxa"/>
            <w:gridSpan w:val="8"/>
            <w:vAlign w:val="bottom"/>
          </w:tcPr>
          <w:p w:rsidR="001D5644" w:rsidRDefault="00464F21">
            <w:pPr>
              <w:autoSpaceDN w:val="0"/>
              <w:jc w:val="right"/>
              <w:textAlignment w:val="bottom"/>
              <w:rPr>
                <w:rFonts w:ascii="宋体" w:hAnsi="宋体"/>
                <w:color w:val="000000"/>
                <w:sz w:val="20"/>
              </w:rPr>
            </w:pPr>
            <w:r>
              <w:rPr>
                <w:rFonts w:ascii="宋体" w:hAnsi="宋体"/>
                <w:color w:val="000000"/>
                <w:sz w:val="20"/>
              </w:rPr>
              <w:t>公开</w:t>
            </w:r>
            <w:r>
              <w:rPr>
                <w:rFonts w:ascii="宋体" w:hAnsi="宋体"/>
                <w:color w:val="000000"/>
                <w:sz w:val="20"/>
              </w:rPr>
              <w:t>03</w:t>
            </w:r>
            <w:r>
              <w:rPr>
                <w:rFonts w:ascii="宋体" w:hAnsi="宋体"/>
                <w:color w:val="000000"/>
                <w:sz w:val="20"/>
              </w:rPr>
              <w:t>表</w:t>
            </w:r>
          </w:p>
        </w:tc>
      </w:tr>
      <w:tr w:rsidR="001D5644">
        <w:trPr>
          <w:trHeight w:val="285"/>
        </w:trPr>
        <w:tc>
          <w:tcPr>
            <w:tcW w:w="13861" w:type="dxa"/>
            <w:gridSpan w:val="8"/>
            <w:vAlign w:val="bottom"/>
          </w:tcPr>
          <w:p w:rsidR="001D5644" w:rsidRDefault="00464F21">
            <w:pPr>
              <w:autoSpaceDN w:val="0"/>
              <w:jc w:val="left"/>
              <w:textAlignment w:val="bottom"/>
              <w:rPr>
                <w:rFonts w:ascii="宋体" w:hAnsi="宋体"/>
                <w:color w:val="000000"/>
                <w:sz w:val="20"/>
              </w:rPr>
            </w:pPr>
            <w:r>
              <w:rPr>
                <w:rFonts w:ascii="宋体" w:hAnsi="宋体"/>
                <w:color w:val="000000"/>
                <w:sz w:val="20"/>
              </w:rPr>
              <w:t>部门：中共延津县委党史研究室</w:t>
            </w:r>
            <w:r>
              <w:rPr>
                <w:rFonts w:ascii="宋体" w:hAnsi="宋体" w:hint="eastAsia"/>
                <w:color w:val="000000"/>
                <w:sz w:val="20"/>
              </w:rPr>
              <w:t xml:space="preserve">                                                                                        </w:t>
            </w:r>
            <w:r>
              <w:rPr>
                <w:rFonts w:ascii="宋体" w:hAnsi="宋体"/>
                <w:color w:val="000000"/>
                <w:sz w:val="20"/>
              </w:rPr>
              <w:t>金额单位：万元</w:t>
            </w:r>
          </w:p>
        </w:tc>
      </w:tr>
      <w:tr w:rsidR="001D5644">
        <w:trPr>
          <w:trHeight w:val="300"/>
        </w:trPr>
        <w:tc>
          <w:tcPr>
            <w:tcW w:w="4999" w:type="dxa"/>
            <w:gridSpan w:val="2"/>
            <w:tcBorders>
              <w:top w:val="single" w:sz="4" w:space="0" w:color="000000"/>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项目</w:t>
            </w:r>
          </w:p>
        </w:tc>
        <w:tc>
          <w:tcPr>
            <w:tcW w:w="1690" w:type="dxa"/>
            <w:vMerge w:val="restart"/>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本年支出合计</w:t>
            </w:r>
          </w:p>
        </w:tc>
        <w:tc>
          <w:tcPr>
            <w:tcW w:w="1555" w:type="dxa"/>
            <w:vMerge w:val="restart"/>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基本支出</w:t>
            </w:r>
          </w:p>
        </w:tc>
        <w:tc>
          <w:tcPr>
            <w:tcW w:w="1200" w:type="dxa"/>
            <w:vMerge w:val="restart"/>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项目支出</w:t>
            </w:r>
          </w:p>
        </w:tc>
        <w:tc>
          <w:tcPr>
            <w:tcW w:w="1317" w:type="dxa"/>
            <w:vMerge w:val="restart"/>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上缴上级支出</w:t>
            </w:r>
          </w:p>
        </w:tc>
        <w:tc>
          <w:tcPr>
            <w:tcW w:w="1200" w:type="dxa"/>
            <w:vMerge w:val="restart"/>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经营支出</w:t>
            </w:r>
          </w:p>
        </w:tc>
        <w:tc>
          <w:tcPr>
            <w:tcW w:w="1900" w:type="dxa"/>
            <w:vMerge w:val="restart"/>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对附属单位补助支出</w:t>
            </w:r>
          </w:p>
        </w:tc>
      </w:tr>
      <w:tr w:rsidR="001D5644">
        <w:trPr>
          <w:trHeight w:val="312"/>
        </w:trPr>
        <w:tc>
          <w:tcPr>
            <w:tcW w:w="2302" w:type="dxa"/>
            <w:vMerge w:val="restart"/>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功能分类科目编码</w:t>
            </w:r>
          </w:p>
        </w:tc>
        <w:tc>
          <w:tcPr>
            <w:tcW w:w="2697"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科目名称</w:t>
            </w:r>
          </w:p>
        </w:tc>
        <w:tc>
          <w:tcPr>
            <w:tcW w:w="1690"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555"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200"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317"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200"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900"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r>
      <w:tr w:rsidR="001D5644">
        <w:trPr>
          <w:trHeight w:val="312"/>
        </w:trPr>
        <w:tc>
          <w:tcPr>
            <w:tcW w:w="2302" w:type="dxa"/>
            <w:vMerge/>
            <w:tcBorders>
              <w:left w:val="single" w:sz="4" w:space="0" w:color="000000"/>
              <w:bottom w:val="single" w:sz="4" w:space="0" w:color="000000"/>
              <w:right w:val="single" w:sz="4" w:space="0" w:color="000000"/>
            </w:tcBorders>
            <w:shd w:val="solid" w:color="C0C0C0" w:fill="auto"/>
            <w:vAlign w:val="center"/>
          </w:tcPr>
          <w:p w:rsidR="001D5644" w:rsidRDefault="001D5644">
            <w:pPr>
              <w:autoSpaceDN w:val="0"/>
              <w:rPr>
                <w:rFonts w:ascii="宋体" w:hAnsi="宋体"/>
                <w:sz w:val="24"/>
              </w:rPr>
            </w:pPr>
          </w:p>
        </w:tc>
        <w:tc>
          <w:tcPr>
            <w:tcW w:w="2697"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690"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555"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200"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317"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200"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900"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r>
      <w:tr w:rsidR="001D5644">
        <w:trPr>
          <w:trHeight w:val="312"/>
        </w:trPr>
        <w:tc>
          <w:tcPr>
            <w:tcW w:w="2302" w:type="dxa"/>
            <w:vMerge/>
            <w:tcBorders>
              <w:left w:val="single" w:sz="4" w:space="0" w:color="000000"/>
              <w:bottom w:val="single" w:sz="4" w:space="0" w:color="000000"/>
              <w:right w:val="single" w:sz="4" w:space="0" w:color="000000"/>
            </w:tcBorders>
            <w:shd w:val="solid" w:color="C0C0C0" w:fill="auto"/>
            <w:vAlign w:val="center"/>
          </w:tcPr>
          <w:p w:rsidR="001D5644" w:rsidRDefault="001D5644">
            <w:pPr>
              <w:autoSpaceDN w:val="0"/>
              <w:rPr>
                <w:rFonts w:ascii="宋体" w:hAnsi="宋体"/>
                <w:sz w:val="24"/>
              </w:rPr>
            </w:pPr>
          </w:p>
        </w:tc>
        <w:tc>
          <w:tcPr>
            <w:tcW w:w="2697"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690"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555"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200"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317"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200"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900"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r>
      <w:tr w:rsidR="001D5644">
        <w:trPr>
          <w:trHeight w:val="300"/>
        </w:trPr>
        <w:tc>
          <w:tcPr>
            <w:tcW w:w="4999" w:type="dxa"/>
            <w:gridSpan w:val="2"/>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栏次</w:t>
            </w:r>
          </w:p>
        </w:tc>
        <w:tc>
          <w:tcPr>
            <w:tcW w:w="169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w:t>
            </w:r>
          </w:p>
        </w:tc>
        <w:tc>
          <w:tcPr>
            <w:tcW w:w="155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w:t>
            </w:r>
          </w:p>
        </w:tc>
        <w:tc>
          <w:tcPr>
            <w:tcW w:w="12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w:t>
            </w:r>
          </w:p>
        </w:tc>
        <w:tc>
          <w:tcPr>
            <w:tcW w:w="1317"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w:t>
            </w:r>
          </w:p>
        </w:tc>
        <w:tc>
          <w:tcPr>
            <w:tcW w:w="12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5</w:t>
            </w:r>
          </w:p>
        </w:tc>
        <w:tc>
          <w:tcPr>
            <w:tcW w:w="19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6</w:t>
            </w:r>
          </w:p>
        </w:tc>
      </w:tr>
      <w:tr w:rsidR="001D5644">
        <w:trPr>
          <w:trHeight w:val="300"/>
        </w:trPr>
        <w:tc>
          <w:tcPr>
            <w:tcW w:w="4999" w:type="dxa"/>
            <w:gridSpan w:val="2"/>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合计</w:t>
            </w:r>
          </w:p>
        </w:tc>
        <w:tc>
          <w:tcPr>
            <w:tcW w:w="169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b/>
                <w:color w:val="000000"/>
                <w:sz w:val="22"/>
              </w:rPr>
            </w:pPr>
            <w:r>
              <w:rPr>
                <w:rFonts w:ascii="宋体" w:hAnsi="宋体"/>
                <w:b/>
                <w:color w:val="000000"/>
                <w:sz w:val="22"/>
              </w:rPr>
              <w:t>47.88</w:t>
            </w:r>
          </w:p>
        </w:tc>
        <w:tc>
          <w:tcPr>
            <w:tcW w:w="155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b/>
                <w:color w:val="000000"/>
                <w:sz w:val="22"/>
              </w:rPr>
            </w:pPr>
            <w:r>
              <w:rPr>
                <w:rFonts w:ascii="宋体" w:hAnsi="宋体"/>
                <w:b/>
                <w:color w:val="000000"/>
                <w:sz w:val="22"/>
              </w:rPr>
              <w:t>47.88</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b/>
                <w:color w:val="000000"/>
                <w:sz w:val="22"/>
              </w:rPr>
            </w:pPr>
            <w:r>
              <w:rPr>
                <w:rFonts w:ascii="宋体" w:hAnsi="宋体"/>
                <w:b/>
                <w:color w:val="000000"/>
                <w:sz w:val="22"/>
              </w:rPr>
              <w:t>0.00</w:t>
            </w:r>
          </w:p>
        </w:tc>
        <w:tc>
          <w:tcPr>
            <w:tcW w:w="13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b/>
                <w:color w:val="000000"/>
                <w:sz w:val="22"/>
              </w:rPr>
            </w:pPr>
            <w:r>
              <w:rPr>
                <w:rFonts w:ascii="宋体" w:hAnsi="宋体"/>
                <w:b/>
                <w:color w:val="000000"/>
                <w:sz w:val="22"/>
              </w:rPr>
              <w:t>0.00</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b/>
                <w:color w:val="000000"/>
                <w:sz w:val="22"/>
              </w:rPr>
            </w:pPr>
            <w:r>
              <w:rPr>
                <w:rFonts w:ascii="宋体" w:hAnsi="宋体"/>
                <w:b/>
                <w:color w:val="000000"/>
                <w:sz w:val="22"/>
              </w:rPr>
              <w:t>0.00</w:t>
            </w:r>
          </w:p>
        </w:tc>
        <w:tc>
          <w:tcPr>
            <w:tcW w:w="19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b/>
                <w:color w:val="000000"/>
                <w:sz w:val="22"/>
              </w:rPr>
            </w:pPr>
            <w:r>
              <w:rPr>
                <w:rFonts w:ascii="宋体" w:hAnsi="宋体"/>
                <w:b/>
                <w:color w:val="000000"/>
                <w:sz w:val="22"/>
              </w:rPr>
              <w:t>0.00</w:t>
            </w:r>
          </w:p>
        </w:tc>
      </w:tr>
      <w:tr w:rsidR="001D5644">
        <w:trPr>
          <w:trHeight w:val="300"/>
        </w:trPr>
        <w:tc>
          <w:tcPr>
            <w:tcW w:w="2302"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201</w:t>
            </w:r>
          </w:p>
        </w:tc>
        <w:tc>
          <w:tcPr>
            <w:tcW w:w="2697"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一般公共服务支出</w:t>
            </w:r>
          </w:p>
        </w:tc>
        <w:tc>
          <w:tcPr>
            <w:tcW w:w="169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39.96</w:t>
            </w:r>
          </w:p>
        </w:tc>
        <w:tc>
          <w:tcPr>
            <w:tcW w:w="155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39.96</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3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9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02"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20131</w:t>
            </w:r>
          </w:p>
        </w:tc>
        <w:tc>
          <w:tcPr>
            <w:tcW w:w="2697"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党委办公厅（室）及相关机构事务</w:t>
            </w:r>
          </w:p>
        </w:tc>
        <w:tc>
          <w:tcPr>
            <w:tcW w:w="169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39.96</w:t>
            </w:r>
          </w:p>
        </w:tc>
        <w:tc>
          <w:tcPr>
            <w:tcW w:w="155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39.96</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3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9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02"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2013101</w:t>
            </w:r>
          </w:p>
        </w:tc>
        <w:tc>
          <w:tcPr>
            <w:tcW w:w="2697"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 xml:space="preserve">  </w:t>
            </w:r>
            <w:r>
              <w:rPr>
                <w:rFonts w:ascii="宋体" w:hAnsi="宋体"/>
                <w:color w:val="000000"/>
                <w:sz w:val="22"/>
              </w:rPr>
              <w:t>行政运行</w:t>
            </w:r>
          </w:p>
        </w:tc>
        <w:tc>
          <w:tcPr>
            <w:tcW w:w="169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36.86</w:t>
            </w:r>
          </w:p>
        </w:tc>
        <w:tc>
          <w:tcPr>
            <w:tcW w:w="155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36.86</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3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9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02"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2013150</w:t>
            </w:r>
          </w:p>
        </w:tc>
        <w:tc>
          <w:tcPr>
            <w:tcW w:w="2697"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 xml:space="preserve">  </w:t>
            </w:r>
            <w:r>
              <w:rPr>
                <w:rFonts w:ascii="宋体" w:hAnsi="宋体"/>
                <w:color w:val="000000"/>
                <w:sz w:val="22"/>
              </w:rPr>
              <w:t>事业运行</w:t>
            </w:r>
          </w:p>
        </w:tc>
        <w:tc>
          <w:tcPr>
            <w:tcW w:w="169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3.10</w:t>
            </w:r>
          </w:p>
        </w:tc>
        <w:tc>
          <w:tcPr>
            <w:tcW w:w="155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3.10</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3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9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02"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208</w:t>
            </w:r>
          </w:p>
        </w:tc>
        <w:tc>
          <w:tcPr>
            <w:tcW w:w="2697"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社会保障和就业支出</w:t>
            </w:r>
          </w:p>
        </w:tc>
        <w:tc>
          <w:tcPr>
            <w:tcW w:w="169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155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3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9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02"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20805</w:t>
            </w:r>
          </w:p>
        </w:tc>
        <w:tc>
          <w:tcPr>
            <w:tcW w:w="2697"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行政事业单位离退休</w:t>
            </w:r>
          </w:p>
        </w:tc>
        <w:tc>
          <w:tcPr>
            <w:tcW w:w="169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155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3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9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02"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2080505</w:t>
            </w:r>
          </w:p>
        </w:tc>
        <w:tc>
          <w:tcPr>
            <w:tcW w:w="2697"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 xml:space="preserve">  </w:t>
            </w:r>
            <w:r>
              <w:rPr>
                <w:rFonts w:ascii="宋体" w:hAnsi="宋体"/>
                <w:color w:val="000000"/>
                <w:sz w:val="22"/>
              </w:rPr>
              <w:t>机关事业单位基本养老保险缴费支出</w:t>
            </w:r>
          </w:p>
        </w:tc>
        <w:tc>
          <w:tcPr>
            <w:tcW w:w="169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155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3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9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02"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210</w:t>
            </w:r>
          </w:p>
        </w:tc>
        <w:tc>
          <w:tcPr>
            <w:tcW w:w="2697"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医疗卫生与计划生育支出</w:t>
            </w:r>
          </w:p>
        </w:tc>
        <w:tc>
          <w:tcPr>
            <w:tcW w:w="169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155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3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9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02"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21011</w:t>
            </w:r>
          </w:p>
        </w:tc>
        <w:tc>
          <w:tcPr>
            <w:tcW w:w="2697"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行政事业单位医疗</w:t>
            </w:r>
          </w:p>
        </w:tc>
        <w:tc>
          <w:tcPr>
            <w:tcW w:w="169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155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3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9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02"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2101101</w:t>
            </w:r>
          </w:p>
        </w:tc>
        <w:tc>
          <w:tcPr>
            <w:tcW w:w="2697"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 xml:space="preserve">  </w:t>
            </w:r>
            <w:r>
              <w:rPr>
                <w:rFonts w:ascii="宋体" w:hAnsi="宋体"/>
                <w:color w:val="000000"/>
                <w:sz w:val="22"/>
              </w:rPr>
              <w:t>行政单位医疗</w:t>
            </w:r>
          </w:p>
        </w:tc>
        <w:tc>
          <w:tcPr>
            <w:tcW w:w="169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1555"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317"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2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190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302" w:type="dxa"/>
            <w:tcBorders>
              <w:left w:val="single" w:sz="4" w:space="0" w:color="000000"/>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2697" w:type="dxa"/>
            <w:tcBorders>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1690"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55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200"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317"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200"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900"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trHeight w:val="300"/>
        </w:trPr>
        <w:tc>
          <w:tcPr>
            <w:tcW w:w="2302" w:type="dxa"/>
            <w:tcBorders>
              <w:left w:val="single" w:sz="4" w:space="0" w:color="000000"/>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2697" w:type="dxa"/>
            <w:tcBorders>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1690"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55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200"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317"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200"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900"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trHeight w:val="300"/>
        </w:trPr>
        <w:tc>
          <w:tcPr>
            <w:tcW w:w="13861" w:type="dxa"/>
            <w:gridSpan w:val="8"/>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注：本表反映部门本年度各项支出情况。本表金额转换为万元时，因四舍五入可能存在尾差。</w:t>
            </w:r>
          </w:p>
        </w:tc>
      </w:tr>
    </w:tbl>
    <w:p w:rsidR="001D5644" w:rsidRDefault="001D5644">
      <w:pPr>
        <w:spacing w:line="360" w:lineRule="auto"/>
        <w:rPr>
          <w:rFonts w:ascii="隶书" w:eastAsia="隶书" w:hAnsi="隶书" w:cs="隶书"/>
          <w:sz w:val="52"/>
          <w:szCs w:val="52"/>
        </w:rPr>
        <w:sectPr w:rsidR="001D5644">
          <w:pgSz w:w="16838" w:h="11906" w:orient="landscape"/>
          <w:pgMar w:top="1417" w:right="1134" w:bottom="1417" w:left="1134" w:header="851" w:footer="992" w:gutter="0"/>
          <w:pgNumType w:fmt="numberInDash"/>
          <w:cols w:space="720"/>
          <w:docGrid w:type="lines" w:linePitch="312"/>
        </w:sectPr>
      </w:pPr>
    </w:p>
    <w:tbl>
      <w:tblPr>
        <w:tblW w:w="13167" w:type="dxa"/>
        <w:tblLayout w:type="fixed"/>
        <w:tblCellMar>
          <w:left w:w="15" w:type="dxa"/>
          <w:right w:w="15" w:type="dxa"/>
        </w:tblCellMar>
        <w:tblLook w:val="04A0"/>
      </w:tblPr>
      <w:tblGrid>
        <w:gridCol w:w="2572"/>
        <w:gridCol w:w="434"/>
        <w:gridCol w:w="2572"/>
        <w:gridCol w:w="2572"/>
        <w:gridCol w:w="434"/>
        <w:gridCol w:w="1280"/>
        <w:gridCol w:w="731"/>
        <w:gridCol w:w="2572"/>
      </w:tblGrid>
      <w:tr w:rsidR="001D5644">
        <w:trPr>
          <w:trHeight w:val="390"/>
        </w:trPr>
        <w:tc>
          <w:tcPr>
            <w:tcW w:w="13167" w:type="dxa"/>
            <w:gridSpan w:val="8"/>
            <w:vAlign w:val="bottom"/>
          </w:tcPr>
          <w:p w:rsidR="001D5644" w:rsidRDefault="00464F21">
            <w:pPr>
              <w:autoSpaceDN w:val="0"/>
              <w:jc w:val="left"/>
              <w:textAlignment w:val="bottom"/>
              <w:rPr>
                <w:rFonts w:ascii="Arial" w:hAnsi="宋体"/>
                <w:color w:val="000000"/>
                <w:sz w:val="20"/>
              </w:rPr>
            </w:pPr>
            <w:r>
              <w:rPr>
                <w:rFonts w:ascii="宋体" w:hAnsi="宋体" w:hint="eastAsia"/>
                <w:color w:val="000000"/>
                <w:sz w:val="30"/>
              </w:rPr>
              <w:lastRenderedPageBreak/>
              <w:t xml:space="preserve">                                </w:t>
            </w:r>
            <w:r>
              <w:rPr>
                <w:rFonts w:ascii="宋体" w:hAnsi="宋体"/>
                <w:color w:val="000000"/>
                <w:sz w:val="30"/>
              </w:rPr>
              <w:t>财政拨款收入支出决算总表</w:t>
            </w:r>
          </w:p>
        </w:tc>
      </w:tr>
      <w:tr w:rsidR="001D5644">
        <w:trPr>
          <w:trHeight w:val="285"/>
        </w:trPr>
        <w:tc>
          <w:tcPr>
            <w:tcW w:w="13167" w:type="dxa"/>
            <w:gridSpan w:val="8"/>
            <w:vAlign w:val="bottom"/>
          </w:tcPr>
          <w:p w:rsidR="001D5644" w:rsidRDefault="00464F21">
            <w:pPr>
              <w:autoSpaceDN w:val="0"/>
              <w:jc w:val="right"/>
              <w:textAlignment w:val="bottom"/>
              <w:rPr>
                <w:rFonts w:ascii="宋体" w:hAnsi="宋体"/>
                <w:color w:val="000000"/>
                <w:sz w:val="20"/>
              </w:rPr>
            </w:pPr>
            <w:r>
              <w:rPr>
                <w:rFonts w:ascii="宋体" w:hAnsi="宋体"/>
                <w:color w:val="000000"/>
                <w:sz w:val="20"/>
              </w:rPr>
              <w:t>公开</w:t>
            </w:r>
            <w:r>
              <w:rPr>
                <w:rFonts w:ascii="宋体" w:hAnsi="宋体"/>
                <w:color w:val="000000"/>
                <w:sz w:val="20"/>
              </w:rPr>
              <w:t>04</w:t>
            </w:r>
            <w:r>
              <w:rPr>
                <w:rFonts w:ascii="宋体" w:hAnsi="宋体"/>
                <w:color w:val="000000"/>
                <w:sz w:val="20"/>
              </w:rPr>
              <w:t>表</w:t>
            </w:r>
          </w:p>
        </w:tc>
      </w:tr>
      <w:tr w:rsidR="001D5644">
        <w:trPr>
          <w:trHeight w:val="285"/>
        </w:trPr>
        <w:tc>
          <w:tcPr>
            <w:tcW w:w="13167" w:type="dxa"/>
            <w:gridSpan w:val="8"/>
            <w:vAlign w:val="bottom"/>
          </w:tcPr>
          <w:p w:rsidR="001D5644" w:rsidRDefault="00464F21">
            <w:pPr>
              <w:autoSpaceDN w:val="0"/>
              <w:jc w:val="left"/>
              <w:textAlignment w:val="bottom"/>
              <w:rPr>
                <w:rFonts w:ascii="宋体" w:hAnsi="宋体"/>
                <w:color w:val="000000"/>
                <w:sz w:val="20"/>
              </w:rPr>
            </w:pPr>
            <w:r>
              <w:rPr>
                <w:rFonts w:ascii="宋体" w:hAnsi="宋体"/>
                <w:color w:val="000000"/>
                <w:sz w:val="20"/>
              </w:rPr>
              <w:t>部门：中共延津县委党史研究室</w:t>
            </w:r>
            <w:r>
              <w:rPr>
                <w:rFonts w:ascii="宋体" w:hAnsi="宋体" w:hint="eastAsia"/>
                <w:color w:val="000000"/>
                <w:sz w:val="20"/>
              </w:rPr>
              <w:t xml:space="preserve">                                                                                        </w:t>
            </w:r>
            <w:r>
              <w:rPr>
                <w:rFonts w:ascii="宋体" w:hAnsi="宋体"/>
                <w:color w:val="000000"/>
                <w:sz w:val="20"/>
              </w:rPr>
              <w:t>金额单位：万元</w:t>
            </w:r>
          </w:p>
        </w:tc>
      </w:tr>
      <w:tr w:rsidR="001D5644">
        <w:trPr>
          <w:trHeight w:val="300"/>
        </w:trPr>
        <w:tc>
          <w:tcPr>
            <w:tcW w:w="5578" w:type="dxa"/>
            <w:gridSpan w:val="3"/>
            <w:tcBorders>
              <w:top w:val="single" w:sz="4" w:space="0" w:color="000000"/>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收</w:t>
            </w:r>
            <w:r>
              <w:rPr>
                <w:rFonts w:ascii="宋体" w:hAnsi="宋体"/>
                <w:color w:val="000000"/>
                <w:sz w:val="22"/>
                <w:shd w:val="clear" w:color="auto" w:fill="C0C0C0"/>
              </w:rPr>
              <w:t xml:space="preserve">     </w:t>
            </w:r>
            <w:r>
              <w:rPr>
                <w:rFonts w:ascii="宋体" w:hAnsi="宋体"/>
                <w:color w:val="000000"/>
                <w:sz w:val="22"/>
                <w:shd w:val="clear" w:color="auto" w:fill="C0C0C0"/>
              </w:rPr>
              <w:t>入</w:t>
            </w:r>
          </w:p>
        </w:tc>
        <w:tc>
          <w:tcPr>
            <w:tcW w:w="7589" w:type="dxa"/>
            <w:gridSpan w:val="5"/>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支</w:t>
            </w:r>
            <w:r>
              <w:rPr>
                <w:rFonts w:ascii="宋体" w:hAnsi="宋体"/>
                <w:color w:val="000000"/>
                <w:sz w:val="22"/>
                <w:shd w:val="clear" w:color="auto" w:fill="C0C0C0"/>
              </w:rPr>
              <w:t xml:space="preserve">     </w:t>
            </w:r>
            <w:r>
              <w:rPr>
                <w:rFonts w:ascii="宋体" w:hAnsi="宋体"/>
                <w:color w:val="000000"/>
                <w:sz w:val="22"/>
                <w:shd w:val="clear" w:color="auto" w:fill="C0C0C0"/>
              </w:rPr>
              <w:t>出</w:t>
            </w:r>
          </w:p>
        </w:tc>
      </w:tr>
      <w:tr w:rsidR="001D5644">
        <w:trPr>
          <w:trHeight w:val="317"/>
        </w:trPr>
        <w:tc>
          <w:tcPr>
            <w:tcW w:w="2572" w:type="dxa"/>
            <w:vMerge w:val="restart"/>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项目</w:t>
            </w:r>
          </w:p>
        </w:tc>
        <w:tc>
          <w:tcPr>
            <w:tcW w:w="434"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行次</w:t>
            </w:r>
          </w:p>
        </w:tc>
        <w:tc>
          <w:tcPr>
            <w:tcW w:w="2572"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金额</w:t>
            </w:r>
          </w:p>
        </w:tc>
        <w:tc>
          <w:tcPr>
            <w:tcW w:w="2572"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项目</w:t>
            </w:r>
          </w:p>
        </w:tc>
        <w:tc>
          <w:tcPr>
            <w:tcW w:w="434"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行次</w:t>
            </w:r>
          </w:p>
        </w:tc>
        <w:tc>
          <w:tcPr>
            <w:tcW w:w="1280"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合计</w:t>
            </w:r>
          </w:p>
        </w:tc>
        <w:tc>
          <w:tcPr>
            <w:tcW w:w="731"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一般公共预算财政拨款</w:t>
            </w:r>
          </w:p>
        </w:tc>
        <w:tc>
          <w:tcPr>
            <w:tcW w:w="2572"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政府性基金预算财政拨款</w:t>
            </w:r>
          </w:p>
        </w:tc>
      </w:tr>
      <w:tr w:rsidR="001D5644">
        <w:trPr>
          <w:trHeight w:val="615"/>
        </w:trPr>
        <w:tc>
          <w:tcPr>
            <w:tcW w:w="2572" w:type="dxa"/>
            <w:vMerge/>
            <w:tcBorders>
              <w:left w:val="single" w:sz="4" w:space="0" w:color="000000"/>
              <w:bottom w:val="single" w:sz="4" w:space="0" w:color="000000"/>
              <w:right w:val="single" w:sz="4" w:space="0" w:color="000000"/>
            </w:tcBorders>
            <w:shd w:val="solid" w:color="C0C0C0" w:fill="auto"/>
            <w:vAlign w:val="center"/>
          </w:tcPr>
          <w:p w:rsidR="001D5644" w:rsidRDefault="001D5644">
            <w:pPr>
              <w:autoSpaceDN w:val="0"/>
              <w:rPr>
                <w:rFonts w:ascii="宋体" w:hAnsi="宋体"/>
                <w:sz w:val="24"/>
              </w:rPr>
            </w:pPr>
          </w:p>
        </w:tc>
        <w:tc>
          <w:tcPr>
            <w:tcW w:w="434"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2572"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2572"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434"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280"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731"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2572"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栏次</w:t>
            </w:r>
          </w:p>
        </w:tc>
        <w:tc>
          <w:tcPr>
            <w:tcW w:w="434" w:type="dxa"/>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color w:val="000000"/>
                <w:sz w:val="22"/>
                <w:shd w:val="clear" w:color="auto" w:fill="C0C0C0"/>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w:t>
            </w: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栏次</w:t>
            </w:r>
          </w:p>
        </w:tc>
        <w:tc>
          <w:tcPr>
            <w:tcW w:w="434" w:type="dxa"/>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color w:val="000000"/>
                <w:sz w:val="22"/>
                <w:shd w:val="clear" w:color="auto" w:fill="C0C0C0"/>
              </w:rPr>
            </w:pPr>
          </w:p>
        </w:tc>
        <w:tc>
          <w:tcPr>
            <w:tcW w:w="128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w:t>
            </w:r>
          </w:p>
        </w:tc>
        <w:tc>
          <w:tcPr>
            <w:tcW w:w="731"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w:t>
            </w: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一、一般公共预算财政拨款</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w:t>
            </w:r>
          </w:p>
        </w:tc>
        <w:tc>
          <w:tcPr>
            <w:tcW w:w="2572"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53.10</w:t>
            </w: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一、一般公共服务支出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28</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39.96</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39.96</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二、政府性基金预算财政拨款</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w:t>
            </w:r>
          </w:p>
        </w:tc>
        <w:tc>
          <w:tcPr>
            <w:tcW w:w="2572"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二、外交支出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29</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三、国防支出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30</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四、公共安全支出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31</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5</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五、教育支出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32</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6</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六、科学技术支出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33</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7</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七、文化体育与传媒支出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34</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8</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八、社会保障和就业支出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35</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9</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九、医疗卫生与计划生育支出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36</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10</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十、节能环保支出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37</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11</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十一、城乡社区支出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38</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12</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十二、农林水支出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39</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13</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十三、交通运输支出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40</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14</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十四、资源勘探信息等支出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41</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15</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十五、商业服务业等支出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42</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16</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十六、金融支出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43</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17</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十七、援助其他地区支出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44</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18</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十八、国土海洋气象等支出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45</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19</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十九、住房保障支出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46</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20</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二十、粮油物资储备支出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47</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21</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二十一、其他支出</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48</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b/>
                <w:color w:val="000000"/>
                <w:sz w:val="22"/>
                <w:shd w:val="clear" w:color="auto" w:fill="C0C0C0"/>
              </w:rPr>
            </w:pPr>
            <w:r>
              <w:rPr>
                <w:rFonts w:ascii="宋体" w:hAnsi="宋体"/>
                <w:b/>
                <w:color w:val="000000"/>
                <w:sz w:val="22"/>
                <w:shd w:val="clear" w:color="auto" w:fill="C0C0C0"/>
              </w:rPr>
              <w:t>本年收入合计</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22</w:t>
            </w:r>
          </w:p>
        </w:tc>
        <w:tc>
          <w:tcPr>
            <w:tcW w:w="2572"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53.10</w:t>
            </w: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b/>
                <w:color w:val="000000"/>
                <w:sz w:val="22"/>
                <w:shd w:val="clear" w:color="auto" w:fill="C0C0C0"/>
              </w:rPr>
            </w:pPr>
            <w:r>
              <w:rPr>
                <w:rFonts w:ascii="宋体" w:hAnsi="宋体"/>
                <w:b/>
                <w:color w:val="000000"/>
                <w:sz w:val="22"/>
                <w:shd w:val="clear" w:color="auto" w:fill="C0C0C0"/>
              </w:rPr>
              <w:t>本年支出合计</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49</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47.88</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47.88</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年初财政拨款结转和结余</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23</w:t>
            </w:r>
          </w:p>
        </w:tc>
        <w:tc>
          <w:tcPr>
            <w:tcW w:w="2572"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5.14</w:t>
            </w: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年末财政拨款结转和结余</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50</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10.36</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10.36</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一般公共预算财政拨款</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24</w:t>
            </w:r>
          </w:p>
        </w:tc>
        <w:tc>
          <w:tcPr>
            <w:tcW w:w="2572"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5.14</w:t>
            </w:r>
          </w:p>
        </w:tc>
        <w:tc>
          <w:tcPr>
            <w:tcW w:w="2572" w:type="dxa"/>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51</w:t>
            </w:r>
          </w:p>
        </w:tc>
        <w:tc>
          <w:tcPr>
            <w:tcW w:w="1280"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731"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政府性基金预算财政拨款</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25</w:t>
            </w:r>
          </w:p>
        </w:tc>
        <w:tc>
          <w:tcPr>
            <w:tcW w:w="2572"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2572" w:type="dxa"/>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52</w:t>
            </w:r>
          </w:p>
        </w:tc>
        <w:tc>
          <w:tcPr>
            <w:tcW w:w="1280"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731"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26</w:t>
            </w:r>
          </w:p>
        </w:tc>
        <w:tc>
          <w:tcPr>
            <w:tcW w:w="2572"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53</w:t>
            </w:r>
          </w:p>
        </w:tc>
        <w:tc>
          <w:tcPr>
            <w:tcW w:w="1280"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731"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2572"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trHeight w:val="300"/>
        </w:trPr>
        <w:tc>
          <w:tcPr>
            <w:tcW w:w="2572"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b/>
                <w:color w:val="000000"/>
                <w:sz w:val="22"/>
                <w:shd w:val="clear" w:color="auto" w:fill="C0C0C0"/>
              </w:rPr>
            </w:pPr>
            <w:r>
              <w:rPr>
                <w:rFonts w:ascii="宋体" w:hAnsi="宋体"/>
                <w:b/>
                <w:color w:val="000000"/>
                <w:sz w:val="22"/>
                <w:shd w:val="clear" w:color="auto" w:fill="C0C0C0"/>
              </w:rPr>
              <w:t>总计</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27</w:t>
            </w:r>
          </w:p>
        </w:tc>
        <w:tc>
          <w:tcPr>
            <w:tcW w:w="2572"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58.24</w:t>
            </w:r>
          </w:p>
        </w:tc>
        <w:tc>
          <w:tcPr>
            <w:tcW w:w="2572"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b/>
                <w:color w:val="000000"/>
                <w:sz w:val="22"/>
                <w:shd w:val="clear" w:color="auto" w:fill="C0C0C0"/>
              </w:rPr>
            </w:pPr>
            <w:r>
              <w:rPr>
                <w:rFonts w:ascii="宋体" w:hAnsi="宋体"/>
                <w:b/>
                <w:color w:val="000000"/>
                <w:sz w:val="22"/>
                <w:shd w:val="clear" w:color="auto" w:fill="C0C0C0"/>
              </w:rPr>
              <w:t>总计</w:t>
            </w:r>
          </w:p>
        </w:tc>
        <w:tc>
          <w:tcPr>
            <w:tcW w:w="4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54</w:t>
            </w:r>
          </w:p>
        </w:tc>
        <w:tc>
          <w:tcPr>
            <w:tcW w:w="1280"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58.24</w:t>
            </w:r>
          </w:p>
        </w:tc>
        <w:tc>
          <w:tcPr>
            <w:tcW w:w="73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58.24</w:t>
            </w:r>
          </w:p>
        </w:tc>
        <w:tc>
          <w:tcPr>
            <w:tcW w:w="2572"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660"/>
        </w:trPr>
        <w:tc>
          <w:tcPr>
            <w:tcW w:w="13167" w:type="dxa"/>
            <w:gridSpan w:val="8"/>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注：本表反映部门本年度一般公共预算财政拨款和政府性基金预算财政拨款的总收支和年末结转结余情况。本表金额转换为万元时，因四舍五入可能存在尾差。</w:t>
            </w:r>
          </w:p>
        </w:tc>
      </w:tr>
    </w:tbl>
    <w:p w:rsidR="001D5644" w:rsidRDefault="00464F21">
      <w:pPr>
        <w:spacing w:line="360" w:lineRule="auto"/>
        <w:rPr>
          <w:rFonts w:ascii="隶书" w:eastAsia="隶书" w:hAnsi="隶书" w:cs="隶书"/>
          <w:sz w:val="52"/>
          <w:szCs w:val="52"/>
        </w:rPr>
      </w:pPr>
      <w:r>
        <w:rPr>
          <w:rFonts w:ascii="隶书" w:eastAsia="隶书" w:hAnsi="隶书" w:cs="隶书" w:hint="eastAsia"/>
          <w:sz w:val="52"/>
          <w:szCs w:val="52"/>
        </w:rPr>
        <w:br w:type="page"/>
      </w:r>
    </w:p>
    <w:tbl>
      <w:tblPr>
        <w:tblW w:w="12172" w:type="dxa"/>
        <w:tblLayout w:type="fixed"/>
        <w:tblCellMar>
          <w:left w:w="15" w:type="dxa"/>
          <w:right w:w="15" w:type="dxa"/>
        </w:tblCellMar>
        <w:tblLook w:val="04A0"/>
      </w:tblPr>
      <w:tblGrid>
        <w:gridCol w:w="2298"/>
        <w:gridCol w:w="3240"/>
        <w:gridCol w:w="1781"/>
        <w:gridCol w:w="2219"/>
        <w:gridCol w:w="2634"/>
      </w:tblGrid>
      <w:tr w:rsidR="001D5644">
        <w:trPr>
          <w:trHeight w:val="390"/>
        </w:trPr>
        <w:tc>
          <w:tcPr>
            <w:tcW w:w="12172" w:type="dxa"/>
            <w:gridSpan w:val="5"/>
            <w:vAlign w:val="bottom"/>
          </w:tcPr>
          <w:p w:rsidR="001D5644" w:rsidRDefault="00464F21">
            <w:pPr>
              <w:autoSpaceDN w:val="0"/>
              <w:jc w:val="left"/>
              <w:textAlignment w:val="bottom"/>
              <w:rPr>
                <w:rFonts w:ascii="Arial" w:hAnsi="宋体"/>
                <w:color w:val="000000"/>
                <w:sz w:val="20"/>
              </w:rPr>
            </w:pPr>
            <w:r>
              <w:rPr>
                <w:rFonts w:ascii="宋体" w:hAnsi="宋体" w:hint="eastAsia"/>
                <w:color w:val="000000"/>
                <w:sz w:val="30"/>
              </w:rPr>
              <w:t xml:space="preserve">                             </w:t>
            </w:r>
            <w:r>
              <w:rPr>
                <w:rFonts w:ascii="宋体" w:hAnsi="宋体"/>
                <w:color w:val="000000"/>
                <w:sz w:val="30"/>
              </w:rPr>
              <w:t>一般公共预算财政拨款支出决算表</w:t>
            </w:r>
          </w:p>
        </w:tc>
      </w:tr>
      <w:tr w:rsidR="001D5644">
        <w:trPr>
          <w:trHeight w:val="285"/>
        </w:trPr>
        <w:tc>
          <w:tcPr>
            <w:tcW w:w="12172" w:type="dxa"/>
            <w:gridSpan w:val="5"/>
            <w:vAlign w:val="bottom"/>
          </w:tcPr>
          <w:p w:rsidR="001D5644" w:rsidRDefault="00464F21">
            <w:pPr>
              <w:autoSpaceDN w:val="0"/>
              <w:jc w:val="right"/>
              <w:textAlignment w:val="bottom"/>
              <w:rPr>
                <w:rFonts w:ascii="宋体" w:hAnsi="宋体"/>
                <w:color w:val="000000"/>
                <w:sz w:val="20"/>
              </w:rPr>
            </w:pPr>
            <w:r>
              <w:rPr>
                <w:rFonts w:ascii="宋体" w:hAnsi="宋体"/>
                <w:color w:val="000000"/>
                <w:sz w:val="20"/>
              </w:rPr>
              <w:t>公开</w:t>
            </w:r>
            <w:r>
              <w:rPr>
                <w:rFonts w:ascii="宋体" w:hAnsi="宋体"/>
                <w:color w:val="000000"/>
                <w:sz w:val="20"/>
              </w:rPr>
              <w:t>05</w:t>
            </w:r>
            <w:r>
              <w:rPr>
                <w:rFonts w:ascii="宋体" w:hAnsi="宋体"/>
                <w:color w:val="000000"/>
                <w:sz w:val="20"/>
              </w:rPr>
              <w:t>表</w:t>
            </w:r>
          </w:p>
        </w:tc>
      </w:tr>
      <w:tr w:rsidR="001D5644">
        <w:trPr>
          <w:trHeight w:val="285"/>
        </w:trPr>
        <w:tc>
          <w:tcPr>
            <w:tcW w:w="12172" w:type="dxa"/>
            <w:gridSpan w:val="5"/>
            <w:vAlign w:val="bottom"/>
          </w:tcPr>
          <w:p w:rsidR="001D5644" w:rsidRDefault="00464F21">
            <w:pPr>
              <w:autoSpaceDN w:val="0"/>
              <w:jc w:val="left"/>
              <w:textAlignment w:val="bottom"/>
              <w:rPr>
                <w:rFonts w:ascii="宋体" w:hAnsi="宋体"/>
                <w:color w:val="000000"/>
                <w:sz w:val="20"/>
              </w:rPr>
            </w:pPr>
            <w:r>
              <w:rPr>
                <w:rFonts w:ascii="宋体" w:hAnsi="宋体"/>
                <w:color w:val="000000"/>
                <w:sz w:val="20"/>
              </w:rPr>
              <w:t>部门：中共延津县委党史研究室</w:t>
            </w:r>
            <w:r>
              <w:rPr>
                <w:rFonts w:ascii="宋体" w:hAnsi="宋体" w:hint="eastAsia"/>
                <w:color w:val="000000"/>
                <w:sz w:val="20"/>
              </w:rPr>
              <w:t xml:space="preserve">                                                            </w:t>
            </w:r>
            <w:r>
              <w:rPr>
                <w:rFonts w:ascii="宋体" w:hAnsi="宋体"/>
                <w:color w:val="000000"/>
                <w:sz w:val="20"/>
              </w:rPr>
              <w:t>金额单位：万元</w:t>
            </w:r>
          </w:p>
        </w:tc>
      </w:tr>
      <w:tr w:rsidR="001D5644">
        <w:trPr>
          <w:trHeight w:val="300"/>
        </w:trPr>
        <w:tc>
          <w:tcPr>
            <w:tcW w:w="5538" w:type="dxa"/>
            <w:gridSpan w:val="2"/>
            <w:tcBorders>
              <w:top w:val="single" w:sz="4" w:space="0" w:color="000000"/>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项目</w:t>
            </w:r>
          </w:p>
        </w:tc>
        <w:tc>
          <w:tcPr>
            <w:tcW w:w="6634" w:type="dxa"/>
            <w:gridSpan w:val="3"/>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本年支出</w:t>
            </w:r>
          </w:p>
        </w:tc>
      </w:tr>
      <w:tr w:rsidR="001D5644">
        <w:trPr>
          <w:trHeight w:val="317"/>
        </w:trPr>
        <w:tc>
          <w:tcPr>
            <w:tcW w:w="2298" w:type="dxa"/>
            <w:vMerge w:val="restart"/>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功能分类科目编码</w:t>
            </w:r>
          </w:p>
        </w:tc>
        <w:tc>
          <w:tcPr>
            <w:tcW w:w="3240"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科目名称</w:t>
            </w:r>
          </w:p>
        </w:tc>
        <w:tc>
          <w:tcPr>
            <w:tcW w:w="1781"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小计</w:t>
            </w:r>
          </w:p>
        </w:tc>
        <w:tc>
          <w:tcPr>
            <w:tcW w:w="2219"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基本支出</w:t>
            </w:r>
          </w:p>
        </w:tc>
        <w:tc>
          <w:tcPr>
            <w:tcW w:w="2634"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项目支出</w:t>
            </w:r>
          </w:p>
        </w:tc>
      </w:tr>
      <w:tr w:rsidR="001D5644">
        <w:trPr>
          <w:trHeight w:val="317"/>
        </w:trPr>
        <w:tc>
          <w:tcPr>
            <w:tcW w:w="2298" w:type="dxa"/>
            <w:vMerge/>
            <w:tcBorders>
              <w:left w:val="single" w:sz="4" w:space="0" w:color="000000"/>
              <w:bottom w:val="single" w:sz="4" w:space="0" w:color="000000"/>
              <w:right w:val="single" w:sz="4" w:space="0" w:color="000000"/>
            </w:tcBorders>
            <w:shd w:val="solid" w:color="C0C0C0" w:fill="auto"/>
            <w:vAlign w:val="center"/>
          </w:tcPr>
          <w:p w:rsidR="001D5644" w:rsidRDefault="001D5644">
            <w:pPr>
              <w:autoSpaceDN w:val="0"/>
              <w:rPr>
                <w:rFonts w:ascii="宋体" w:hAnsi="宋体"/>
                <w:sz w:val="24"/>
              </w:rPr>
            </w:pPr>
          </w:p>
        </w:tc>
        <w:tc>
          <w:tcPr>
            <w:tcW w:w="3240"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781"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2219"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2634"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r>
      <w:tr w:rsidR="001D5644">
        <w:trPr>
          <w:trHeight w:val="317"/>
        </w:trPr>
        <w:tc>
          <w:tcPr>
            <w:tcW w:w="2298" w:type="dxa"/>
            <w:vMerge/>
            <w:tcBorders>
              <w:left w:val="single" w:sz="4" w:space="0" w:color="000000"/>
              <w:bottom w:val="single" w:sz="4" w:space="0" w:color="000000"/>
              <w:right w:val="single" w:sz="4" w:space="0" w:color="000000"/>
            </w:tcBorders>
            <w:shd w:val="solid" w:color="C0C0C0" w:fill="auto"/>
            <w:vAlign w:val="center"/>
          </w:tcPr>
          <w:p w:rsidR="001D5644" w:rsidRDefault="001D5644">
            <w:pPr>
              <w:autoSpaceDN w:val="0"/>
              <w:rPr>
                <w:rFonts w:ascii="宋体" w:hAnsi="宋体"/>
                <w:sz w:val="24"/>
              </w:rPr>
            </w:pPr>
          </w:p>
        </w:tc>
        <w:tc>
          <w:tcPr>
            <w:tcW w:w="3240"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781"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2219"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2634"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r>
      <w:tr w:rsidR="001D5644">
        <w:trPr>
          <w:trHeight w:val="300"/>
        </w:trPr>
        <w:tc>
          <w:tcPr>
            <w:tcW w:w="5538" w:type="dxa"/>
            <w:gridSpan w:val="2"/>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栏次</w:t>
            </w:r>
          </w:p>
        </w:tc>
        <w:tc>
          <w:tcPr>
            <w:tcW w:w="1781"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w:t>
            </w:r>
          </w:p>
        </w:tc>
        <w:tc>
          <w:tcPr>
            <w:tcW w:w="2219"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w:t>
            </w:r>
          </w:p>
        </w:tc>
        <w:tc>
          <w:tcPr>
            <w:tcW w:w="2634"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w:t>
            </w:r>
          </w:p>
        </w:tc>
      </w:tr>
      <w:tr w:rsidR="001D5644">
        <w:trPr>
          <w:trHeight w:val="300"/>
        </w:trPr>
        <w:tc>
          <w:tcPr>
            <w:tcW w:w="5538" w:type="dxa"/>
            <w:gridSpan w:val="2"/>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合计</w:t>
            </w:r>
          </w:p>
        </w:tc>
        <w:tc>
          <w:tcPr>
            <w:tcW w:w="178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b/>
                <w:color w:val="000000"/>
                <w:sz w:val="22"/>
              </w:rPr>
            </w:pPr>
            <w:r>
              <w:rPr>
                <w:rFonts w:ascii="宋体" w:hAnsi="宋体"/>
                <w:b/>
                <w:color w:val="000000"/>
                <w:sz w:val="22"/>
              </w:rPr>
              <w:t>47.88</w:t>
            </w:r>
          </w:p>
        </w:tc>
        <w:tc>
          <w:tcPr>
            <w:tcW w:w="2219"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b/>
                <w:color w:val="000000"/>
                <w:sz w:val="22"/>
              </w:rPr>
            </w:pPr>
            <w:r>
              <w:rPr>
                <w:rFonts w:ascii="宋体" w:hAnsi="宋体"/>
                <w:b/>
                <w:color w:val="000000"/>
                <w:sz w:val="22"/>
              </w:rPr>
              <w:t>47.88</w:t>
            </w:r>
          </w:p>
        </w:tc>
        <w:tc>
          <w:tcPr>
            <w:tcW w:w="263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b/>
                <w:color w:val="000000"/>
                <w:sz w:val="22"/>
              </w:rPr>
            </w:pPr>
            <w:r>
              <w:rPr>
                <w:rFonts w:ascii="宋体" w:hAnsi="宋体"/>
                <w:b/>
                <w:color w:val="000000"/>
                <w:sz w:val="22"/>
              </w:rPr>
              <w:t>0.00</w:t>
            </w:r>
          </w:p>
        </w:tc>
      </w:tr>
      <w:tr w:rsidR="001D5644">
        <w:trPr>
          <w:trHeight w:val="300"/>
        </w:trPr>
        <w:tc>
          <w:tcPr>
            <w:tcW w:w="2298"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201</w:t>
            </w:r>
          </w:p>
        </w:tc>
        <w:tc>
          <w:tcPr>
            <w:tcW w:w="3240"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一般公共服务支出</w:t>
            </w:r>
          </w:p>
        </w:tc>
        <w:tc>
          <w:tcPr>
            <w:tcW w:w="178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39.96</w:t>
            </w:r>
          </w:p>
        </w:tc>
        <w:tc>
          <w:tcPr>
            <w:tcW w:w="2219"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39.96</w:t>
            </w:r>
          </w:p>
        </w:tc>
        <w:tc>
          <w:tcPr>
            <w:tcW w:w="263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298"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20131</w:t>
            </w:r>
          </w:p>
        </w:tc>
        <w:tc>
          <w:tcPr>
            <w:tcW w:w="3240"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党委办公厅（室）及相关机构事务</w:t>
            </w:r>
          </w:p>
        </w:tc>
        <w:tc>
          <w:tcPr>
            <w:tcW w:w="178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39.96</w:t>
            </w:r>
          </w:p>
        </w:tc>
        <w:tc>
          <w:tcPr>
            <w:tcW w:w="2219"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39.96</w:t>
            </w:r>
          </w:p>
        </w:tc>
        <w:tc>
          <w:tcPr>
            <w:tcW w:w="263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298"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2013101</w:t>
            </w:r>
          </w:p>
        </w:tc>
        <w:tc>
          <w:tcPr>
            <w:tcW w:w="3240"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 xml:space="preserve">  </w:t>
            </w:r>
            <w:r>
              <w:rPr>
                <w:rFonts w:ascii="宋体" w:hAnsi="宋体"/>
                <w:color w:val="000000"/>
                <w:sz w:val="22"/>
              </w:rPr>
              <w:t>行政运行</w:t>
            </w:r>
          </w:p>
        </w:tc>
        <w:tc>
          <w:tcPr>
            <w:tcW w:w="178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36.86</w:t>
            </w:r>
          </w:p>
        </w:tc>
        <w:tc>
          <w:tcPr>
            <w:tcW w:w="2219"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36.86</w:t>
            </w:r>
          </w:p>
        </w:tc>
        <w:tc>
          <w:tcPr>
            <w:tcW w:w="263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298"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2013150</w:t>
            </w:r>
          </w:p>
        </w:tc>
        <w:tc>
          <w:tcPr>
            <w:tcW w:w="3240"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 xml:space="preserve">  </w:t>
            </w:r>
            <w:r>
              <w:rPr>
                <w:rFonts w:ascii="宋体" w:hAnsi="宋体"/>
                <w:color w:val="000000"/>
                <w:sz w:val="22"/>
              </w:rPr>
              <w:t>事业运行</w:t>
            </w:r>
          </w:p>
        </w:tc>
        <w:tc>
          <w:tcPr>
            <w:tcW w:w="178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3.10</w:t>
            </w:r>
          </w:p>
        </w:tc>
        <w:tc>
          <w:tcPr>
            <w:tcW w:w="2219"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3.10</w:t>
            </w:r>
          </w:p>
        </w:tc>
        <w:tc>
          <w:tcPr>
            <w:tcW w:w="263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298"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208</w:t>
            </w:r>
          </w:p>
        </w:tc>
        <w:tc>
          <w:tcPr>
            <w:tcW w:w="3240"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社会保障和就业支出</w:t>
            </w:r>
          </w:p>
        </w:tc>
        <w:tc>
          <w:tcPr>
            <w:tcW w:w="178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2219"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263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298"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20805</w:t>
            </w:r>
          </w:p>
        </w:tc>
        <w:tc>
          <w:tcPr>
            <w:tcW w:w="3240"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行政事业单位离退休</w:t>
            </w:r>
          </w:p>
        </w:tc>
        <w:tc>
          <w:tcPr>
            <w:tcW w:w="178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2219"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263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298"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2080505</w:t>
            </w:r>
          </w:p>
        </w:tc>
        <w:tc>
          <w:tcPr>
            <w:tcW w:w="3240"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 xml:space="preserve">  </w:t>
            </w:r>
            <w:r>
              <w:rPr>
                <w:rFonts w:ascii="宋体" w:hAnsi="宋体"/>
                <w:color w:val="000000"/>
                <w:sz w:val="22"/>
              </w:rPr>
              <w:t>机关事业单位基本养老保险缴费支出</w:t>
            </w:r>
          </w:p>
        </w:tc>
        <w:tc>
          <w:tcPr>
            <w:tcW w:w="178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2219"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263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298"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210</w:t>
            </w:r>
          </w:p>
        </w:tc>
        <w:tc>
          <w:tcPr>
            <w:tcW w:w="3240"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医疗卫生与计划生育支出</w:t>
            </w:r>
          </w:p>
        </w:tc>
        <w:tc>
          <w:tcPr>
            <w:tcW w:w="178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2219"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263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298"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21011</w:t>
            </w:r>
          </w:p>
        </w:tc>
        <w:tc>
          <w:tcPr>
            <w:tcW w:w="3240"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行政事业单位医疗</w:t>
            </w:r>
          </w:p>
        </w:tc>
        <w:tc>
          <w:tcPr>
            <w:tcW w:w="178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2219"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263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298" w:type="dxa"/>
            <w:tcBorders>
              <w:left w:val="single" w:sz="4" w:space="0" w:color="000000"/>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2101101</w:t>
            </w:r>
          </w:p>
        </w:tc>
        <w:tc>
          <w:tcPr>
            <w:tcW w:w="3240" w:type="dxa"/>
            <w:tcBorders>
              <w:bottom w:val="single" w:sz="4" w:space="0" w:color="000000"/>
              <w:right w:val="single" w:sz="4" w:space="0" w:color="000000"/>
            </w:tcBorders>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 xml:space="preserve">  </w:t>
            </w:r>
            <w:r>
              <w:rPr>
                <w:rFonts w:ascii="宋体" w:hAnsi="宋体"/>
                <w:color w:val="000000"/>
                <w:sz w:val="22"/>
              </w:rPr>
              <w:t>行政单位医疗</w:t>
            </w:r>
          </w:p>
        </w:tc>
        <w:tc>
          <w:tcPr>
            <w:tcW w:w="1781"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2219"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263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2298" w:type="dxa"/>
            <w:tcBorders>
              <w:left w:val="single" w:sz="4" w:space="0" w:color="000000"/>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3240" w:type="dxa"/>
            <w:tcBorders>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1781"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2219"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2634"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trHeight w:val="300"/>
        </w:trPr>
        <w:tc>
          <w:tcPr>
            <w:tcW w:w="2298" w:type="dxa"/>
            <w:tcBorders>
              <w:left w:val="single" w:sz="4" w:space="0" w:color="000000"/>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3240" w:type="dxa"/>
            <w:tcBorders>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1781"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2219"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2634"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trHeight w:val="300"/>
        </w:trPr>
        <w:tc>
          <w:tcPr>
            <w:tcW w:w="12172" w:type="dxa"/>
            <w:gridSpan w:val="5"/>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注：本表反映部门本年度一般公共预算财政拨款支出情况。本表金额转换为万元时，因四舍五入可能存在尾差。</w:t>
            </w:r>
          </w:p>
        </w:tc>
      </w:tr>
    </w:tbl>
    <w:p w:rsidR="001D5644" w:rsidRDefault="001D5644">
      <w:pPr>
        <w:spacing w:line="360" w:lineRule="auto"/>
        <w:rPr>
          <w:rFonts w:ascii="隶书" w:eastAsia="隶书" w:hAnsi="隶书" w:cs="隶书"/>
          <w:sz w:val="52"/>
          <w:szCs w:val="52"/>
        </w:rPr>
      </w:pPr>
    </w:p>
    <w:tbl>
      <w:tblPr>
        <w:tblW w:w="13622" w:type="dxa"/>
        <w:tblLayout w:type="fixed"/>
        <w:tblCellMar>
          <w:left w:w="15" w:type="dxa"/>
          <w:right w:w="15" w:type="dxa"/>
        </w:tblCellMar>
        <w:tblLook w:val="04A0"/>
      </w:tblPr>
      <w:tblGrid>
        <w:gridCol w:w="735"/>
        <w:gridCol w:w="2610"/>
        <w:gridCol w:w="930"/>
        <w:gridCol w:w="735"/>
        <w:gridCol w:w="2400"/>
        <w:gridCol w:w="990"/>
        <w:gridCol w:w="735"/>
        <w:gridCol w:w="3195"/>
        <w:gridCol w:w="974"/>
        <w:gridCol w:w="318"/>
      </w:tblGrid>
      <w:tr w:rsidR="001D5644">
        <w:trPr>
          <w:trHeight w:val="390"/>
        </w:trPr>
        <w:tc>
          <w:tcPr>
            <w:tcW w:w="13622" w:type="dxa"/>
            <w:gridSpan w:val="10"/>
            <w:vAlign w:val="bottom"/>
          </w:tcPr>
          <w:p w:rsidR="001D5644" w:rsidRDefault="00464F21">
            <w:pPr>
              <w:autoSpaceDN w:val="0"/>
              <w:jc w:val="left"/>
              <w:textAlignment w:val="bottom"/>
              <w:rPr>
                <w:rFonts w:ascii="Arial" w:hAnsi="宋体"/>
                <w:color w:val="000000"/>
                <w:sz w:val="20"/>
              </w:rPr>
            </w:pPr>
            <w:r>
              <w:rPr>
                <w:rFonts w:ascii="宋体" w:hAnsi="宋体" w:hint="eastAsia"/>
                <w:color w:val="000000"/>
                <w:sz w:val="30"/>
              </w:rPr>
              <w:t xml:space="preserve">                           </w:t>
            </w:r>
            <w:r>
              <w:rPr>
                <w:rFonts w:ascii="宋体" w:hAnsi="宋体"/>
                <w:color w:val="000000"/>
                <w:sz w:val="30"/>
              </w:rPr>
              <w:t>一般公共预算财政拨款基本支出决算表</w:t>
            </w:r>
          </w:p>
        </w:tc>
      </w:tr>
      <w:tr w:rsidR="001D5644">
        <w:trPr>
          <w:trHeight w:val="285"/>
        </w:trPr>
        <w:tc>
          <w:tcPr>
            <w:tcW w:w="13622" w:type="dxa"/>
            <w:gridSpan w:val="10"/>
            <w:vAlign w:val="bottom"/>
          </w:tcPr>
          <w:p w:rsidR="001D5644" w:rsidRDefault="00464F21">
            <w:pPr>
              <w:autoSpaceDN w:val="0"/>
              <w:jc w:val="right"/>
              <w:textAlignment w:val="bottom"/>
              <w:rPr>
                <w:rFonts w:ascii="宋体" w:hAnsi="宋体"/>
                <w:color w:val="000000"/>
                <w:sz w:val="24"/>
              </w:rPr>
            </w:pPr>
            <w:r>
              <w:rPr>
                <w:rFonts w:ascii="宋体" w:hAnsi="宋体"/>
                <w:color w:val="000000"/>
                <w:sz w:val="24"/>
              </w:rPr>
              <w:t>公开</w:t>
            </w:r>
            <w:r>
              <w:rPr>
                <w:rFonts w:ascii="宋体" w:hAnsi="宋体"/>
                <w:color w:val="000000"/>
                <w:sz w:val="24"/>
              </w:rPr>
              <w:t>06</w:t>
            </w:r>
            <w:r>
              <w:rPr>
                <w:rFonts w:ascii="宋体" w:hAnsi="宋体"/>
                <w:color w:val="000000"/>
                <w:sz w:val="24"/>
              </w:rPr>
              <w:t>表</w:t>
            </w:r>
          </w:p>
        </w:tc>
      </w:tr>
      <w:tr w:rsidR="001D5644">
        <w:trPr>
          <w:trHeight w:val="285"/>
        </w:trPr>
        <w:tc>
          <w:tcPr>
            <w:tcW w:w="13622" w:type="dxa"/>
            <w:gridSpan w:val="10"/>
            <w:vAlign w:val="bottom"/>
          </w:tcPr>
          <w:p w:rsidR="001D5644" w:rsidRDefault="00464F21">
            <w:pPr>
              <w:autoSpaceDN w:val="0"/>
              <w:jc w:val="left"/>
              <w:textAlignment w:val="bottom"/>
              <w:rPr>
                <w:rFonts w:ascii="宋体" w:hAnsi="宋体"/>
                <w:color w:val="000000"/>
                <w:sz w:val="18"/>
              </w:rPr>
            </w:pPr>
            <w:r>
              <w:rPr>
                <w:rFonts w:ascii="宋体" w:hAnsi="宋体"/>
                <w:color w:val="000000"/>
                <w:sz w:val="20"/>
              </w:rPr>
              <w:t>部门：中共延津县委党史研究室</w:t>
            </w:r>
            <w:r>
              <w:rPr>
                <w:rFonts w:ascii="宋体" w:hAnsi="宋体" w:hint="eastAsia"/>
                <w:color w:val="000000"/>
                <w:sz w:val="20"/>
              </w:rPr>
              <w:t xml:space="preserve">                                                                                           </w:t>
            </w:r>
            <w:r>
              <w:rPr>
                <w:rFonts w:ascii="宋体" w:hAnsi="宋体"/>
                <w:color w:val="000000"/>
                <w:sz w:val="18"/>
              </w:rPr>
              <w:t>金额单位：万元</w:t>
            </w:r>
          </w:p>
        </w:tc>
      </w:tr>
      <w:tr w:rsidR="001D5644">
        <w:trPr>
          <w:trHeight w:val="300"/>
        </w:trPr>
        <w:tc>
          <w:tcPr>
            <w:tcW w:w="4275" w:type="dxa"/>
            <w:gridSpan w:val="3"/>
            <w:tcBorders>
              <w:top w:val="single" w:sz="4" w:space="0" w:color="000000"/>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人员经费</w:t>
            </w:r>
          </w:p>
        </w:tc>
        <w:tc>
          <w:tcPr>
            <w:tcW w:w="9347" w:type="dxa"/>
            <w:gridSpan w:val="7"/>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公用经费</w:t>
            </w:r>
          </w:p>
        </w:tc>
      </w:tr>
      <w:tr w:rsidR="001D5644">
        <w:trPr>
          <w:trHeight w:val="317"/>
        </w:trPr>
        <w:tc>
          <w:tcPr>
            <w:tcW w:w="735" w:type="dxa"/>
            <w:vMerge w:val="restart"/>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科目编码</w:t>
            </w:r>
          </w:p>
        </w:tc>
        <w:tc>
          <w:tcPr>
            <w:tcW w:w="2610"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科目名称</w:t>
            </w:r>
          </w:p>
        </w:tc>
        <w:tc>
          <w:tcPr>
            <w:tcW w:w="930"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决算数</w:t>
            </w:r>
          </w:p>
        </w:tc>
        <w:tc>
          <w:tcPr>
            <w:tcW w:w="735"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科目编码</w:t>
            </w:r>
          </w:p>
        </w:tc>
        <w:tc>
          <w:tcPr>
            <w:tcW w:w="2400"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科目名称</w:t>
            </w:r>
          </w:p>
        </w:tc>
        <w:tc>
          <w:tcPr>
            <w:tcW w:w="990"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决算数</w:t>
            </w:r>
          </w:p>
        </w:tc>
        <w:tc>
          <w:tcPr>
            <w:tcW w:w="735"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科目编码</w:t>
            </w:r>
          </w:p>
        </w:tc>
        <w:tc>
          <w:tcPr>
            <w:tcW w:w="3195"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科目名称</w:t>
            </w:r>
          </w:p>
        </w:tc>
        <w:tc>
          <w:tcPr>
            <w:tcW w:w="1292" w:type="dxa"/>
            <w:gridSpan w:val="2"/>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决算数</w:t>
            </w:r>
          </w:p>
        </w:tc>
      </w:tr>
      <w:tr w:rsidR="001D5644">
        <w:trPr>
          <w:trHeight w:val="317"/>
        </w:trPr>
        <w:tc>
          <w:tcPr>
            <w:tcW w:w="735" w:type="dxa"/>
            <w:vMerge/>
            <w:tcBorders>
              <w:left w:val="single" w:sz="4" w:space="0" w:color="000000"/>
              <w:bottom w:val="single" w:sz="4" w:space="0" w:color="000000"/>
              <w:right w:val="single" w:sz="4" w:space="0" w:color="000000"/>
            </w:tcBorders>
            <w:shd w:val="solid" w:color="C0C0C0" w:fill="auto"/>
            <w:vAlign w:val="center"/>
          </w:tcPr>
          <w:p w:rsidR="001D5644" w:rsidRDefault="001D5644">
            <w:pPr>
              <w:autoSpaceDN w:val="0"/>
              <w:rPr>
                <w:rFonts w:ascii="宋体" w:hAnsi="宋体"/>
                <w:sz w:val="24"/>
              </w:rPr>
            </w:pPr>
          </w:p>
        </w:tc>
        <w:tc>
          <w:tcPr>
            <w:tcW w:w="2610"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930"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735"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2400"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990"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735"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3195"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292" w:type="dxa"/>
            <w:gridSpan w:val="2"/>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301</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工资福利支出</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43.31</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商品和服务支出</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4.57</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307</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债务利息及费用支出</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30101</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基本工资</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25.10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30201</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办公费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0.91</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30701</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国内债务付息</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30102</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津贴补贴</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1.87</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30202</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印刷费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30702</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国外债务付息</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30103</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奖金</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30203</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咨询费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310</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资本性支出</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30106</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伙食补助费</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30204</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手续费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31001</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房屋建筑物购建</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30107</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绩效工资</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6.40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30205</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水费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0.06</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31002</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办公设备购置</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30108</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机关事业单位基本养老保险缴费</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6.12</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30206</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电费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0.27</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31003</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专用设备购置</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30109</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职业年金缴费</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30207</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邮电费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0.51</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31005</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基础设施建设</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30110</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职工基本医疗保险缴费</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1.80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30208</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取暖费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31006</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大型修缮</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30111</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公务员医疗补助缴费</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30209</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物业管理费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0.17</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31007</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信息网络及软件购置更新</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30112</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其他社会保障缴费</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30211</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差旅费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0.32</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31008</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物资储备</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30113</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住房公积金</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2.01</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30212</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因公出国（境）费用</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31009</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土地补偿</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30114</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医疗费</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30213</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维修（护）费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31010</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安置补助</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30199</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其他工资福利支出</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30214</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租赁费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31011</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地上附着物和青苗补偿</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303</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对个人和家庭的补助</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30215</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会议费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31012</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拆迁补偿</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30301</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离休费</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30216</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培训费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31013</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公务用车购置</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30302</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退休费</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30217</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公务接待费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31019</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其他交通工具购置</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30303</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退职（役）费</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30218</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专用材料费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31021</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文物和陈列品购置</w:t>
            </w:r>
          </w:p>
        </w:tc>
        <w:tc>
          <w:tcPr>
            <w:tcW w:w="1292" w:type="dxa"/>
            <w:gridSpan w:val="2"/>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gridAfter w:val="1"/>
          <w:wAfter w:w="318" w:type="dxa"/>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lastRenderedPageBreak/>
              <w:t>30304</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抚恤金</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30224</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被装购置费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31022</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无形资产购置</w:t>
            </w:r>
          </w:p>
        </w:tc>
        <w:tc>
          <w:tcPr>
            <w:tcW w:w="97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gridAfter w:val="1"/>
          <w:wAfter w:w="318" w:type="dxa"/>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30305</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生活补助</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30225</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专用燃料费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31099</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其他资本性支出</w:t>
            </w:r>
          </w:p>
        </w:tc>
        <w:tc>
          <w:tcPr>
            <w:tcW w:w="97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gridAfter w:val="1"/>
          <w:wAfter w:w="318" w:type="dxa"/>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30306</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救济费</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30226</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劳务费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399</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其他支出</w:t>
            </w:r>
          </w:p>
        </w:tc>
        <w:tc>
          <w:tcPr>
            <w:tcW w:w="97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gridAfter w:val="1"/>
          <w:wAfter w:w="318" w:type="dxa"/>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30307</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医疗费补助</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30227</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委托业务费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39906</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赠与</w:t>
            </w:r>
          </w:p>
        </w:tc>
        <w:tc>
          <w:tcPr>
            <w:tcW w:w="97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gridAfter w:val="1"/>
          <w:wAfter w:w="318" w:type="dxa"/>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30308</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助学金</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30228</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工会经费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39907</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国家赔偿费用支出</w:t>
            </w:r>
          </w:p>
        </w:tc>
        <w:tc>
          <w:tcPr>
            <w:tcW w:w="97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gridAfter w:val="1"/>
          <w:wAfter w:w="318" w:type="dxa"/>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30309</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奖励金</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30229</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福利费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0.05</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39908</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对民间非营利组织和群众性自治组织补贴</w:t>
            </w:r>
          </w:p>
        </w:tc>
        <w:tc>
          <w:tcPr>
            <w:tcW w:w="97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gridAfter w:val="1"/>
          <w:wAfter w:w="318" w:type="dxa"/>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30310</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个人农业生产补贴</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30231</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公务用车运行维护费</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39999</w:t>
            </w:r>
          </w:p>
        </w:tc>
        <w:tc>
          <w:tcPr>
            <w:tcW w:w="319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其他支出</w:t>
            </w:r>
          </w:p>
        </w:tc>
        <w:tc>
          <w:tcPr>
            <w:tcW w:w="97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r>
      <w:tr w:rsidR="001D5644">
        <w:trPr>
          <w:gridAfter w:val="1"/>
          <w:wAfter w:w="318" w:type="dxa"/>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30399</w:t>
            </w:r>
          </w:p>
        </w:tc>
        <w:tc>
          <w:tcPr>
            <w:tcW w:w="261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其他对个人和家庭的补助支出</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30239</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其他交通费用</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2.22</w:t>
            </w:r>
          </w:p>
        </w:tc>
        <w:tc>
          <w:tcPr>
            <w:tcW w:w="735" w:type="dxa"/>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3195" w:type="dxa"/>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974"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gridAfter w:val="1"/>
          <w:wAfter w:w="318" w:type="dxa"/>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2610" w:type="dxa"/>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930"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30240</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税金及附加费用</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0.00</w:t>
            </w:r>
          </w:p>
        </w:tc>
        <w:tc>
          <w:tcPr>
            <w:tcW w:w="735" w:type="dxa"/>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3195" w:type="dxa"/>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974"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gridAfter w:val="1"/>
          <w:wAfter w:w="318" w:type="dxa"/>
          <w:trHeight w:val="300"/>
        </w:trPr>
        <w:tc>
          <w:tcPr>
            <w:tcW w:w="735" w:type="dxa"/>
            <w:tcBorders>
              <w:left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2610" w:type="dxa"/>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930" w:type="dxa"/>
            <w:tcBorders>
              <w:bottom w:val="single" w:sz="4" w:space="0" w:color="000000"/>
              <w:right w:val="single" w:sz="4" w:space="0" w:color="000000"/>
            </w:tcBorders>
            <w:shd w:val="clear" w:color="auto" w:fill="auto"/>
            <w:vAlign w:val="center"/>
          </w:tcPr>
          <w:p w:rsidR="001D5644" w:rsidRDefault="001D5644">
            <w:pPr>
              <w:autoSpaceDN w:val="0"/>
              <w:jc w:val="right"/>
              <w:textAlignment w:val="center"/>
              <w:rPr>
                <w:rFonts w:ascii="宋体" w:hAnsi="宋体"/>
                <w:color w:val="000000"/>
                <w:sz w:val="22"/>
              </w:rPr>
            </w:pPr>
          </w:p>
        </w:tc>
        <w:tc>
          <w:tcPr>
            <w:tcW w:w="7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30299</w:t>
            </w:r>
          </w:p>
        </w:tc>
        <w:tc>
          <w:tcPr>
            <w:tcW w:w="240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left"/>
              <w:textAlignment w:val="center"/>
              <w:rPr>
                <w:rFonts w:ascii="宋体" w:hAnsi="宋体"/>
                <w:color w:val="000000"/>
                <w:sz w:val="22"/>
                <w:shd w:val="clear" w:color="auto" w:fill="C0C0C0"/>
              </w:rPr>
            </w:pPr>
            <w:r>
              <w:rPr>
                <w:rFonts w:ascii="宋体" w:hAnsi="宋体"/>
                <w:color w:val="000000"/>
                <w:sz w:val="22"/>
                <w:shd w:val="clear" w:color="auto" w:fill="C0C0C0"/>
              </w:rPr>
              <w:t xml:space="preserve">  </w:t>
            </w:r>
            <w:r>
              <w:rPr>
                <w:rFonts w:ascii="宋体" w:hAnsi="宋体"/>
                <w:color w:val="000000"/>
                <w:sz w:val="22"/>
                <w:shd w:val="clear" w:color="auto" w:fill="C0C0C0"/>
              </w:rPr>
              <w:t>其他商品和服务支出</w:t>
            </w:r>
          </w:p>
        </w:tc>
        <w:tc>
          <w:tcPr>
            <w:tcW w:w="99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0.07</w:t>
            </w:r>
          </w:p>
        </w:tc>
        <w:tc>
          <w:tcPr>
            <w:tcW w:w="735" w:type="dxa"/>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3195" w:type="dxa"/>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left"/>
              <w:textAlignment w:val="center"/>
              <w:rPr>
                <w:rFonts w:ascii="宋体" w:hAnsi="宋体"/>
                <w:color w:val="000000"/>
                <w:sz w:val="22"/>
                <w:shd w:val="clear" w:color="auto" w:fill="C0C0C0"/>
              </w:rPr>
            </w:pPr>
          </w:p>
        </w:tc>
        <w:tc>
          <w:tcPr>
            <w:tcW w:w="974"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gridAfter w:val="1"/>
          <w:wAfter w:w="318" w:type="dxa"/>
          <w:trHeight w:val="300"/>
        </w:trPr>
        <w:tc>
          <w:tcPr>
            <w:tcW w:w="3345" w:type="dxa"/>
            <w:gridSpan w:val="2"/>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人员经费合计</w:t>
            </w:r>
          </w:p>
        </w:tc>
        <w:tc>
          <w:tcPr>
            <w:tcW w:w="930" w:type="dxa"/>
            <w:tcBorders>
              <w:bottom w:val="single" w:sz="4" w:space="0" w:color="000000"/>
              <w:right w:val="single" w:sz="4" w:space="0" w:color="000000"/>
            </w:tcBorders>
            <w:shd w:val="clear" w:color="auto"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43.31</w:t>
            </w:r>
          </w:p>
        </w:tc>
        <w:tc>
          <w:tcPr>
            <w:tcW w:w="8055" w:type="dxa"/>
            <w:gridSpan w:val="5"/>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公用经费合计</w:t>
            </w:r>
          </w:p>
        </w:tc>
        <w:tc>
          <w:tcPr>
            <w:tcW w:w="974" w:type="dxa"/>
            <w:tcBorders>
              <w:bottom w:val="single" w:sz="4" w:space="0" w:color="000000"/>
              <w:right w:val="single" w:sz="4" w:space="0" w:color="000000"/>
            </w:tcBorders>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4.57</w:t>
            </w:r>
          </w:p>
        </w:tc>
      </w:tr>
      <w:tr w:rsidR="001D5644">
        <w:trPr>
          <w:gridAfter w:val="1"/>
          <w:wAfter w:w="318" w:type="dxa"/>
          <w:trHeight w:val="300"/>
        </w:trPr>
        <w:tc>
          <w:tcPr>
            <w:tcW w:w="13304" w:type="dxa"/>
            <w:gridSpan w:val="9"/>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注：本表反映部门本年度一般公共预算财政拨款基本支出明细情况。本表金额转换为万元时，因四舍五入可能存在尾差。</w:t>
            </w:r>
          </w:p>
        </w:tc>
      </w:tr>
    </w:tbl>
    <w:p w:rsidR="001D5644" w:rsidRDefault="001D5644">
      <w:pPr>
        <w:spacing w:line="360" w:lineRule="auto"/>
        <w:jc w:val="center"/>
        <w:rPr>
          <w:rFonts w:ascii="隶书" w:eastAsia="隶书" w:hAnsi="隶书" w:cs="隶书"/>
          <w:sz w:val="52"/>
          <w:szCs w:val="52"/>
        </w:rPr>
        <w:sectPr w:rsidR="001D5644">
          <w:pgSz w:w="16838" w:h="11906" w:orient="landscape"/>
          <w:pgMar w:top="1134" w:right="1440" w:bottom="1134" w:left="1440" w:header="850" w:footer="992" w:gutter="0"/>
          <w:pgNumType w:fmt="numberInDash"/>
          <w:cols w:space="720"/>
          <w:docGrid w:type="lines" w:linePitch="317"/>
        </w:sectPr>
      </w:pPr>
    </w:p>
    <w:tbl>
      <w:tblPr>
        <w:tblW w:w="13505" w:type="dxa"/>
        <w:tblLayout w:type="fixed"/>
        <w:tblCellMar>
          <w:left w:w="15" w:type="dxa"/>
          <w:right w:w="15" w:type="dxa"/>
        </w:tblCellMar>
        <w:tblLook w:val="04A0"/>
      </w:tblPr>
      <w:tblGrid>
        <w:gridCol w:w="1358"/>
        <w:gridCol w:w="925"/>
        <w:gridCol w:w="925"/>
        <w:gridCol w:w="925"/>
        <w:gridCol w:w="925"/>
        <w:gridCol w:w="1358"/>
        <w:gridCol w:w="925"/>
        <w:gridCol w:w="925"/>
        <w:gridCol w:w="925"/>
        <w:gridCol w:w="925"/>
        <w:gridCol w:w="1239"/>
        <w:gridCol w:w="2150"/>
      </w:tblGrid>
      <w:tr w:rsidR="001D5644">
        <w:trPr>
          <w:trHeight w:val="540"/>
        </w:trPr>
        <w:tc>
          <w:tcPr>
            <w:tcW w:w="13505" w:type="dxa"/>
            <w:gridSpan w:val="12"/>
            <w:vAlign w:val="bottom"/>
          </w:tcPr>
          <w:p w:rsidR="001D5644" w:rsidRDefault="00464F21">
            <w:pPr>
              <w:autoSpaceDN w:val="0"/>
              <w:jc w:val="left"/>
              <w:textAlignment w:val="bottom"/>
              <w:rPr>
                <w:rFonts w:ascii="Arial" w:hAnsi="宋体"/>
                <w:color w:val="000000"/>
                <w:sz w:val="20"/>
              </w:rPr>
            </w:pPr>
            <w:r>
              <w:rPr>
                <w:rFonts w:ascii="宋体" w:hAnsi="宋体" w:hint="eastAsia"/>
                <w:color w:val="000000"/>
                <w:sz w:val="44"/>
              </w:rPr>
              <w:lastRenderedPageBreak/>
              <w:t xml:space="preserve">     </w:t>
            </w:r>
            <w:r>
              <w:rPr>
                <w:rFonts w:ascii="宋体" w:hAnsi="宋体"/>
                <w:color w:val="000000"/>
                <w:sz w:val="44"/>
              </w:rPr>
              <w:t>一般公共预算财政拨款</w:t>
            </w:r>
            <w:r>
              <w:rPr>
                <w:rFonts w:ascii="宋体" w:hAnsi="宋体"/>
                <w:color w:val="000000"/>
                <w:sz w:val="44"/>
              </w:rPr>
              <w:t>“</w:t>
            </w:r>
            <w:r>
              <w:rPr>
                <w:rFonts w:ascii="宋体" w:hAnsi="宋体"/>
                <w:color w:val="000000"/>
                <w:sz w:val="44"/>
              </w:rPr>
              <w:t>三公</w:t>
            </w:r>
            <w:r>
              <w:rPr>
                <w:rFonts w:ascii="宋体" w:hAnsi="宋体"/>
                <w:color w:val="000000"/>
                <w:sz w:val="44"/>
              </w:rPr>
              <w:t>”</w:t>
            </w:r>
            <w:r>
              <w:rPr>
                <w:rFonts w:ascii="宋体" w:hAnsi="宋体"/>
                <w:color w:val="000000"/>
                <w:sz w:val="44"/>
              </w:rPr>
              <w:t>经费支出决算表</w:t>
            </w:r>
          </w:p>
        </w:tc>
      </w:tr>
      <w:tr w:rsidR="001D5644">
        <w:trPr>
          <w:trHeight w:val="285"/>
        </w:trPr>
        <w:tc>
          <w:tcPr>
            <w:tcW w:w="13505" w:type="dxa"/>
            <w:gridSpan w:val="12"/>
            <w:vAlign w:val="bottom"/>
          </w:tcPr>
          <w:p w:rsidR="001D5644" w:rsidRDefault="00464F21">
            <w:pPr>
              <w:autoSpaceDN w:val="0"/>
              <w:jc w:val="right"/>
              <w:textAlignment w:val="bottom"/>
              <w:rPr>
                <w:rFonts w:ascii="宋体" w:hAnsi="宋体"/>
                <w:color w:val="000000"/>
                <w:sz w:val="20"/>
              </w:rPr>
            </w:pPr>
            <w:r>
              <w:rPr>
                <w:rFonts w:ascii="宋体" w:hAnsi="宋体"/>
                <w:color w:val="000000"/>
                <w:sz w:val="20"/>
              </w:rPr>
              <w:t>公开</w:t>
            </w:r>
            <w:r>
              <w:rPr>
                <w:rFonts w:ascii="宋体" w:hAnsi="宋体"/>
                <w:color w:val="000000"/>
                <w:sz w:val="20"/>
              </w:rPr>
              <w:t>07</w:t>
            </w:r>
            <w:r>
              <w:rPr>
                <w:rFonts w:ascii="宋体" w:hAnsi="宋体"/>
                <w:color w:val="000000"/>
                <w:sz w:val="20"/>
              </w:rPr>
              <w:t>表</w:t>
            </w:r>
          </w:p>
        </w:tc>
      </w:tr>
      <w:tr w:rsidR="001D5644">
        <w:trPr>
          <w:trHeight w:val="285"/>
        </w:trPr>
        <w:tc>
          <w:tcPr>
            <w:tcW w:w="13505" w:type="dxa"/>
            <w:gridSpan w:val="12"/>
            <w:vAlign w:val="bottom"/>
          </w:tcPr>
          <w:p w:rsidR="001D5644" w:rsidRDefault="00464F21">
            <w:pPr>
              <w:autoSpaceDN w:val="0"/>
              <w:jc w:val="left"/>
              <w:textAlignment w:val="bottom"/>
              <w:rPr>
                <w:rFonts w:ascii="宋体" w:hAnsi="宋体"/>
                <w:color w:val="000000"/>
                <w:sz w:val="20"/>
              </w:rPr>
            </w:pPr>
            <w:r>
              <w:rPr>
                <w:rFonts w:ascii="宋体" w:hAnsi="宋体"/>
                <w:color w:val="000000"/>
                <w:sz w:val="20"/>
              </w:rPr>
              <w:t>部门：中共延津县委党史研究室</w:t>
            </w:r>
            <w:r>
              <w:rPr>
                <w:rFonts w:ascii="宋体" w:hAnsi="宋体" w:hint="eastAsia"/>
                <w:color w:val="000000"/>
                <w:sz w:val="20"/>
              </w:rPr>
              <w:t xml:space="preserve">                                                                                           </w:t>
            </w:r>
            <w:r>
              <w:rPr>
                <w:rFonts w:ascii="宋体" w:hAnsi="宋体"/>
                <w:color w:val="000000"/>
                <w:sz w:val="20"/>
              </w:rPr>
              <w:t>金额单位：万元</w:t>
            </w:r>
          </w:p>
        </w:tc>
      </w:tr>
      <w:tr w:rsidR="001D5644">
        <w:trPr>
          <w:trHeight w:val="300"/>
        </w:trPr>
        <w:tc>
          <w:tcPr>
            <w:tcW w:w="6416" w:type="dxa"/>
            <w:gridSpan w:val="6"/>
            <w:tcBorders>
              <w:top w:val="single" w:sz="4" w:space="0" w:color="000000"/>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预算数</w:t>
            </w:r>
          </w:p>
        </w:tc>
        <w:tc>
          <w:tcPr>
            <w:tcW w:w="7089" w:type="dxa"/>
            <w:gridSpan w:val="6"/>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决算数</w:t>
            </w:r>
          </w:p>
        </w:tc>
      </w:tr>
      <w:tr w:rsidR="001D5644">
        <w:trPr>
          <w:trHeight w:val="300"/>
        </w:trPr>
        <w:tc>
          <w:tcPr>
            <w:tcW w:w="1358" w:type="dxa"/>
            <w:vMerge w:val="restart"/>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合计</w:t>
            </w:r>
          </w:p>
        </w:tc>
        <w:tc>
          <w:tcPr>
            <w:tcW w:w="925"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因公出国（境）费</w:t>
            </w:r>
          </w:p>
        </w:tc>
        <w:tc>
          <w:tcPr>
            <w:tcW w:w="2775" w:type="dxa"/>
            <w:gridSpan w:val="3"/>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公务用车购置及运行费</w:t>
            </w:r>
          </w:p>
        </w:tc>
        <w:tc>
          <w:tcPr>
            <w:tcW w:w="1358"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公务接待费</w:t>
            </w:r>
          </w:p>
        </w:tc>
        <w:tc>
          <w:tcPr>
            <w:tcW w:w="925"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合计</w:t>
            </w:r>
          </w:p>
        </w:tc>
        <w:tc>
          <w:tcPr>
            <w:tcW w:w="925"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因公出国（境）费</w:t>
            </w:r>
          </w:p>
        </w:tc>
        <w:tc>
          <w:tcPr>
            <w:tcW w:w="3089" w:type="dxa"/>
            <w:gridSpan w:val="3"/>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公务用车购置及运行费</w:t>
            </w:r>
          </w:p>
        </w:tc>
        <w:tc>
          <w:tcPr>
            <w:tcW w:w="2150"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公务接待费</w:t>
            </w:r>
          </w:p>
        </w:tc>
      </w:tr>
      <w:tr w:rsidR="001D5644">
        <w:trPr>
          <w:trHeight w:val="615"/>
        </w:trPr>
        <w:tc>
          <w:tcPr>
            <w:tcW w:w="1358" w:type="dxa"/>
            <w:vMerge/>
            <w:tcBorders>
              <w:left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925" w:type="dxa"/>
            <w:vMerge/>
            <w:tcBorders>
              <w:bottom w:val="single" w:sz="4" w:space="0" w:color="000000"/>
              <w:right w:val="single" w:sz="4" w:space="0" w:color="000000"/>
            </w:tcBorders>
            <w:shd w:val="solid" w:color="C0C0C0" w:fill="auto"/>
            <w:vAlign w:val="center"/>
          </w:tcPr>
          <w:p w:rsidR="001D5644" w:rsidRDefault="001D5644">
            <w:pPr>
              <w:autoSpaceDN w:val="0"/>
              <w:rPr>
                <w:rFonts w:ascii="宋体" w:hAnsi="宋体"/>
                <w:sz w:val="24"/>
              </w:rPr>
            </w:pPr>
          </w:p>
        </w:tc>
        <w:tc>
          <w:tcPr>
            <w:tcW w:w="92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小计</w:t>
            </w:r>
          </w:p>
        </w:tc>
        <w:tc>
          <w:tcPr>
            <w:tcW w:w="92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公务用车购置费</w:t>
            </w:r>
          </w:p>
        </w:tc>
        <w:tc>
          <w:tcPr>
            <w:tcW w:w="92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公务用车运行费</w:t>
            </w:r>
          </w:p>
        </w:tc>
        <w:tc>
          <w:tcPr>
            <w:tcW w:w="1358" w:type="dxa"/>
            <w:vMerge/>
            <w:tcBorders>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925" w:type="dxa"/>
            <w:vMerge/>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c>
          <w:tcPr>
            <w:tcW w:w="925" w:type="dxa"/>
            <w:vMerge/>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c>
          <w:tcPr>
            <w:tcW w:w="92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小计</w:t>
            </w:r>
          </w:p>
        </w:tc>
        <w:tc>
          <w:tcPr>
            <w:tcW w:w="92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公务用车购置费</w:t>
            </w:r>
          </w:p>
        </w:tc>
        <w:tc>
          <w:tcPr>
            <w:tcW w:w="1239"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公务用车运行费</w:t>
            </w:r>
          </w:p>
        </w:tc>
        <w:tc>
          <w:tcPr>
            <w:tcW w:w="2150" w:type="dxa"/>
            <w:vMerge/>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r>
      <w:tr w:rsidR="001D5644">
        <w:trPr>
          <w:trHeight w:val="300"/>
        </w:trPr>
        <w:tc>
          <w:tcPr>
            <w:tcW w:w="1358" w:type="dxa"/>
            <w:tcBorders>
              <w:left w:val="single" w:sz="4" w:space="0" w:color="000000"/>
              <w:bottom w:val="single" w:sz="4" w:space="0" w:color="000000"/>
              <w:right w:val="single" w:sz="4" w:space="0" w:color="000000"/>
            </w:tcBorders>
            <w:shd w:val="solid" w:color="C0C0C0"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1</w:t>
            </w:r>
          </w:p>
        </w:tc>
        <w:tc>
          <w:tcPr>
            <w:tcW w:w="925" w:type="dxa"/>
            <w:tcBorders>
              <w:bottom w:val="single" w:sz="4" w:space="0" w:color="000000"/>
              <w:right w:val="single" w:sz="4" w:space="0" w:color="000000"/>
            </w:tcBorders>
            <w:shd w:val="solid" w:color="C0C0C0"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2</w:t>
            </w:r>
          </w:p>
        </w:tc>
        <w:tc>
          <w:tcPr>
            <w:tcW w:w="925" w:type="dxa"/>
            <w:tcBorders>
              <w:bottom w:val="single" w:sz="4" w:space="0" w:color="000000"/>
              <w:right w:val="single" w:sz="4" w:space="0" w:color="000000"/>
            </w:tcBorders>
            <w:shd w:val="solid" w:color="C0C0C0" w:fill="auto"/>
            <w:vAlign w:val="center"/>
          </w:tcPr>
          <w:p w:rsidR="001D5644" w:rsidRDefault="00464F21">
            <w:pPr>
              <w:autoSpaceDN w:val="0"/>
              <w:jc w:val="right"/>
              <w:textAlignment w:val="center"/>
              <w:rPr>
                <w:rFonts w:ascii="宋体" w:hAnsi="宋体"/>
                <w:color w:val="000000"/>
                <w:sz w:val="22"/>
              </w:rPr>
            </w:pPr>
            <w:r>
              <w:rPr>
                <w:rFonts w:ascii="宋体" w:hAnsi="宋体"/>
                <w:color w:val="000000"/>
                <w:sz w:val="22"/>
              </w:rPr>
              <w:t>3</w:t>
            </w:r>
          </w:p>
        </w:tc>
        <w:tc>
          <w:tcPr>
            <w:tcW w:w="92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w:t>
            </w:r>
          </w:p>
        </w:tc>
        <w:tc>
          <w:tcPr>
            <w:tcW w:w="92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5</w:t>
            </w:r>
          </w:p>
        </w:tc>
        <w:tc>
          <w:tcPr>
            <w:tcW w:w="1358"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6</w:t>
            </w:r>
          </w:p>
        </w:tc>
        <w:tc>
          <w:tcPr>
            <w:tcW w:w="92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7</w:t>
            </w:r>
          </w:p>
        </w:tc>
        <w:tc>
          <w:tcPr>
            <w:tcW w:w="92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8</w:t>
            </w:r>
          </w:p>
        </w:tc>
        <w:tc>
          <w:tcPr>
            <w:tcW w:w="92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9</w:t>
            </w:r>
          </w:p>
        </w:tc>
        <w:tc>
          <w:tcPr>
            <w:tcW w:w="92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10</w:t>
            </w:r>
          </w:p>
        </w:tc>
        <w:tc>
          <w:tcPr>
            <w:tcW w:w="1239"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11</w:t>
            </w:r>
          </w:p>
        </w:tc>
        <w:tc>
          <w:tcPr>
            <w:tcW w:w="2150"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12</w:t>
            </w:r>
          </w:p>
        </w:tc>
      </w:tr>
      <w:tr w:rsidR="001D5644">
        <w:trPr>
          <w:trHeight w:val="300"/>
        </w:trPr>
        <w:tc>
          <w:tcPr>
            <w:tcW w:w="1358" w:type="dxa"/>
            <w:tcBorders>
              <w:left w:val="single" w:sz="4" w:space="0" w:color="000000"/>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c>
          <w:tcPr>
            <w:tcW w:w="925" w:type="dxa"/>
            <w:tcBorders>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c>
          <w:tcPr>
            <w:tcW w:w="925" w:type="dxa"/>
            <w:tcBorders>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c>
          <w:tcPr>
            <w:tcW w:w="925" w:type="dxa"/>
            <w:tcBorders>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c>
          <w:tcPr>
            <w:tcW w:w="925" w:type="dxa"/>
            <w:tcBorders>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c>
          <w:tcPr>
            <w:tcW w:w="1358" w:type="dxa"/>
            <w:tcBorders>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c>
          <w:tcPr>
            <w:tcW w:w="925" w:type="dxa"/>
            <w:tcBorders>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c>
          <w:tcPr>
            <w:tcW w:w="925" w:type="dxa"/>
            <w:tcBorders>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c>
          <w:tcPr>
            <w:tcW w:w="925" w:type="dxa"/>
            <w:tcBorders>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c>
          <w:tcPr>
            <w:tcW w:w="925" w:type="dxa"/>
            <w:tcBorders>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c>
          <w:tcPr>
            <w:tcW w:w="1239" w:type="dxa"/>
            <w:tcBorders>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c>
          <w:tcPr>
            <w:tcW w:w="2150" w:type="dxa"/>
            <w:tcBorders>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r>
      <w:tr w:rsidR="001D5644">
        <w:trPr>
          <w:trHeight w:val="615"/>
        </w:trPr>
        <w:tc>
          <w:tcPr>
            <w:tcW w:w="13505" w:type="dxa"/>
            <w:gridSpan w:val="12"/>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注：本表反映部门本年度</w:t>
            </w:r>
            <w:r>
              <w:rPr>
                <w:rFonts w:ascii="宋体" w:hAnsi="宋体"/>
                <w:color w:val="000000"/>
                <w:sz w:val="22"/>
              </w:rPr>
              <w:t>“</w:t>
            </w:r>
            <w:r>
              <w:rPr>
                <w:rFonts w:ascii="宋体" w:hAnsi="宋体"/>
                <w:color w:val="000000"/>
                <w:sz w:val="22"/>
              </w:rPr>
              <w:t>三公</w:t>
            </w:r>
            <w:r>
              <w:rPr>
                <w:rFonts w:ascii="宋体" w:hAnsi="宋体"/>
                <w:color w:val="000000"/>
                <w:sz w:val="22"/>
              </w:rPr>
              <w:t>”</w:t>
            </w:r>
            <w:r>
              <w:rPr>
                <w:rFonts w:ascii="宋体" w:hAnsi="宋体"/>
                <w:color w:val="000000"/>
                <w:sz w:val="22"/>
              </w:rPr>
              <w:t>经费支出预决算情况。其中：预算数为</w:t>
            </w:r>
            <w:r>
              <w:rPr>
                <w:rFonts w:ascii="宋体" w:hAnsi="宋体"/>
                <w:color w:val="000000"/>
                <w:sz w:val="22"/>
              </w:rPr>
              <w:t>“</w:t>
            </w:r>
            <w:r>
              <w:rPr>
                <w:rFonts w:ascii="宋体" w:hAnsi="宋体"/>
                <w:color w:val="000000"/>
                <w:sz w:val="22"/>
              </w:rPr>
              <w:t>三公</w:t>
            </w:r>
            <w:r>
              <w:rPr>
                <w:rFonts w:ascii="宋体" w:hAnsi="宋体"/>
                <w:color w:val="000000"/>
                <w:sz w:val="22"/>
              </w:rPr>
              <w:t>”</w:t>
            </w:r>
            <w:r>
              <w:rPr>
                <w:rFonts w:ascii="宋体" w:hAnsi="宋体"/>
                <w:color w:val="000000"/>
                <w:sz w:val="22"/>
              </w:rPr>
              <w:t>经费年初预算数，决算数是包括当年一般公共预算财政拨款和以前年度结转资金安排的实际支出。本表金额转换为万元时，因四舍五入可能存在尾差。</w:t>
            </w:r>
          </w:p>
        </w:tc>
      </w:tr>
    </w:tbl>
    <w:p w:rsidR="001D5644" w:rsidRDefault="001D5644">
      <w:pPr>
        <w:tabs>
          <w:tab w:val="left" w:pos="2277"/>
        </w:tabs>
        <w:jc w:val="left"/>
      </w:pPr>
    </w:p>
    <w:p w:rsidR="001D5644" w:rsidRDefault="001D5644">
      <w:pPr>
        <w:tabs>
          <w:tab w:val="left" w:pos="2277"/>
        </w:tabs>
        <w:jc w:val="left"/>
      </w:pPr>
    </w:p>
    <w:p w:rsidR="001D5644" w:rsidRDefault="001D5644">
      <w:pPr>
        <w:tabs>
          <w:tab w:val="left" w:pos="2277"/>
        </w:tabs>
        <w:jc w:val="left"/>
      </w:pPr>
    </w:p>
    <w:p w:rsidR="001D5644" w:rsidRDefault="001D5644">
      <w:pPr>
        <w:tabs>
          <w:tab w:val="left" w:pos="2277"/>
        </w:tabs>
        <w:jc w:val="left"/>
      </w:pPr>
    </w:p>
    <w:p w:rsidR="001D5644" w:rsidRDefault="001D5644">
      <w:pPr>
        <w:tabs>
          <w:tab w:val="left" w:pos="2277"/>
        </w:tabs>
        <w:jc w:val="left"/>
      </w:pPr>
    </w:p>
    <w:p w:rsidR="001D5644" w:rsidRDefault="001D5644">
      <w:pPr>
        <w:tabs>
          <w:tab w:val="left" w:pos="2277"/>
        </w:tabs>
        <w:jc w:val="left"/>
      </w:pPr>
    </w:p>
    <w:p w:rsidR="001D5644" w:rsidRDefault="001D5644">
      <w:pPr>
        <w:tabs>
          <w:tab w:val="left" w:pos="2277"/>
        </w:tabs>
        <w:jc w:val="left"/>
      </w:pPr>
    </w:p>
    <w:p w:rsidR="001D5644" w:rsidRDefault="001D5644">
      <w:pPr>
        <w:tabs>
          <w:tab w:val="left" w:pos="2277"/>
        </w:tabs>
        <w:jc w:val="left"/>
      </w:pPr>
    </w:p>
    <w:p w:rsidR="001D5644" w:rsidRDefault="001D5644">
      <w:pPr>
        <w:tabs>
          <w:tab w:val="left" w:pos="2277"/>
        </w:tabs>
        <w:jc w:val="left"/>
      </w:pPr>
    </w:p>
    <w:p w:rsidR="001D5644" w:rsidRDefault="001D5644">
      <w:pPr>
        <w:tabs>
          <w:tab w:val="left" w:pos="2277"/>
        </w:tabs>
        <w:jc w:val="left"/>
      </w:pPr>
    </w:p>
    <w:p w:rsidR="001D5644" w:rsidRDefault="001D5644">
      <w:pPr>
        <w:tabs>
          <w:tab w:val="left" w:pos="2277"/>
        </w:tabs>
        <w:jc w:val="left"/>
      </w:pPr>
    </w:p>
    <w:p w:rsidR="001D5644" w:rsidRDefault="001D5644">
      <w:pPr>
        <w:tabs>
          <w:tab w:val="left" w:pos="2277"/>
        </w:tabs>
        <w:jc w:val="left"/>
      </w:pPr>
    </w:p>
    <w:p w:rsidR="001D5644" w:rsidRDefault="001D5644">
      <w:pPr>
        <w:tabs>
          <w:tab w:val="left" w:pos="2277"/>
        </w:tabs>
        <w:jc w:val="left"/>
      </w:pPr>
    </w:p>
    <w:p w:rsidR="001D5644" w:rsidRDefault="001D5644">
      <w:pPr>
        <w:tabs>
          <w:tab w:val="left" w:pos="2277"/>
        </w:tabs>
        <w:jc w:val="left"/>
      </w:pPr>
    </w:p>
    <w:tbl>
      <w:tblPr>
        <w:tblW w:w="12657" w:type="dxa"/>
        <w:tblLayout w:type="fixed"/>
        <w:tblCellMar>
          <w:left w:w="15" w:type="dxa"/>
          <w:right w:w="15" w:type="dxa"/>
        </w:tblCellMar>
        <w:tblLook w:val="04A0"/>
      </w:tblPr>
      <w:tblGrid>
        <w:gridCol w:w="2210"/>
        <w:gridCol w:w="3403"/>
        <w:gridCol w:w="1609"/>
        <w:gridCol w:w="1115"/>
        <w:gridCol w:w="1035"/>
        <w:gridCol w:w="1035"/>
        <w:gridCol w:w="1035"/>
        <w:gridCol w:w="1215"/>
      </w:tblGrid>
      <w:tr w:rsidR="001D5644">
        <w:trPr>
          <w:trHeight w:val="390"/>
        </w:trPr>
        <w:tc>
          <w:tcPr>
            <w:tcW w:w="12657" w:type="dxa"/>
            <w:gridSpan w:val="8"/>
            <w:vAlign w:val="bottom"/>
          </w:tcPr>
          <w:p w:rsidR="001D5644" w:rsidRDefault="00464F21">
            <w:pPr>
              <w:autoSpaceDN w:val="0"/>
              <w:jc w:val="left"/>
              <w:textAlignment w:val="bottom"/>
              <w:rPr>
                <w:rFonts w:ascii="Arial" w:hAnsi="宋体"/>
                <w:color w:val="000000"/>
                <w:sz w:val="20"/>
              </w:rPr>
            </w:pPr>
            <w:r>
              <w:rPr>
                <w:rFonts w:ascii="宋体" w:hAnsi="宋体" w:hint="eastAsia"/>
                <w:color w:val="000000"/>
                <w:sz w:val="30"/>
              </w:rPr>
              <w:lastRenderedPageBreak/>
              <w:t xml:space="preserve">                      </w:t>
            </w:r>
            <w:r>
              <w:rPr>
                <w:rFonts w:ascii="宋体" w:hAnsi="宋体"/>
                <w:color w:val="000000"/>
                <w:sz w:val="30"/>
              </w:rPr>
              <w:t>政府性基金预算财政拨款收入支出决算表</w:t>
            </w:r>
          </w:p>
        </w:tc>
      </w:tr>
      <w:tr w:rsidR="001D5644">
        <w:trPr>
          <w:trHeight w:val="285"/>
        </w:trPr>
        <w:tc>
          <w:tcPr>
            <w:tcW w:w="12657" w:type="dxa"/>
            <w:gridSpan w:val="8"/>
            <w:vAlign w:val="bottom"/>
          </w:tcPr>
          <w:p w:rsidR="001D5644" w:rsidRDefault="00464F21">
            <w:pPr>
              <w:autoSpaceDN w:val="0"/>
              <w:jc w:val="right"/>
              <w:textAlignment w:val="bottom"/>
              <w:rPr>
                <w:rFonts w:ascii="宋体" w:hAnsi="宋体"/>
                <w:color w:val="000000"/>
                <w:sz w:val="20"/>
              </w:rPr>
            </w:pPr>
            <w:r>
              <w:rPr>
                <w:rFonts w:ascii="宋体" w:hAnsi="宋体"/>
                <w:color w:val="000000"/>
                <w:sz w:val="20"/>
              </w:rPr>
              <w:t>公开</w:t>
            </w:r>
            <w:r>
              <w:rPr>
                <w:rFonts w:ascii="宋体" w:hAnsi="宋体"/>
                <w:color w:val="000000"/>
                <w:sz w:val="20"/>
              </w:rPr>
              <w:t>08</w:t>
            </w:r>
            <w:r>
              <w:rPr>
                <w:rFonts w:ascii="宋体" w:hAnsi="宋体"/>
                <w:color w:val="000000"/>
                <w:sz w:val="20"/>
              </w:rPr>
              <w:t>表</w:t>
            </w:r>
          </w:p>
        </w:tc>
      </w:tr>
      <w:tr w:rsidR="001D5644">
        <w:trPr>
          <w:trHeight w:val="285"/>
        </w:trPr>
        <w:tc>
          <w:tcPr>
            <w:tcW w:w="12657" w:type="dxa"/>
            <w:gridSpan w:val="8"/>
            <w:vAlign w:val="bottom"/>
          </w:tcPr>
          <w:p w:rsidR="001D5644" w:rsidRDefault="00464F21">
            <w:pPr>
              <w:autoSpaceDN w:val="0"/>
              <w:jc w:val="left"/>
              <w:textAlignment w:val="bottom"/>
              <w:rPr>
                <w:rFonts w:ascii="宋体" w:hAnsi="宋体"/>
                <w:color w:val="000000"/>
                <w:sz w:val="20"/>
              </w:rPr>
            </w:pPr>
            <w:r>
              <w:rPr>
                <w:rFonts w:ascii="宋体" w:hAnsi="宋体"/>
                <w:color w:val="000000"/>
                <w:sz w:val="20"/>
              </w:rPr>
              <w:t>部门：中共延津县委党史研究室</w:t>
            </w:r>
            <w:r>
              <w:rPr>
                <w:rFonts w:ascii="宋体" w:hAnsi="宋体" w:hint="eastAsia"/>
                <w:color w:val="000000"/>
                <w:sz w:val="20"/>
              </w:rPr>
              <w:t xml:space="preserve">                                                                                   </w:t>
            </w:r>
            <w:r>
              <w:rPr>
                <w:rFonts w:ascii="宋体" w:hAnsi="宋体"/>
                <w:color w:val="000000"/>
                <w:sz w:val="20"/>
              </w:rPr>
              <w:t>金额单位：万元</w:t>
            </w:r>
          </w:p>
        </w:tc>
      </w:tr>
      <w:tr w:rsidR="001D5644">
        <w:trPr>
          <w:trHeight w:val="300"/>
        </w:trPr>
        <w:tc>
          <w:tcPr>
            <w:tcW w:w="5613" w:type="dxa"/>
            <w:gridSpan w:val="2"/>
            <w:tcBorders>
              <w:top w:val="single" w:sz="4" w:space="0" w:color="000000"/>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项目</w:t>
            </w:r>
          </w:p>
        </w:tc>
        <w:tc>
          <w:tcPr>
            <w:tcW w:w="1609" w:type="dxa"/>
            <w:vMerge w:val="restart"/>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年初结转和结余</w:t>
            </w:r>
          </w:p>
        </w:tc>
        <w:tc>
          <w:tcPr>
            <w:tcW w:w="1115" w:type="dxa"/>
            <w:vMerge w:val="restart"/>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本年收入</w:t>
            </w:r>
          </w:p>
        </w:tc>
        <w:tc>
          <w:tcPr>
            <w:tcW w:w="3105" w:type="dxa"/>
            <w:gridSpan w:val="3"/>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本年支出</w:t>
            </w:r>
          </w:p>
        </w:tc>
        <w:tc>
          <w:tcPr>
            <w:tcW w:w="1215" w:type="dxa"/>
            <w:vMerge w:val="restart"/>
            <w:tcBorders>
              <w:top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年末结转和结余</w:t>
            </w:r>
          </w:p>
        </w:tc>
      </w:tr>
      <w:tr w:rsidR="001D5644">
        <w:trPr>
          <w:trHeight w:val="317"/>
        </w:trPr>
        <w:tc>
          <w:tcPr>
            <w:tcW w:w="2210" w:type="dxa"/>
            <w:vMerge w:val="restart"/>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功能分类科目编码</w:t>
            </w:r>
          </w:p>
        </w:tc>
        <w:tc>
          <w:tcPr>
            <w:tcW w:w="3403"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科目名称</w:t>
            </w:r>
          </w:p>
        </w:tc>
        <w:tc>
          <w:tcPr>
            <w:tcW w:w="1609"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115"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rPr>
                <w:rFonts w:ascii="宋体" w:hAnsi="宋体"/>
                <w:sz w:val="24"/>
              </w:rPr>
            </w:pPr>
          </w:p>
        </w:tc>
        <w:tc>
          <w:tcPr>
            <w:tcW w:w="1035"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小计</w:t>
            </w:r>
          </w:p>
        </w:tc>
        <w:tc>
          <w:tcPr>
            <w:tcW w:w="1035"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基本支出</w:t>
            </w:r>
          </w:p>
        </w:tc>
        <w:tc>
          <w:tcPr>
            <w:tcW w:w="1035" w:type="dxa"/>
            <w:vMerge w:val="restart"/>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项目支出</w:t>
            </w:r>
          </w:p>
        </w:tc>
        <w:tc>
          <w:tcPr>
            <w:tcW w:w="1215"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r>
      <w:tr w:rsidR="001D5644">
        <w:trPr>
          <w:trHeight w:val="317"/>
        </w:trPr>
        <w:tc>
          <w:tcPr>
            <w:tcW w:w="2210" w:type="dxa"/>
            <w:vMerge/>
            <w:tcBorders>
              <w:left w:val="single" w:sz="4" w:space="0" w:color="000000"/>
              <w:bottom w:val="single" w:sz="4" w:space="0" w:color="000000"/>
              <w:right w:val="single" w:sz="4" w:space="0" w:color="000000"/>
            </w:tcBorders>
            <w:shd w:val="solid" w:color="C0C0C0" w:fill="auto"/>
            <w:vAlign w:val="center"/>
          </w:tcPr>
          <w:p w:rsidR="001D5644" w:rsidRDefault="001D5644">
            <w:pPr>
              <w:autoSpaceDN w:val="0"/>
              <w:rPr>
                <w:rFonts w:ascii="宋体" w:hAnsi="宋体"/>
                <w:sz w:val="24"/>
              </w:rPr>
            </w:pPr>
          </w:p>
        </w:tc>
        <w:tc>
          <w:tcPr>
            <w:tcW w:w="3403" w:type="dxa"/>
            <w:vMerge/>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c>
          <w:tcPr>
            <w:tcW w:w="1609"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c>
          <w:tcPr>
            <w:tcW w:w="1115"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c>
          <w:tcPr>
            <w:tcW w:w="1035" w:type="dxa"/>
            <w:vMerge/>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c>
          <w:tcPr>
            <w:tcW w:w="1035" w:type="dxa"/>
            <w:vMerge/>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c>
          <w:tcPr>
            <w:tcW w:w="1035" w:type="dxa"/>
            <w:vMerge/>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c>
          <w:tcPr>
            <w:tcW w:w="1215"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r>
      <w:tr w:rsidR="001D5644">
        <w:trPr>
          <w:trHeight w:val="317"/>
        </w:trPr>
        <w:tc>
          <w:tcPr>
            <w:tcW w:w="2210" w:type="dxa"/>
            <w:vMerge/>
            <w:tcBorders>
              <w:left w:val="single" w:sz="4" w:space="0" w:color="000000"/>
              <w:bottom w:val="single" w:sz="4" w:space="0" w:color="000000"/>
              <w:right w:val="single" w:sz="4" w:space="0" w:color="000000"/>
            </w:tcBorders>
            <w:shd w:val="solid" w:color="C0C0C0" w:fill="auto"/>
            <w:vAlign w:val="center"/>
          </w:tcPr>
          <w:p w:rsidR="001D5644" w:rsidRDefault="001D5644">
            <w:pPr>
              <w:autoSpaceDN w:val="0"/>
              <w:rPr>
                <w:rFonts w:ascii="宋体" w:hAnsi="宋体"/>
                <w:sz w:val="24"/>
              </w:rPr>
            </w:pPr>
          </w:p>
        </w:tc>
        <w:tc>
          <w:tcPr>
            <w:tcW w:w="3403" w:type="dxa"/>
            <w:vMerge/>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c>
          <w:tcPr>
            <w:tcW w:w="1609"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c>
          <w:tcPr>
            <w:tcW w:w="1115"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c>
          <w:tcPr>
            <w:tcW w:w="1035" w:type="dxa"/>
            <w:vMerge/>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c>
          <w:tcPr>
            <w:tcW w:w="1035" w:type="dxa"/>
            <w:vMerge/>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c>
          <w:tcPr>
            <w:tcW w:w="1035" w:type="dxa"/>
            <w:vMerge/>
            <w:tcBorders>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c>
          <w:tcPr>
            <w:tcW w:w="1215" w:type="dxa"/>
            <w:vMerge/>
            <w:tcBorders>
              <w:top w:val="single" w:sz="4" w:space="0" w:color="000000"/>
              <w:bottom w:val="single" w:sz="4" w:space="0" w:color="000000"/>
              <w:right w:val="single" w:sz="4" w:space="0" w:color="000000"/>
            </w:tcBorders>
            <w:shd w:val="solid" w:color="C0C0C0" w:fill="auto"/>
            <w:vAlign w:val="center"/>
          </w:tcPr>
          <w:p w:rsidR="001D5644" w:rsidRDefault="001D5644">
            <w:pPr>
              <w:shd w:val="solid" w:color="C0C0C0" w:fill="auto"/>
              <w:autoSpaceDN w:val="0"/>
              <w:jc w:val="center"/>
              <w:textAlignment w:val="center"/>
              <w:rPr>
                <w:rFonts w:ascii="宋体" w:hAnsi="宋体"/>
                <w:sz w:val="24"/>
              </w:rPr>
            </w:pPr>
          </w:p>
        </w:tc>
      </w:tr>
      <w:tr w:rsidR="001D5644">
        <w:trPr>
          <w:trHeight w:val="300"/>
        </w:trPr>
        <w:tc>
          <w:tcPr>
            <w:tcW w:w="5613" w:type="dxa"/>
            <w:gridSpan w:val="2"/>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栏次</w:t>
            </w:r>
          </w:p>
        </w:tc>
        <w:tc>
          <w:tcPr>
            <w:tcW w:w="1609"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1</w:t>
            </w:r>
          </w:p>
        </w:tc>
        <w:tc>
          <w:tcPr>
            <w:tcW w:w="111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2</w:t>
            </w:r>
          </w:p>
        </w:tc>
        <w:tc>
          <w:tcPr>
            <w:tcW w:w="10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3</w:t>
            </w:r>
          </w:p>
        </w:tc>
        <w:tc>
          <w:tcPr>
            <w:tcW w:w="10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4</w:t>
            </w:r>
          </w:p>
        </w:tc>
        <w:tc>
          <w:tcPr>
            <w:tcW w:w="103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5</w:t>
            </w:r>
          </w:p>
        </w:tc>
        <w:tc>
          <w:tcPr>
            <w:tcW w:w="1215" w:type="dxa"/>
            <w:tcBorders>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6</w:t>
            </w:r>
          </w:p>
        </w:tc>
      </w:tr>
      <w:tr w:rsidR="001D5644">
        <w:trPr>
          <w:trHeight w:val="300"/>
        </w:trPr>
        <w:tc>
          <w:tcPr>
            <w:tcW w:w="5613" w:type="dxa"/>
            <w:gridSpan w:val="2"/>
            <w:tcBorders>
              <w:left w:val="single" w:sz="4" w:space="0" w:color="000000"/>
              <w:bottom w:val="single" w:sz="4" w:space="0" w:color="000000"/>
              <w:right w:val="single" w:sz="4" w:space="0" w:color="000000"/>
            </w:tcBorders>
            <w:shd w:val="solid" w:color="C0C0C0" w:fill="auto"/>
            <w:vAlign w:val="center"/>
          </w:tcPr>
          <w:p w:rsidR="001D5644" w:rsidRDefault="00464F21">
            <w:pPr>
              <w:shd w:val="solid" w:color="C0C0C0" w:fill="auto"/>
              <w:autoSpaceDN w:val="0"/>
              <w:jc w:val="center"/>
              <w:textAlignment w:val="center"/>
              <w:rPr>
                <w:rFonts w:ascii="宋体" w:hAnsi="宋体"/>
                <w:color w:val="000000"/>
                <w:sz w:val="22"/>
                <w:shd w:val="clear" w:color="auto" w:fill="C0C0C0"/>
              </w:rPr>
            </w:pPr>
            <w:r>
              <w:rPr>
                <w:rFonts w:ascii="宋体" w:hAnsi="宋体"/>
                <w:color w:val="000000"/>
                <w:sz w:val="22"/>
                <w:shd w:val="clear" w:color="auto" w:fill="C0C0C0"/>
              </w:rPr>
              <w:t>合计</w:t>
            </w:r>
          </w:p>
        </w:tc>
        <w:tc>
          <w:tcPr>
            <w:tcW w:w="1609" w:type="dxa"/>
            <w:tcBorders>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c>
          <w:tcPr>
            <w:tcW w:w="1115" w:type="dxa"/>
            <w:tcBorders>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c>
          <w:tcPr>
            <w:tcW w:w="1035" w:type="dxa"/>
            <w:tcBorders>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c>
          <w:tcPr>
            <w:tcW w:w="1035" w:type="dxa"/>
            <w:tcBorders>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c>
          <w:tcPr>
            <w:tcW w:w="1035" w:type="dxa"/>
            <w:tcBorders>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c>
          <w:tcPr>
            <w:tcW w:w="1215" w:type="dxa"/>
            <w:tcBorders>
              <w:bottom w:val="single" w:sz="4" w:space="0" w:color="000000"/>
              <w:right w:val="single" w:sz="4" w:space="0" w:color="000000"/>
            </w:tcBorders>
          </w:tcPr>
          <w:p w:rsidR="001D5644" w:rsidRDefault="00464F21">
            <w:r>
              <w:rPr>
                <w:rFonts w:ascii="宋体" w:hAnsi="宋体" w:cs="Arial" w:hint="eastAsia"/>
                <w:b/>
                <w:bCs/>
                <w:color w:val="000000"/>
                <w:kern w:val="0"/>
                <w:sz w:val="22"/>
              </w:rPr>
              <w:t>0.00</w:t>
            </w:r>
          </w:p>
        </w:tc>
      </w:tr>
      <w:tr w:rsidR="001D5644">
        <w:trPr>
          <w:trHeight w:val="300"/>
        </w:trPr>
        <w:tc>
          <w:tcPr>
            <w:tcW w:w="2210" w:type="dxa"/>
            <w:tcBorders>
              <w:left w:val="single" w:sz="4" w:space="0" w:color="000000"/>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3403" w:type="dxa"/>
            <w:tcBorders>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1609"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11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21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trHeight w:val="300"/>
        </w:trPr>
        <w:tc>
          <w:tcPr>
            <w:tcW w:w="2210" w:type="dxa"/>
            <w:tcBorders>
              <w:left w:val="single" w:sz="4" w:space="0" w:color="000000"/>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3403" w:type="dxa"/>
            <w:tcBorders>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1609"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11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21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trHeight w:val="300"/>
        </w:trPr>
        <w:tc>
          <w:tcPr>
            <w:tcW w:w="2210" w:type="dxa"/>
            <w:tcBorders>
              <w:left w:val="single" w:sz="4" w:space="0" w:color="000000"/>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3403" w:type="dxa"/>
            <w:tcBorders>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1609"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11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21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trHeight w:val="300"/>
        </w:trPr>
        <w:tc>
          <w:tcPr>
            <w:tcW w:w="2210" w:type="dxa"/>
            <w:tcBorders>
              <w:left w:val="single" w:sz="4" w:space="0" w:color="000000"/>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3403" w:type="dxa"/>
            <w:tcBorders>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1609"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11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21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trHeight w:val="300"/>
        </w:trPr>
        <w:tc>
          <w:tcPr>
            <w:tcW w:w="2210" w:type="dxa"/>
            <w:tcBorders>
              <w:left w:val="single" w:sz="4" w:space="0" w:color="000000"/>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3403" w:type="dxa"/>
            <w:tcBorders>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1609"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11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21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trHeight w:val="300"/>
        </w:trPr>
        <w:tc>
          <w:tcPr>
            <w:tcW w:w="2210" w:type="dxa"/>
            <w:tcBorders>
              <w:left w:val="single" w:sz="4" w:space="0" w:color="000000"/>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3403" w:type="dxa"/>
            <w:tcBorders>
              <w:bottom w:val="single" w:sz="4" w:space="0" w:color="000000"/>
              <w:right w:val="single" w:sz="4" w:space="0" w:color="000000"/>
            </w:tcBorders>
            <w:vAlign w:val="center"/>
          </w:tcPr>
          <w:p w:rsidR="001D5644" w:rsidRDefault="001D5644">
            <w:pPr>
              <w:autoSpaceDN w:val="0"/>
              <w:jc w:val="left"/>
              <w:textAlignment w:val="center"/>
              <w:rPr>
                <w:rFonts w:ascii="宋体" w:hAnsi="宋体"/>
                <w:color w:val="000000"/>
                <w:sz w:val="22"/>
              </w:rPr>
            </w:pPr>
          </w:p>
        </w:tc>
        <w:tc>
          <w:tcPr>
            <w:tcW w:w="1609"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11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03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c>
          <w:tcPr>
            <w:tcW w:w="1215" w:type="dxa"/>
            <w:tcBorders>
              <w:bottom w:val="single" w:sz="4" w:space="0" w:color="000000"/>
              <w:right w:val="single" w:sz="4" w:space="0" w:color="000000"/>
            </w:tcBorders>
            <w:vAlign w:val="center"/>
          </w:tcPr>
          <w:p w:rsidR="001D5644" w:rsidRDefault="001D5644">
            <w:pPr>
              <w:autoSpaceDN w:val="0"/>
              <w:jc w:val="right"/>
              <w:textAlignment w:val="center"/>
              <w:rPr>
                <w:rFonts w:ascii="宋体" w:hAnsi="宋体"/>
                <w:color w:val="000000"/>
                <w:sz w:val="22"/>
              </w:rPr>
            </w:pPr>
          </w:p>
        </w:tc>
      </w:tr>
      <w:tr w:rsidR="001D5644">
        <w:trPr>
          <w:trHeight w:val="300"/>
        </w:trPr>
        <w:tc>
          <w:tcPr>
            <w:tcW w:w="12657" w:type="dxa"/>
            <w:gridSpan w:val="8"/>
            <w:vAlign w:val="center"/>
          </w:tcPr>
          <w:p w:rsidR="001D5644" w:rsidRDefault="00464F21">
            <w:pPr>
              <w:autoSpaceDN w:val="0"/>
              <w:jc w:val="left"/>
              <w:textAlignment w:val="center"/>
              <w:rPr>
                <w:rFonts w:ascii="宋体" w:hAnsi="宋体"/>
                <w:color w:val="000000"/>
                <w:sz w:val="22"/>
              </w:rPr>
            </w:pPr>
            <w:r>
              <w:rPr>
                <w:rFonts w:ascii="宋体" w:hAnsi="宋体"/>
                <w:color w:val="000000"/>
                <w:sz w:val="22"/>
              </w:rPr>
              <w:t>注：本表反映部门本年度政府性基金预算财政拨款收入、支出及结转和结余情况。本表金额转换为万元时，因四舍五入可能存在尾差。</w:t>
            </w:r>
          </w:p>
        </w:tc>
      </w:tr>
    </w:tbl>
    <w:p w:rsidR="00D723CB" w:rsidRDefault="00D723CB" w:rsidP="00D723CB">
      <w:pPr>
        <w:jc w:val="left"/>
        <w:rPr>
          <w:rFonts w:ascii="黑体" w:eastAsia="黑体" w:hAnsi="宋体" w:cs="宋体"/>
          <w:kern w:val="0"/>
          <w:sz w:val="28"/>
          <w:szCs w:val="28"/>
        </w:rPr>
      </w:pPr>
      <w:r>
        <w:rPr>
          <w:rFonts w:ascii="黑体" w:eastAsia="黑体" w:hAnsi="黑体" w:hint="eastAsia"/>
          <w:sz w:val="28"/>
          <w:szCs w:val="28"/>
        </w:rPr>
        <w:t>说</w:t>
      </w:r>
      <w:r>
        <w:rPr>
          <w:rFonts w:ascii="黑体" w:eastAsia="黑体" w:hAnsi="宋体" w:cs="宋体" w:hint="eastAsia"/>
          <w:kern w:val="0"/>
          <w:sz w:val="28"/>
          <w:szCs w:val="28"/>
        </w:rPr>
        <w:t>明：我部门没有政府性基金收入，也没有使用政府性基金安排的支出，故本表无数据。</w:t>
      </w:r>
    </w:p>
    <w:p w:rsidR="001D5644" w:rsidRDefault="001D5644">
      <w:pPr>
        <w:tabs>
          <w:tab w:val="left" w:pos="2277"/>
        </w:tabs>
        <w:jc w:val="left"/>
        <w:rPr>
          <w:rFonts w:ascii="仿宋_GB2312" w:eastAsia="仿宋_GB2312"/>
          <w:sz w:val="32"/>
          <w:szCs w:val="32"/>
        </w:rPr>
        <w:sectPr w:rsidR="001D5644">
          <w:pgSz w:w="16838" w:h="11906" w:orient="landscape"/>
          <w:pgMar w:top="1587" w:right="1440" w:bottom="1531" w:left="1440" w:header="850" w:footer="992" w:gutter="0"/>
          <w:pgNumType w:fmt="numberInDash"/>
          <w:cols w:space="720"/>
          <w:docGrid w:type="lines" w:linePitch="317"/>
        </w:sect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464F21">
      <w:pPr>
        <w:jc w:val="center"/>
        <w:outlineLvl w:val="0"/>
        <w:rPr>
          <w:rFonts w:ascii="黑体" w:eastAsia="黑体" w:hAnsi="黑体" w:cs="隶书"/>
          <w:sz w:val="52"/>
          <w:szCs w:val="52"/>
        </w:rPr>
      </w:pPr>
      <w:r>
        <w:rPr>
          <w:rFonts w:ascii="黑体" w:eastAsia="黑体" w:hAnsi="黑体" w:cs="隶书" w:hint="eastAsia"/>
          <w:sz w:val="52"/>
          <w:szCs w:val="52"/>
        </w:rPr>
        <w:t>第三部分</w:t>
      </w:r>
    </w:p>
    <w:p w:rsidR="001D5644" w:rsidRDefault="00D723CB">
      <w:pPr>
        <w:ind w:left="360"/>
        <w:jc w:val="center"/>
        <w:rPr>
          <w:rFonts w:ascii="黑体" w:eastAsia="黑体" w:hAnsi="黑体" w:cs="隶书"/>
          <w:sz w:val="52"/>
          <w:szCs w:val="52"/>
        </w:rPr>
        <w:sectPr w:rsidR="001D5644">
          <w:pgSz w:w="11906" w:h="16838"/>
          <w:pgMar w:top="1440" w:right="1531" w:bottom="1440" w:left="1587" w:header="850" w:footer="992" w:gutter="0"/>
          <w:pgNumType w:fmt="numberInDash"/>
          <w:cols w:space="720"/>
          <w:docGrid w:type="lines" w:linePitch="317"/>
        </w:sectPr>
      </w:pPr>
      <w:r>
        <w:rPr>
          <w:rFonts w:ascii="黑体" w:eastAsia="黑体" w:hAnsi="黑体" w:cs="隶书" w:hint="eastAsia"/>
          <w:sz w:val="52"/>
          <w:szCs w:val="52"/>
        </w:rPr>
        <w:t>2018</w:t>
      </w:r>
      <w:r w:rsidR="00464F21">
        <w:rPr>
          <w:rFonts w:ascii="黑体" w:eastAsia="黑体" w:hAnsi="黑体" w:cs="隶书" w:hint="eastAsia"/>
          <w:sz w:val="52"/>
          <w:szCs w:val="52"/>
        </w:rPr>
        <w:t>年度部门决算情况说明</w:t>
      </w:r>
    </w:p>
    <w:p w:rsidR="001D5644" w:rsidRDefault="00464F21">
      <w:pPr>
        <w:adjustRightInd w:val="0"/>
        <w:snapToGrid w:val="0"/>
        <w:spacing w:line="360" w:lineRule="auto"/>
        <w:ind w:firstLineChars="200" w:firstLine="640"/>
        <w:outlineLvl w:val="1"/>
        <w:rPr>
          <w:rFonts w:ascii="宋体"/>
          <w:kern w:val="0"/>
          <w:sz w:val="38"/>
          <w:lang w:val="zh-CN"/>
        </w:rPr>
      </w:pPr>
      <w:r>
        <w:rPr>
          <w:rFonts w:ascii="黑体" w:eastAsia="黑体" w:hAnsi="黑体" w:hint="eastAsia"/>
          <w:sz w:val="32"/>
          <w:szCs w:val="32"/>
        </w:rPr>
        <w:lastRenderedPageBreak/>
        <w:t>一、收入支出决算总体情况说明</w:t>
      </w:r>
    </w:p>
    <w:p w:rsidR="001D5644" w:rsidRDefault="00464F21">
      <w:pPr>
        <w:shd w:val="clear" w:color="auto" w:fill="FFFFFF"/>
        <w:adjustRightInd w:val="0"/>
        <w:snapToGrid w:val="0"/>
        <w:spacing w:line="360" w:lineRule="auto"/>
        <w:rPr>
          <w:rFonts w:ascii="仿宋_GB2312" w:eastAsia="仿宋_GB2312" w:hAnsi="仿宋_GB2312" w:cs="仿宋_GB2312"/>
          <w:sz w:val="32"/>
          <w:lang w:val="zh-CN"/>
        </w:rPr>
      </w:pPr>
      <w:r>
        <w:rPr>
          <w:rFonts w:ascii="仿宋_GB2312" w:eastAsia="仿宋_GB2312" w:hAnsi="仿宋_GB2312" w:cs="仿宋_GB2312" w:hint="eastAsia"/>
          <w:sz w:val="32"/>
        </w:rPr>
        <w:t xml:space="preserve">    </w:t>
      </w:r>
      <w:r>
        <w:rPr>
          <w:rFonts w:ascii="仿宋_GB2312" w:eastAsia="仿宋_GB2312" w:hAnsi="仿宋_GB2312" w:cs="仿宋_GB2312" w:hint="eastAsia"/>
          <w:sz w:val="32"/>
          <w:lang w:val="zh-CN"/>
        </w:rPr>
        <w:t>2018</w:t>
      </w:r>
      <w:r>
        <w:rPr>
          <w:rFonts w:ascii="仿宋_GB2312" w:eastAsia="仿宋_GB2312" w:hAnsi="仿宋_GB2312" w:cs="仿宋_GB2312" w:hint="eastAsia"/>
          <w:sz w:val="32"/>
          <w:lang w:val="zh-CN"/>
        </w:rPr>
        <w:t>年度收、支总计均为</w:t>
      </w:r>
      <w:r>
        <w:rPr>
          <w:rFonts w:ascii="仿宋_GB2312" w:eastAsia="仿宋_GB2312" w:hAnsi="仿宋_GB2312" w:cs="仿宋_GB2312" w:hint="eastAsia"/>
          <w:sz w:val="32"/>
          <w:lang w:val="zh-CN"/>
        </w:rPr>
        <w:t>58.24</w:t>
      </w:r>
      <w:r>
        <w:rPr>
          <w:rFonts w:ascii="仿宋_GB2312" w:eastAsia="仿宋_GB2312" w:hAnsi="仿宋_GB2312" w:cs="仿宋_GB2312" w:hint="eastAsia"/>
          <w:sz w:val="32"/>
          <w:lang w:val="zh-CN"/>
        </w:rPr>
        <w:t>万元。与上年度相比，收、支总计各减少</w:t>
      </w:r>
      <w:r>
        <w:rPr>
          <w:rFonts w:ascii="仿宋_GB2312" w:eastAsia="仿宋_GB2312" w:hAnsi="仿宋_GB2312" w:cs="仿宋_GB2312" w:hint="eastAsia"/>
          <w:sz w:val="32"/>
          <w:lang w:val="zh-CN"/>
        </w:rPr>
        <w:t>2.82</w:t>
      </w:r>
      <w:r>
        <w:rPr>
          <w:rFonts w:ascii="仿宋_GB2312" w:eastAsia="仿宋_GB2312" w:hAnsi="仿宋_GB2312" w:cs="仿宋_GB2312" w:hint="eastAsia"/>
          <w:sz w:val="32"/>
          <w:lang w:val="zh-CN"/>
        </w:rPr>
        <w:t>万元，下降</w:t>
      </w:r>
      <w:r>
        <w:rPr>
          <w:rFonts w:ascii="仿宋_GB2312" w:eastAsia="仿宋_GB2312" w:hAnsi="仿宋_GB2312" w:cs="仿宋_GB2312" w:hint="eastAsia"/>
          <w:sz w:val="32"/>
          <w:lang w:val="zh-CN"/>
        </w:rPr>
        <w:t>4.63%</w:t>
      </w:r>
      <w:r>
        <w:rPr>
          <w:rFonts w:ascii="仿宋_GB2312" w:eastAsia="仿宋_GB2312" w:hAnsi="仿宋_GB2312" w:cs="仿宋_GB2312" w:hint="eastAsia"/>
          <w:sz w:val="32"/>
          <w:lang w:val="zh-CN"/>
        </w:rPr>
        <w:t>。主要原因是</w:t>
      </w:r>
      <w:r>
        <w:rPr>
          <w:rFonts w:ascii="仿宋_GB2312" w:eastAsia="仿宋_GB2312" w:hAnsi="仿宋_GB2312" w:cs="仿宋_GB2312" w:hint="eastAsia"/>
          <w:sz w:val="32"/>
        </w:rPr>
        <w:t>2017</w:t>
      </w:r>
      <w:r>
        <w:rPr>
          <w:rFonts w:ascii="仿宋_GB2312" w:eastAsia="仿宋_GB2312" w:hAnsi="仿宋_GB2312" w:cs="仿宋_GB2312" w:hint="eastAsia"/>
          <w:sz w:val="32"/>
        </w:rPr>
        <w:t>年补发了车补</w:t>
      </w:r>
      <w:r>
        <w:rPr>
          <w:rFonts w:ascii="仿宋_GB2312" w:eastAsia="仿宋_GB2312" w:hAnsi="仿宋_GB2312" w:cs="仿宋_GB2312" w:hint="eastAsia"/>
          <w:sz w:val="32"/>
          <w:lang w:val="zh-CN"/>
        </w:rPr>
        <w:t>。</w:t>
      </w:r>
    </w:p>
    <w:p w:rsidR="001D5644" w:rsidRDefault="00464F21">
      <w:pPr>
        <w:shd w:val="clear" w:color="auto" w:fill="FFFFFF"/>
        <w:adjustRightInd w:val="0"/>
        <w:snapToGrid w:val="0"/>
        <w:spacing w:line="360" w:lineRule="auto"/>
        <w:rPr>
          <w:rFonts w:ascii="仿宋" w:eastAsia="仿宋" w:hAnsi="仿宋"/>
          <w:sz w:val="32"/>
        </w:rPr>
      </w:pPr>
      <w:r>
        <w:rPr>
          <w:rFonts w:ascii="仿宋_GB2312" w:eastAsia="仿宋_GB2312" w:hAnsi="仿宋_GB2312" w:cs="仿宋_GB2312" w:hint="eastAsia"/>
          <w:sz w:val="32"/>
        </w:rPr>
        <w:t xml:space="preserve">    </w:t>
      </w:r>
      <w:r>
        <w:rPr>
          <w:rFonts w:ascii="黑体" w:eastAsia="黑体" w:hAnsi="黑体" w:hint="eastAsia"/>
          <w:sz w:val="32"/>
          <w:szCs w:val="32"/>
        </w:rPr>
        <w:t>二、</w:t>
      </w:r>
      <w:r>
        <w:rPr>
          <w:rFonts w:ascii="黑体" w:eastAsia="黑体" w:hAnsi="黑体" w:hint="eastAsia"/>
          <w:sz w:val="32"/>
        </w:rPr>
        <w:t>收入决算情况说明</w:t>
      </w:r>
    </w:p>
    <w:p w:rsidR="001D5644" w:rsidRDefault="00464F21">
      <w:pPr>
        <w:shd w:val="clear" w:color="auto" w:fill="FFFFFF"/>
        <w:adjustRightInd w:val="0"/>
        <w:snapToGrid w:val="0"/>
        <w:spacing w:line="360" w:lineRule="auto"/>
        <w:ind w:firstLine="645"/>
        <w:rPr>
          <w:rFonts w:ascii="仿宋_GB2312" w:eastAsia="仿宋_GB2312" w:hAnsi="仿宋_GB2312" w:cs="仿宋_GB2312"/>
          <w:sz w:val="32"/>
          <w:lang w:val="zh-CN"/>
        </w:rPr>
      </w:pPr>
      <w:r>
        <w:rPr>
          <w:rFonts w:ascii="仿宋_GB2312" w:eastAsia="仿宋_GB2312" w:hAnsi="仿宋_GB2312" w:cs="仿宋_GB2312" w:hint="eastAsia"/>
          <w:sz w:val="32"/>
          <w:lang w:val="zh-CN"/>
        </w:rPr>
        <w:t>2018</w:t>
      </w:r>
      <w:r>
        <w:rPr>
          <w:rFonts w:ascii="仿宋_GB2312" w:eastAsia="仿宋_GB2312" w:hAnsi="仿宋_GB2312" w:cs="仿宋_GB2312" w:hint="eastAsia"/>
          <w:sz w:val="32"/>
          <w:lang w:val="zh-CN"/>
        </w:rPr>
        <w:t>年度收入合计</w:t>
      </w:r>
      <w:r>
        <w:rPr>
          <w:rFonts w:ascii="仿宋_GB2312" w:eastAsia="仿宋_GB2312" w:hAnsi="仿宋_GB2312" w:cs="仿宋_GB2312" w:hint="eastAsia"/>
          <w:sz w:val="32"/>
          <w:lang w:val="zh-CN"/>
        </w:rPr>
        <w:t>53.1</w:t>
      </w:r>
      <w:r>
        <w:rPr>
          <w:rFonts w:ascii="仿宋_GB2312" w:eastAsia="仿宋_GB2312" w:hAnsi="仿宋_GB2312" w:cs="仿宋_GB2312" w:hint="eastAsia"/>
          <w:sz w:val="32"/>
          <w:lang w:val="zh-CN"/>
        </w:rPr>
        <w:t>万元，其中：财政拨款收入</w:t>
      </w:r>
      <w:r>
        <w:rPr>
          <w:rFonts w:ascii="仿宋_GB2312" w:eastAsia="仿宋_GB2312" w:hAnsi="仿宋_GB2312" w:cs="仿宋_GB2312" w:hint="eastAsia"/>
          <w:sz w:val="32"/>
          <w:lang w:val="zh-CN"/>
        </w:rPr>
        <w:t>53.1</w:t>
      </w:r>
      <w:r>
        <w:rPr>
          <w:rFonts w:ascii="仿宋_GB2312" w:eastAsia="仿宋_GB2312" w:hAnsi="仿宋_GB2312" w:cs="仿宋_GB2312" w:hint="eastAsia"/>
          <w:sz w:val="32"/>
          <w:lang w:val="zh-CN"/>
        </w:rPr>
        <w:t>万元，占</w:t>
      </w:r>
      <w:r>
        <w:rPr>
          <w:rFonts w:ascii="仿宋_GB2312" w:eastAsia="仿宋_GB2312" w:hAnsi="仿宋_GB2312" w:cs="仿宋_GB2312" w:hint="eastAsia"/>
          <w:sz w:val="32"/>
          <w:lang w:val="zh-CN"/>
        </w:rPr>
        <w:t>100%</w:t>
      </w:r>
      <w:r>
        <w:rPr>
          <w:rFonts w:ascii="仿宋_GB2312" w:eastAsia="仿宋_GB2312" w:hAnsi="仿宋_GB2312" w:cs="仿宋_GB2312" w:hint="eastAsia"/>
          <w:sz w:val="32"/>
          <w:lang w:val="zh-CN"/>
        </w:rPr>
        <w:t>；上级补助收入</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万元，占</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；事业收入</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万元，占</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；经营收入</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万元，占</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；附属单位上缴收入</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万元，占</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；其他收入</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万元，占</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w:t>
      </w:r>
    </w:p>
    <w:p w:rsidR="001D5644" w:rsidRDefault="00464F21">
      <w:pPr>
        <w:shd w:val="clear" w:color="auto" w:fill="FFFFFF"/>
        <w:adjustRightInd w:val="0"/>
        <w:snapToGrid w:val="0"/>
        <w:spacing w:line="360" w:lineRule="auto"/>
        <w:ind w:firstLine="645"/>
        <w:rPr>
          <w:rFonts w:ascii="仿宋_GB2312" w:eastAsia="仿宋_GB2312" w:hAnsi="仿宋_GB2312" w:cs="仿宋_GB2312"/>
          <w:sz w:val="32"/>
        </w:rPr>
      </w:pPr>
      <w:r>
        <w:rPr>
          <w:rFonts w:ascii="黑体" w:eastAsia="黑体" w:hAnsi="黑体" w:hint="eastAsia"/>
          <w:sz w:val="32"/>
          <w:szCs w:val="32"/>
        </w:rPr>
        <w:t>三、</w:t>
      </w:r>
      <w:r>
        <w:rPr>
          <w:rFonts w:ascii="黑体" w:eastAsia="黑体" w:hAnsi="黑体" w:hint="eastAsia"/>
          <w:sz w:val="32"/>
        </w:rPr>
        <w:t>支出决算情况说明</w:t>
      </w:r>
    </w:p>
    <w:p w:rsidR="001D5644" w:rsidRDefault="00464F21">
      <w:pPr>
        <w:shd w:val="clear" w:color="auto" w:fill="FFFFFF"/>
        <w:adjustRightInd w:val="0"/>
        <w:snapToGrid w:val="0"/>
        <w:spacing w:line="360" w:lineRule="auto"/>
        <w:ind w:firstLineChars="200" w:firstLine="640"/>
        <w:rPr>
          <w:rFonts w:ascii="仿宋_GB2312" w:eastAsia="仿宋_GB2312" w:hAnsi="仿宋_GB2312" w:cs="仿宋_GB2312"/>
          <w:sz w:val="32"/>
          <w:lang w:val="zh-CN"/>
        </w:rPr>
      </w:pPr>
      <w:r>
        <w:rPr>
          <w:rFonts w:ascii="仿宋_GB2312" w:eastAsia="仿宋_GB2312" w:hAnsi="仿宋_GB2312" w:cs="仿宋_GB2312" w:hint="eastAsia"/>
          <w:sz w:val="32"/>
          <w:lang w:val="zh-CN"/>
        </w:rPr>
        <w:t>2018</w:t>
      </w:r>
      <w:r>
        <w:rPr>
          <w:rFonts w:ascii="仿宋_GB2312" w:eastAsia="仿宋_GB2312" w:hAnsi="仿宋_GB2312" w:cs="仿宋_GB2312" w:hint="eastAsia"/>
          <w:sz w:val="32"/>
          <w:lang w:val="zh-CN"/>
        </w:rPr>
        <w:t>年度支出合计</w:t>
      </w:r>
      <w:r>
        <w:rPr>
          <w:rFonts w:ascii="仿宋_GB2312" w:eastAsia="仿宋_GB2312" w:hAnsi="仿宋_GB2312" w:cs="仿宋_GB2312" w:hint="eastAsia"/>
          <w:sz w:val="32"/>
          <w:lang w:val="zh-CN"/>
        </w:rPr>
        <w:t>47.88</w:t>
      </w:r>
      <w:r>
        <w:rPr>
          <w:rFonts w:ascii="仿宋_GB2312" w:eastAsia="仿宋_GB2312" w:hAnsi="仿宋_GB2312" w:cs="仿宋_GB2312" w:hint="eastAsia"/>
          <w:sz w:val="32"/>
          <w:lang w:val="zh-CN"/>
        </w:rPr>
        <w:t>万元，其中：基本支出</w:t>
      </w:r>
      <w:r>
        <w:rPr>
          <w:rFonts w:ascii="仿宋_GB2312" w:eastAsia="仿宋_GB2312" w:hAnsi="仿宋_GB2312" w:cs="仿宋_GB2312" w:hint="eastAsia"/>
          <w:sz w:val="32"/>
          <w:lang w:val="zh-CN"/>
        </w:rPr>
        <w:t>47.88</w:t>
      </w:r>
      <w:r>
        <w:rPr>
          <w:rFonts w:ascii="仿宋_GB2312" w:eastAsia="仿宋_GB2312" w:hAnsi="仿宋_GB2312" w:cs="仿宋_GB2312" w:hint="eastAsia"/>
          <w:sz w:val="32"/>
          <w:lang w:val="zh-CN"/>
        </w:rPr>
        <w:t>万元，占</w:t>
      </w:r>
      <w:r>
        <w:rPr>
          <w:rFonts w:ascii="仿宋_GB2312" w:eastAsia="仿宋_GB2312" w:hAnsi="仿宋_GB2312" w:cs="仿宋_GB2312" w:hint="eastAsia"/>
          <w:sz w:val="32"/>
          <w:lang w:val="zh-CN"/>
        </w:rPr>
        <w:t>100%</w:t>
      </w:r>
      <w:r>
        <w:rPr>
          <w:rFonts w:ascii="仿宋_GB2312" w:eastAsia="仿宋_GB2312" w:hAnsi="仿宋_GB2312" w:cs="仿宋_GB2312" w:hint="eastAsia"/>
          <w:sz w:val="32"/>
          <w:lang w:val="zh-CN"/>
        </w:rPr>
        <w:t>；项目支出</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万元，占</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；上缴上级支出</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万元，占</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；经营支出</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万元，占</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；对附属单位补助支出</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万元，占</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w:t>
      </w:r>
    </w:p>
    <w:p w:rsidR="001D5644" w:rsidRDefault="00464F21">
      <w:pPr>
        <w:shd w:val="clear" w:color="auto" w:fill="FFFFFF"/>
        <w:adjustRightInd w:val="0"/>
        <w:snapToGrid w:val="0"/>
        <w:spacing w:line="360" w:lineRule="auto"/>
        <w:ind w:firstLineChars="200" w:firstLine="640"/>
        <w:rPr>
          <w:rFonts w:ascii="仿宋" w:eastAsia="仿宋" w:hAnsi="仿宋"/>
          <w:sz w:val="32"/>
        </w:rPr>
      </w:pPr>
      <w:r>
        <w:rPr>
          <w:rFonts w:ascii="黑体" w:eastAsia="黑体" w:hAnsi="黑体" w:hint="eastAsia"/>
          <w:sz w:val="32"/>
        </w:rPr>
        <w:t>四、财政拨款收入支出决算总体情况说明</w:t>
      </w:r>
    </w:p>
    <w:p w:rsidR="001D5644" w:rsidRDefault="00464F21">
      <w:pPr>
        <w:shd w:val="clear" w:color="auto" w:fill="FFFFFF"/>
        <w:adjustRightInd w:val="0"/>
        <w:snapToGrid w:val="0"/>
        <w:spacing w:line="360" w:lineRule="auto"/>
        <w:rPr>
          <w:rFonts w:ascii="仿宋_GB2312" w:eastAsia="仿宋_GB2312" w:hAnsi="仿宋_GB2312" w:cs="仿宋_GB2312"/>
          <w:sz w:val="32"/>
          <w:lang w:val="zh-CN"/>
        </w:rPr>
      </w:pPr>
      <w:r>
        <w:rPr>
          <w:rFonts w:ascii="仿宋_GB2312" w:eastAsia="仿宋_GB2312" w:hAnsi="仿宋_GB2312" w:cs="仿宋_GB2312" w:hint="eastAsia"/>
          <w:sz w:val="32"/>
        </w:rPr>
        <w:t xml:space="preserve">    </w:t>
      </w:r>
      <w:r>
        <w:rPr>
          <w:rFonts w:ascii="仿宋_GB2312" w:eastAsia="仿宋_GB2312" w:hAnsi="仿宋_GB2312" w:cs="仿宋_GB2312" w:hint="eastAsia"/>
          <w:sz w:val="32"/>
          <w:lang w:val="zh-CN"/>
        </w:rPr>
        <w:t>2018</w:t>
      </w:r>
      <w:r>
        <w:rPr>
          <w:rFonts w:ascii="仿宋_GB2312" w:eastAsia="仿宋_GB2312" w:hAnsi="仿宋_GB2312" w:cs="仿宋_GB2312" w:hint="eastAsia"/>
          <w:sz w:val="32"/>
          <w:lang w:val="zh-CN"/>
        </w:rPr>
        <w:t>年度财政拨款收、支总计均为</w:t>
      </w:r>
      <w:r>
        <w:rPr>
          <w:rFonts w:ascii="仿宋_GB2312" w:eastAsia="仿宋_GB2312" w:hAnsi="仿宋_GB2312" w:cs="仿宋_GB2312" w:hint="eastAsia"/>
          <w:sz w:val="32"/>
          <w:lang w:val="zh-CN"/>
        </w:rPr>
        <w:t>58.24</w:t>
      </w:r>
      <w:r>
        <w:rPr>
          <w:rFonts w:ascii="仿宋_GB2312" w:eastAsia="仿宋_GB2312" w:hAnsi="仿宋_GB2312" w:cs="仿宋_GB2312" w:hint="eastAsia"/>
          <w:sz w:val="32"/>
          <w:lang w:val="zh-CN"/>
        </w:rPr>
        <w:t>万元。与上年度相比，财政拨款收、支总计各减少</w:t>
      </w:r>
      <w:r>
        <w:rPr>
          <w:rFonts w:ascii="仿宋_GB2312" w:eastAsia="仿宋_GB2312" w:hAnsi="仿宋_GB2312" w:cs="仿宋_GB2312" w:hint="eastAsia"/>
          <w:sz w:val="32"/>
          <w:lang w:val="zh-CN"/>
        </w:rPr>
        <w:t>2.83</w:t>
      </w:r>
      <w:r>
        <w:rPr>
          <w:rFonts w:ascii="仿宋_GB2312" w:eastAsia="仿宋_GB2312" w:hAnsi="仿宋_GB2312" w:cs="仿宋_GB2312" w:hint="eastAsia"/>
          <w:sz w:val="32"/>
          <w:lang w:val="zh-CN"/>
        </w:rPr>
        <w:t>万元，下降</w:t>
      </w:r>
      <w:r>
        <w:rPr>
          <w:rFonts w:ascii="仿宋_GB2312" w:eastAsia="仿宋_GB2312" w:hAnsi="仿宋_GB2312" w:cs="仿宋_GB2312" w:hint="eastAsia"/>
          <w:sz w:val="32"/>
          <w:lang w:val="zh-CN"/>
        </w:rPr>
        <w:t>4.63%</w:t>
      </w:r>
      <w:r>
        <w:rPr>
          <w:rFonts w:ascii="仿宋_GB2312" w:eastAsia="仿宋_GB2312" w:hAnsi="仿宋_GB2312" w:cs="仿宋_GB2312" w:hint="eastAsia"/>
          <w:sz w:val="32"/>
          <w:lang w:val="zh-CN"/>
        </w:rPr>
        <w:t>。主要原因是</w:t>
      </w:r>
      <w:r>
        <w:rPr>
          <w:rFonts w:ascii="仿宋_GB2312" w:eastAsia="仿宋_GB2312" w:hAnsi="仿宋_GB2312" w:cs="仿宋_GB2312" w:hint="eastAsia"/>
          <w:sz w:val="32"/>
        </w:rPr>
        <w:t>2017</w:t>
      </w:r>
      <w:r>
        <w:rPr>
          <w:rFonts w:ascii="仿宋_GB2312" w:eastAsia="仿宋_GB2312" w:hAnsi="仿宋_GB2312" w:cs="仿宋_GB2312" w:hint="eastAsia"/>
          <w:sz w:val="32"/>
        </w:rPr>
        <w:t>年补发了车补</w:t>
      </w:r>
      <w:r>
        <w:rPr>
          <w:rFonts w:ascii="仿宋_GB2312" w:eastAsia="仿宋_GB2312" w:hAnsi="仿宋_GB2312" w:cs="仿宋_GB2312" w:hint="eastAsia"/>
          <w:sz w:val="32"/>
          <w:lang w:val="zh-CN"/>
        </w:rPr>
        <w:t>。</w:t>
      </w:r>
    </w:p>
    <w:p w:rsidR="001D5644" w:rsidRDefault="00464F21">
      <w:pPr>
        <w:autoSpaceDE w:val="0"/>
        <w:autoSpaceDN w:val="0"/>
        <w:rPr>
          <w:rFonts w:ascii="仿宋" w:eastAsia="仿宋" w:hAnsi="仿宋"/>
          <w:sz w:val="32"/>
        </w:rPr>
      </w:pPr>
      <w:r>
        <w:rPr>
          <w:rFonts w:ascii="黑体" w:eastAsia="黑体" w:hAnsi="黑体" w:hint="eastAsia"/>
          <w:sz w:val="32"/>
        </w:rPr>
        <w:lastRenderedPageBreak/>
        <w:t xml:space="preserve">    </w:t>
      </w:r>
      <w:r>
        <w:rPr>
          <w:rFonts w:ascii="黑体" w:eastAsia="黑体" w:hAnsi="黑体" w:hint="eastAsia"/>
          <w:sz w:val="32"/>
        </w:rPr>
        <w:t>五、一般公共预算财政拨款支出决算情况说明</w:t>
      </w:r>
    </w:p>
    <w:p w:rsidR="001D5644" w:rsidRDefault="00464F21">
      <w:pPr>
        <w:autoSpaceDE w:val="0"/>
        <w:autoSpaceDN w:val="0"/>
        <w:rPr>
          <w:rFonts w:ascii="楷体_GB2312" w:eastAsia="楷体_GB2312" w:hAnsi="楷体_GB2312" w:cs="楷体_GB2312"/>
          <w:sz w:val="32"/>
        </w:rPr>
      </w:pPr>
      <w:r>
        <w:rPr>
          <w:rFonts w:ascii="楷体" w:eastAsia="楷体" w:hAnsi="楷体" w:hint="eastAsia"/>
          <w:sz w:val="32"/>
        </w:rPr>
        <w:t xml:space="preserve">   </w:t>
      </w:r>
      <w:r>
        <w:rPr>
          <w:rFonts w:ascii="楷体_GB2312" w:eastAsia="楷体_GB2312" w:hAnsi="楷体_GB2312" w:cs="楷体_GB2312" w:hint="eastAsia"/>
          <w:sz w:val="32"/>
        </w:rPr>
        <w:t>（一）总体情况。</w:t>
      </w:r>
    </w:p>
    <w:p w:rsidR="001D5644" w:rsidRDefault="00464F21">
      <w:pPr>
        <w:shd w:val="clear" w:color="auto" w:fill="FFFFFF"/>
        <w:adjustRightInd w:val="0"/>
        <w:snapToGrid w:val="0"/>
        <w:spacing w:line="360" w:lineRule="auto"/>
        <w:rPr>
          <w:rFonts w:ascii="仿宋_GB2312" w:eastAsia="仿宋_GB2312" w:hAnsi="仿宋"/>
          <w:sz w:val="32"/>
          <w:lang w:val="zh-CN"/>
        </w:rPr>
      </w:pPr>
      <w:r>
        <w:rPr>
          <w:rFonts w:ascii="仿宋" w:eastAsia="仿宋" w:hAnsi="仿宋" w:hint="eastAsia"/>
          <w:sz w:val="32"/>
        </w:rPr>
        <w:t xml:space="preserve">   </w:t>
      </w:r>
      <w:r>
        <w:rPr>
          <w:rFonts w:ascii="仿宋_GB2312" w:eastAsia="仿宋_GB2312" w:hAnsi="仿宋" w:hint="eastAsia"/>
          <w:sz w:val="32"/>
        </w:rPr>
        <w:t xml:space="preserve"> </w:t>
      </w:r>
      <w:r>
        <w:rPr>
          <w:rFonts w:ascii="仿宋_GB2312" w:eastAsia="仿宋_GB2312" w:hAnsi="仿宋" w:hint="eastAsia"/>
          <w:sz w:val="32"/>
          <w:lang w:val="zh-CN"/>
        </w:rPr>
        <w:t>2018</w:t>
      </w:r>
      <w:r>
        <w:rPr>
          <w:rFonts w:ascii="仿宋_GB2312" w:eastAsia="仿宋_GB2312" w:hAnsi="仿宋" w:hint="eastAsia"/>
          <w:sz w:val="32"/>
          <w:lang w:val="zh-CN"/>
        </w:rPr>
        <w:t>年度一般公共预算财政拨款支出</w:t>
      </w:r>
      <w:r>
        <w:rPr>
          <w:rFonts w:ascii="仿宋_GB2312" w:eastAsia="仿宋_GB2312" w:hAnsi="仿宋" w:hint="eastAsia"/>
          <w:sz w:val="32"/>
          <w:lang w:val="zh-CN"/>
        </w:rPr>
        <w:t>47.88</w:t>
      </w:r>
      <w:r>
        <w:rPr>
          <w:rFonts w:ascii="仿宋_GB2312" w:eastAsia="仿宋_GB2312" w:hAnsi="仿宋" w:hint="eastAsia"/>
          <w:sz w:val="32"/>
          <w:lang w:val="zh-CN"/>
        </w:rPr>
        <w:t>万元，占本年支出合计的</w:t>
      </w:r>
      <w:r>
        <w:rPr>
          <w:rFonts w:ascii="仿宋_GB2312" w:eastAsia="仿宋_GB2312" w:hAnsi="仿宋" w:hint="eastAsia"/>
          <w:sz w:val="32"/>
          <w:lang w:val="zh-CN"/>
        </w:rPr>
        <w:t>100%</w:t>
      </w:r>
      <w:r>
        <w:rPr>
          <w:rFonts w:ascii="仿宋_GB2312" w:eastAsia="仿宋_GB2312" w:hAnsi="仿宋" w:hint="eastAsia"/>
          <w:sz w:val="32"/>
          <w:lang w:val="zh-CN"/>
        </w:rPr>
        <w:t>。与上年度相比，一般公共预算财政拨款支出减少</w:t>
      </w:r>
      <w:r>
        <w:rPr>
          <w:rFonts w:ascii="仿宋_GB2312" w:eastAsia="仿宋_GB2312" w:hAnsi="仿宋" w:hint="eastAsia"/>
          <w:sz w:val="32"/>
          <w:lang w:val="zh-CN"/>
        </w:rPr>
        <w:t>8.05</w:t>
      </w:r>
      <w:r>
        <w:rPr>
          <w:rFonts w:ascii="仿宋_GB2312" w:eastAsia="仿宋_GB2312" w:hAnsi="仿宋" w:hint="eastAsia"/>
          <w:sz w:val="32"/>
          <w:lang w:val="zh-CN"/>
        </w:rPr>
        <w:t>万元，下降</w:t>
      </w:r>
      <w:r>
        <w:rPr>
          <w:rFonts w:ascii="仿宋_GB2312" w:eastAsia="仿宋_GB2312" w:hAnsi="仿宋" w:hint="eastAsia"/>
          <w:sz w:val="32"/>
          <w:lang w:val="zh-CN"/>
        </w:rPr>
        <w:t>14.390145%</w:t>
      </w:r>
      <w:r>
        <w:rPr>
          <w:rFonts w:ascii="仿宋_GB2312" w:eastAsia="仿宋_GB2312" w:hAnsi="仿宋" w:hint="eastAsia"/>
          <w:sz w:val="32"/>
          <w:lang w:val="zh-CN"/>
        </w:rPr>
        <w:t>。主要原因是</w:t>
      </w:r>
      <w:r w:rsidR="00FF329B">
        <w:rPr>
          <w:rFonts w:ascii="仿宋_GB2312" w:eastAsia="仿宋_GB2312" w:hAnsi="仿宋" w:hint="eastAsia"/>
          <w:sz w:val="32"/>
        </w:rPr>
        <w:t>2017</w:t>
      </w:r>
      <w:r>
        <w:rPr>
          <w:rFonts w:ascii="仿宋_GB2312" w:eastAsia="仿宋_GB2312" w:hAnsi="仿宋" w:hint="eastAsia"/>
          <w:sz w:val="32"/>
        </w:rPr>
        <w:t>年补发了车补及有部分固定资产购置</w:t>
      </w:r>
      <w:r w:rsidR="00FF329B">
        <w:rPr>
          <w:rFonts w:ascii="仿宋_GB2312" w:eastAsia="仿宋_GB2312" w:hAnsi="仿宋" w:hint="eastAsia"/>
          <w:sz w:val="32"/>
          <w:lang w:val="zh-CN"/>
        </w:rPr>
        <w:t>，2018年无此类支出。</w:t>
      </w:r>
    </w:p>
    <w:p w:rsidR="001D5644" w:rsidRDefault="00464F21">
      <w:pPr>
        <w:autoSpaceDE w:val="0"/>
        <w:autoSpaceDN w:val="0"/>
        <w:rPr>
          <w:rFonts w:ascii="仿宋" w:eastAsia="仿宋" w:hAnsi="仿宋"/>
          <w:sz w:val="32"/>
        </w:rPr>
      </w:pP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（二）结构情况。</w:t>
      </w:r>
    </w:p>
    <w:p w:rsidR="001D5644" w:rsidRDefault="00464F21">
      <w:pPr>
        <w:autoSpaceDE w:val="0"/>
        <w:autoSpaceDN w:val="0"/>
        <w:ind w:firstLine="640"/>
        <w:rPr>
          <w:rFonts w:ascii="仿宋_GB2312" w:eastAsia="仿宋_GB2312" w:hAnsi="仿宋"/>
          <w:sz w:val="32"/>
        </w:rPr>
      </w:pPr>
      <w:r>
        <w:rPr>
          <w:rFonts w:ascii="仿宋_GB2312" w:eastAsia="仿宋_GB2312" w:hAnsi="仿宋" w:hint="eastAsia"/>
          <w:sz w:val="32"/>
          <w:lang w:val="zh-CN"/>
        </w:rPr>
        <w:t>2018</w:t>
      </w:r>
      <w:r>
        <w:rPr>
          <w:rFonts w:ascii="仿宋_GB2312" w:eastAsia="仿宋_GB2312" w:hAnsi="仿宋" w:hint="eastAsia"/>
          <w:sz w:val="32"/>
          <w:lang w:val="zh-CN"/>
        </w:rPr>
        <w:t>年度一般公共预算财政拨款支出</w:t>
      </w:r>
      <w:r>
        <w:rPr>
          <w:rFonts w:ascii="仿宋_GB2312" w:eastAsia="仿宋_GB2312" w:hAnsi="仿宋" w:hint="eastAsia"/>
          <w:sz w:val="32"/>
          <w:lang w:val="zh-CN"/>
        </w:rPr>
        <w:t>47.88</w:t>
      </w:r>
      <w:r>
        <w:rPr>
          <w:rFonts w:ascii="仿宋_GB2312" w:eastAsia="仿宋_GB2312" w:hAnsi="仿宋" w:hint="eastAsia"/>
          <w:sz w:val="32"/>
          <w:lang w:val="zh-CN"/>
        </w:rPr>
        <w:t>万元，主要用于以下方面：</w:t>
      </w:r>
      <w:r>
        <w:rPr>
          <w:rFonts w:ascii="仿宋_GB2312" w:eastAsia="仿宋_GB2312" w:hAnsi="仿宋" w:hint="eastAsia"/>
          <w:sz w:val="32"/>
        </w:rPr>
        <w:t>一般公共服务（类）支出</w:t>
      </w:r>
      <w:r>
        <w:rPr>
          <w:rFonts w:ascii="仿宋_GB2312" w:eastAsia="仿宋_GB2312" w:hAnsi="仿宋" w:hint="eastAsia"/>
          <w:sz w:val="32"/>
        </w:rPr>
        <w:t>39.96</w:t>
      </w:r>
      <w:r>
        <w:rPr>
          <w:rFonts w:ascii="仿宋_GB2312" w:eastAsia="仿宋_GB2312" w:hAnsi="仿宋" w:hint="eastAsia"/>
          <w:sz w:val="32"/>
        </w:rPr>
        <w:t>万元，占</w:t>
      </w:r>
      <w:r>
        <w:rPr>
          <w:rFonts w:ascii="仿宋_GB2312" w:eastAsia="仿宋_GB2312" w:hAnsi="仿宋" w:hint="eastAsia"/>
          <w:sz w:val="32"/>
        </w:rPr>
        <w:t>83.46%</w:t>
      </w:r>
      <w:r>
        <w:rPr>
          <w:rFonts w:ascii="仿宋_GB2312" w:eastAsia="仿宋_GB2312" w:hAnsi="仿宋" w:hint="eastAsia"/>
          <w:sz w:val="32"/>
        </w:rPr>
        <w:t>；外交（类）支出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；国防（类）支出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；公共安全（类）支出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；教育（类）支出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；科学技术（类）支出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；文化体育与传媒（类）支出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；社会保障和就业（类）支出</w:t>
      </w:r>
      <w:r>
        <w:rPr>
          <w:rFonts w:ascii="仿宋_GB2312" w:eastAsia="仿宋_GB2312" w:hAnsi="仿宋" w:hint="eastAsia"/>
          <w:sz w:val="32"/>
        </w:rPr>
        <w:t>6.12</w:t>
      </w:r>
      <w:r>
        <w:rPr>
          <w:rFonts w:ascii="仿宋_GB2312" w:eastAsia="仿宋_GB2312" w:hAnsi="仿宋" w:hint="eastAsia"/>
          <w:sz w:val="32"/>
        </w:rPr>
        <w:t>万元，占</w:t>
      </w:r>
      <w:r>
        <w:rPr>
          <w:rFonts w:ascii="仿宋_GB2312" w:eastAsia="仿宋_GB2312" w:hAnsi="仿宋" w:hint="eastAsia"/>
          <w:sz w:val="32"/>
        </w:rPr>
        <w:t>12.78%</w:t>
      </w:r>
      <w:r>
        <w:rPr>
          <w:rFonts w:ascii="仿宋_GB2312" w:eastAsia="仿宋_GB2312" w:hAnsi="仿宋" w:hint="eastAsia"/>
          <w:sz w:val="32"/>
        </w:rPr>
        <w:t>；医疗卫生和计划生育（类）支出</w:t>
      </w:r>
      <w:r>
        <w:rPr>
          <w:rFonts w:ascii="仿宋_GB2312" w:eastAsia="仿宋_GB2312" w:hAnsi="仿宋" w:hint="eastAsia"/>
          <w:sz w:val="32"/>
        </w:rPr>
        <w:t>1.8</w:t>
      </w:r>
      <w:r>
        <w:rPr>
          <w:rFonts w:ascii="仿宋_GB2312" w:eastAsia="仿宋_GB2312" w:hAnsi="仿宋" w:hint="eastAsia"/>
          <w:sz w:val="32"/>
        </w:rPr>
        <w:t>万元，占</w:t>
      </w:r>
      <w:r>
        <w:rPr>
          <w:rFonts w:ascii="仿宋_GB2312" w:eastAsia="仿宋_GB2312" w:hAnsi="仿宋" w:hint="eastAsia"/>
          <w:sz w:val="32"/>
        </w:rPr>
        <w:t>3.76%</w:t>
      </w:r>
      <w:r>
        <w:rPr>
          <w:rFonts w:ascii="仿宋_GB2312" w:eastAsia="仿宋_GB2312" w:hAnsi="仿宋" w:hint="eastAsia"/>
          <w:sz w:val="32"/>
        </w:rPr>
        <w:t>；节能环保（类）支出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；城乡社区（类）支出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；农林水（类）支</w:t>
      </w:r>
      <w:r>
        <w:rPr>
          <w:rFonts w:ascii="仿宋_GB2312" w:eastAsia="仿宋_GB2312" w:hAnsi="仿宋" w:hint="eastAsia"/>
          <w:sz w:val="32"/>
        </w:rPr>
        <w:t>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；交通运输（类）支出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；资源勘探信息（类）支出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；商业服务业（类）支出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；金融（类）支出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；援助其他地区（类）支出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；国土海洋气象（类）支出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；住房保障（类）支出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；粮油</w:t>
      </w:r>
      <w:r>
        <w:rPr>
          <w:rFonts w:ascii="仿宋_GB2312" w:eastAsia="仿宋_GB2312" w:hAnsi="仿宋" w:hint="eastAsia"/>
          <w:sz w:val="32"/>
        </w:rPr>
        <w:lastRenderedPageBreak/>
        <w:t>物资储备（类）支出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；其他（类）支出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；债务还本（类）支出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；债务付息（类）支出</w:t>
      </w:r>
      <w:r>
        <w:rPr>
          <w:rFonts w:ascii="仿宋_GB2312" w:eastAsia="仿宋_GB2312" w:hAnsi="仿宋" w:hint="eastAsia"/>
          <w:sz w:val="32"/>
        </w:rPr>
        <w:t>0</w:t>
      </w:r>
      <w:r>
        <w:rPr>
          <w:rFonts w:ascii="仿宋_GB2312" w:eastAsia="仿宋_GB2312" w:hAnsi="仿宋" w:hint="eastAsia"/>
          <w:sz w:val="32"/>
        </w:rPr>
        <w:t>万元，占</w:t>
      </w:r>
      <w:r>
        <w:rPr>
          <w:rFonts w:ascii="仿宋_GB2312" w:eastAsia="仿宋_GB2312" w:hAnsi="仿宋" w:hint="eastAsia"/>
          <w:sz w:val="32"/>
        </w:rPr>
        <w:t>0%</w:t>
      </w:r>
      <w:r>
        <w:rPr>
          <w:rFonts w:ascii="仿宋_GB2312" w:eastAsia="仿宋_GB2312" w:hAnsi="仿宋" w:hint="eastAsia"/>
          <w:sz w:val="32"/>
        </w:rPr>
        <w:t>。</w:t>
      </w:r>
    </w:p>
    <w:p w:rsidR="001D5644" w:rsidRDefault="00464F21">
      <w:pPr>
        <w:autoSpaceDE w:val="0"/>
        <w:autoSpaceDN w:val="0"/>
        <w:rPr>
          <w:rFonts w:ascii="楷体_GB2312" w:eastAsia="楷体_GB2312" w:hAnsi="楷体_GB2312" w:cs="楷体_GB2312"/>
          <w:sz w:val="32"/>
        </w:rPr>
      </w:pP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（三）具体情况</w:t>
      </w:r>
    </w:p>
    <w:p w:rsidR="001D5644" w:rsidRDefault="00464F21">
      <w:pPr>
        <w:autoSpaceDE w:val="0"/>
        <w:autoSpaceDN w:val="0"/>
        <w:adjustRightInd w:val="0"/>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sz w:val="32"/>
          <w:szCs w:val="32"/>
          <w:lang w:val="zh-CN"/>
        </w:rPr>
        <w:t>2018</w:t>
      </w:r>
      <w:r>
        <w:rPr>
          <w:rFonts w:ascii="仿宋_GB2312" w:eastAsia="仿宋_GB2312" w:hAnsi="仿宋" w:cs="仿宋" w:hint="eastAsia"/>
          <w:sz w:val="32"/>
          <w:szCs w:val="32"/>
          <w:lang w:val="zh-CN"/>
        </w:rPr>
        <w:t>年度一般公共预算财政拨款支出年初预算为</w:t>
      </w:r>
      <w:r>
        <w:rPr>
          <w:rFonts w:ascii="仿宋_GB2312" w:eastAsia="仿宋_GB2312" w:hAnsi="仿宋" w:cs="仿宋" w:hint="eastAsia"/>
          <w:sz w:val="32"/>
          <w:szCs w:val="32"/>
          <w:lang w:val="zh-CN"/>
        </w:rPr>
        <w:t>50.95</w:t>
      </w:r>
      <w:r>
        <w:rPr>
          <w:rFonts w:ascii="仿宋_GB2312" w:eastAsia="仿宋_GB2312" w:hAnsi="仿宋" w:cs="仿宋" w:hint="eastAsia"/>
          <w:sz w:val="32"/>
          <w:szCs w:val="32"/>
          <w:lang w:val="zh-CN"/>
        </w:rPr>
        <w:t>万元，支出决算为</w:t>
      </w:r>
      <w:r>
        <w:rPr>
          <w:rFonts w:ascii="仿宋_GB2312" w:eastAsia="仿宋_GB2312" w:hAnsi="仿宋" w:cs="仿宋" w:hint="eastAsia"/>
          <w:sz w:val="32"/>
          <w:szCs w:val="32"/>
          <w:lang w:val="zh-CN"/>
        </w:rPr>
        <w:t>47</w:t>
      </w:r>
      <w:r>
        <w:rPr>
          <w:rFonts w:ascii="仿宋_GB2312" w:eastAsia="仿宋_GB2312" w:hAnsi="仿宋" w:cs="仿宋" w:hint="eastAsia"/>
          <w:sz w:val="32"/>
          <w:szCs w:val="32"/>
          <w:lang w:val="zh-CN"/>
        </w:rPr>
        <w:t>.88</w:t>
      </w:r>
      <w:r>
        <w:rPr>
          <w:rFonts w:ascii="仿宋_GB2312" w:eastAsia="仿宋_GB2312" w:hAnsi="仿宋" w:cs="仿宋" w:hint="eastAsia"/>
          <w:sz w:val="32"/>
          <w:szCs w:val="32"/>
          <w:lang w:val="zh-CN"/>
        </w:rPr>
        <w:t>万元，完成年初预算的</w:t>
      </w:r>
      <w:r>
        <w:rPr>
          <w:rFonts w:ascii="仿宋_GB2312" w:eastAsia="仿宋_GB2312" w:hAnsi="仿宋" w:cs="仿宋" w:hint="eastAsia"/>
          <w:sz w:val="32"/>
          <w:szCs w:val="32"/>
          <w:lang w:val="zh-CN"/>
        </w:rPr>
        <w:t>93.976312%</w:t>
      </w:r>
      <w:r>
        <w:rPr>
          <w:rFonts w:ascii="仿宋_GB2312" w:eastAsia="仿宋_GB2312" w:hAnsi="仿宋" w:cs="仿宋" w:hint="eastAsia"/>
          <w:sz w:val="32"/>
          <w:szCs w:val="32"/>
          <w:lang w:val="zh-CN"/>
        </w:rPr>
        <w:t>。其中：</w:t>
      </w:r>
    </w:p>
    <w:p w:rsidR="001D5644" w:rsidRDefault="00464F21">
      <w:pPr>
        <w:numPr>
          <w:ilvl w:val="0"/>
          <w:numId w:val="2"/>
        </w:numPr>
        <w:autoSpaceDE w:val="0"/>
        <w:autoSpaceDN w:val="0"/>
        <w:adjustRightInd w:val="0"/>
        <w:ind w:firstLine="640"/>
        <w:rPr>
          <w:rFonts w:ascii="仿宋_GB2312" w:eastAsia="仿宋_GB2312" w:hAnsi="仿宋" w:cs="仿宋"/>
          <w:sz w:val="32"/>
          <w:szCs w:val="32"/>
        </w:rPr>
      </w:pPr>
      <w:r>
        <w:rPr>
          <w:rFonts w:ascii="仿宋_GB2312" w:eastAsia="仿宋_GB2312" w:hAnsi="仿宋" w:cs="仿宋" w:hint="eastAsia"/>
          <w:b/>
          <w:sz w:val="32"/>
          <w:szCs w:val="32"/>
        </w:rPr>
        <w:t>一般公共服务（类）党委办公厅（室）及相关机构事物（款）事业运行（项）。</w:t>
      </w:r>
      <w:r>
        <w:rPr>
          <w:rFonts w:ascii="仿宋_GB2312" w:eastAsia="仿宋_GB2312" w:hAnsi="仿宋" w:cs="仿宋" w:hint="eastAsia"/>
          <w:sz w:val="32"/>
          <w:szCs w:val="32"/>
        </w:rPr>
        <w:t>年初预算为</w:t>
      </w:r>
      <w:r>
        <w:rPr>
          <w:rFonts w:ascii="仿宋_GB2312" w:eastAsia="仿宋_GB2312" w:hAnsi="仿宋" w:cs="仿宋" w:hint="eastAsia"/>
          <w:sz w:val="32"/>
          <w:szCs w:val="32"/>
        </w:rPr>
        <w:t>0</w:t>
      </w:r>
      <w:r>
        <w:rPr>
          <w:rFonts w:ascii="仿宋_GB2312" w:eastAsia="仿宋_GB2312" w:hAnsi="仿宋" w:cs="仿宋" w:hint="eastAsia"/>
          <w:sz w:val="32"/>
          <w:szCs w:val="32"/>
        </w:rPr>
        <w:t>万元，支出决算为</w:t>
      </w:r>
      <w:r>
        <w:rPr>
          <w:rFonts w:ascii="仿宋_GB2312" w:eastAsia="仿宋_GB2312" w:hAnsi="仿宋" w:cs="仿宋" w:hint="eastAsia"/>
          <w:sz w:val="32"/>
          <w:szCs w:val="32"/>
        </w:rPr>
        <w:t>3.1</w:t>
      </w:r>
      <w:r>
        <w:rPr>
          <w:rFonts w:ascii="仿宋_GB2312" w:eastAsia="仿宋_GB2312" w:hAnsi="仿宋" w:cs="仿宋" w:hint="eastAsia"/>
          <w:sz w:val="32"/>
          <w:szCs w:val="32"/>
        </w:rPr>
        <w:t>万元，决算数大于预算数的主要原因是调整科目。</w:t>
      </w:r>
    </w:p>
    <w:p w:rsidR="001D5644" w:rsidRDefault="00464F21">
      <w:pPr>
        <w:autoSpaceDE w:val="0"/>
        <w:autoSpaceDN w:val="0"/>
        <w:adjustRightInd w:val="0"/>
        <w:rPr>
          <w:rFonts w:ascii="仿宋_GB2312" w:eastAsia="仿宋_GB2312" w:hAnsi="宋体" w:cs="Courier New"/>
          <w:bCs/>
          <w:sz w:val="32"/>
          <w:szCs w:val="32"/>
        </w:rPr>
      </w:pPr>
      <w:r>
        <w:rPr>
          <w:rFonts w:ascii="仿宋_GB2312" w:eastAsia="仿宋_GB2312" w:hAnsi="仿宋" w:cs="仿宋" w:hint="eastAsia"/>
          <w:b/>
          <w:sz w:val="32"/>
          <w:szCs w:val="32"/>
        </w:rPr>
        <w:t xml:space="preserve">    2</w:t>
      </w:r>
      <w:r>
        <w:rPr>
          <w:rFonts w:ascii="仿宋_GB2312" w:eastAsia="仿宋_GB2312" w:hAnsi="仿宋" w:cs="仿宋" w:hint="eastAsia"/>
          <w:b/>
          <w:sz w:val="32"/>
          <w:szCs w:val="32"/>
        </w:rPr>
        <w:t>．社会保障和就业（类）行政事业单位离退休（款）机关事业单位基本养老保险缴费（项）。</w:t>
      </w:r>
      <w:r>
        <w:rPr>
          <w:rFonts w:ascii="仿宋_GB2312" w:eastAsia="仿宋_GB2312" w:hAnsi="仿宋" w:cs="仿宋" w:hint="eastAsia"/>
          <w:sz w:val="32"/>
          <w:szCs w:val="32"/>
        </w:rPr>
        <w:t>年初预算</w:t>
      </w:r>
      <w:r>
        <w:rPr>
          <w:rFonts w:ascii="仿宋_GB2312" w:eastAsia="仿宋_GB2312" w:hAnsi="仿宋" w:cs="仿宋" w:hint="eastAsia"/>
          <w:sz w:val="32"/>
          <w:szCs w:val="32"/>
        </w:rPr>
        <w:t>6.12</w:t>
      </w:r>
      <w:r>
        <w:rPr>
          <w:rFonts w:ascii="仿宋_GB2312" w:eastAsia="仿宋_GB2312" w:hAnsi="仿宋" w:cs="仿宋" w:hint="eastAsia"/>
          <w:sz w:val="32"/>
          <w:szCs w:val="32"/>
        </w:rPr>
        <w:t>万元，支出决算为</w:t>
      </w:r>
      <w:r>
        <w:rPr>
          <w:rFonts w:ascii="仿宋_GB2312" w:eastAsia="仿宋_GB2312" w:hAnsi="仿宋" w:cs="仿宋" w:hint="eastAsia"/>
          <w:sz w:val="32"/>
          <w:szCs w:val="32"/>
        </w:rPr>
        <w:t>6.12</w:t>
      </w:r>
      <w:r>
        <w:rPr>
          <w:rFonts w:ascii="仿宋_GB2312" w:eastAsia="仿宋_GB2312" w:hAnsi="仿宋" w:cs="仿宋" w:hint="eastAsia"/>
          <w:sz w:val="32"/>
          <w:szCs w:val="32"/>
        </w:rPr>
        <w:t>万元，完成年初预算的</w:t>
      </w:r>
      <w:r>
        <w:rPr>
          <w:rFonts w:ascii="仿宋_GB2312" w:eastAsia="仿宋_GB2312" w:hAnsi="仿宋" w:cs="仿宋" w:hint="eastAsia"/>
          <w:sz w:val="32"/>
          <w:szCs w:val="32"/>
        </w:rPr>
        <w:t>100%</w:t>
      </w:r>
      <w:r>
        <w:rPr>
          <w:rFonts w:ascii="仿宋_GB2312" w:eastAsia="仿宋_GB2312" w:hAnsi="仿宋" w:cs="仿宋" w:hint="eastAsia"/>
          <w:sz w:val="32"/>
          <w:szCs w:val="32"/>
        </w:rPr>
        <w:t>。决算数和预算数相同</w:t>
      </w:r>
      <w:r>
        <w:rPr>
          <w:rFonts w:ascii="仿宋_GB2312" w:eastAsia="仿宋_GB2312" w:hAnsi="宋体" w:cs="Courier New" w:hint="eastAsia"/>
          <w:bCs/>
          <w:sz w:val="32"/>
          <w:szCs w:val="32"/>
        </w:rPr>
        <w:t>。</w:t>
      </w:r>
    </w:p>
    <w:p w:rsidR="001D5644" w:rsidRDefault="00464F21" w:rsidP="00D723CB">
      <w:pPr>
        <w:autoSpaceDE w:val="0"/>
        <w:autoSpaceDN w:val="0"/>
        <w:adjustRightInd w:val="0"/>
        <w:ind w:firstLineChars="200" w:firstLine="640"/>
        <w:rPr>
          <w:rFonts w:ascii="仿宋_GB2312" w:eastAsia="仿宋_GB2312" w:hAnsi="仿宋" w:cs="仿宋"/>
          <w:sz w:val="32"/>
          <w:szCs w:val="32"/>
        </w:rPr>
      </w:pPr>
      <w:r>
        <w:rPr>
          <w:rFonts w:ascii="仿宋_GB2312" w:eastAsia="仿宋_GB2312" w:hAnsi="仿宋" w:cs="仿宋" w:hint="eastAsia"/>
          <w:b/>
          <w:sz w:val="32"/>
          <w:szCs w:val="32"/>
        </w:rPr>
        <w:t>3</w:t>
      </w:r>
      <w:r>
        <w:rPr>
          <w:rFonts w:ascii="仿宋_GB2312" w:eastAsia="仿宋_GB2312" w:hAnsi="仿宋" w:cs="仿宋" w:hint="eastAsia"/>
          <w:b/>
          <w:sz w:val="32"/>
          <w:szCs w:val="32"/>
        </w:rPr>
        <w:t>、医疗卫生与计划生育（类）行政事业单位医疗（款）行政单位医疗（项）。</w:t>
      </w:r>
      <w:r>
        <w:rPr>
          <w:rFonts w:ascii="仿宋_GB2312" w:eastAsia="仿宋_GB2312" w:hAnsi="仿宋" w:cs="仿宋" w:hint="eastAsia"/>
          <w:sz w:val="32"/>
          <w:szCs w:val="32"/>
        </w:rPr>
        <w:t>年初预算为</w:t>
      </w:r>
      <w:r>
        <w:rPr>
          <w:rFonts w:ascii="仿宋_GB2312" w:eastAsia="仿宋_GB2312" w:hAnsi="仿宋" w:cs="仿宋" w:hint="eastAsia"/>
          <w:sz w:val="32"/>
          <w:szCs w:val="32"/>
        </w:rPr>
        <w:t>1.84</w:t>
      </w:r>
      <w:r>
        <w:rPr>
          <w:rFonts w:ascii="仿宋_GB2312" w:eastAsia="仿宋_GB2312" w:hAnsi="仿宋" w:cs="仿宋" w:hint="eastAsia"/>
          <w:sz w:val="32"/>
          <w:szCs w:val="32"/>
        </w:rPr>
        <w:t>万元，支出决算为</w:t>
      </w:r>
      <w:r>
        <w:rPr>
          <w:rFonts w:ascii="仿宋_GB2312" w:eastAsia="仿宋_GB2312" w:hAnsi="仿宋" w:cs="仿宋" w:hint="eastAsia"/>
          <w:sz w:val="32"/>
          <w:szCs w:val="32"/>
        </w:rPr>
        <w:t>1.8</w:t>
      </w:r>
      <w:r>
        <w:rPr>
          <w:rFonts w:ascii="仿宋_GB2312" w:eastAsia="仿宋_GB2312" w:hAnsi="仿宋" w:cs="仿宋" w:hint="eastAsia"/>
          <w:sz w:val="32"/>
          <w:szCs w:val="32"/>
        </w:rPr>
        <w:t>万元，完成年</w:t>
      </w:r>
      <w:r>
        <w:rPr>
          <w:rFonts w:ascii="仿宋_GB2312" w:eastAsia="仿宋_GB2312" w:hAnsi="仿宋" w:cs="仿宋" w:hint="eastAsia"/>
          <w:sz w:val="32"/>
          <w:szCs w:val="32"/>
        </w:rPr>
        <w:t>初预算的</w:t>
      </w:r>
      <w:r>
        <w:rPr>
          <w:rFonts w:ascii="仿宋_GB2312" w:eastAsia="仿宋_GB2312" w:hAnsi="仿宋" w:cs="仿宋" w:hint="eastAsia"/>
          <w:sz w:val="32"/>
          <w:szCs w:val="32"/>
        </w:rPr>
        <w:t>97.83%</w:t>
      </w:r>
      <w:r>
        <w:rPr>
          <w:rFonts w:ascii="仿宋_GB2312" w:eastAsia="仿宋_GB2312" w:hAnsi="仿宋" w:cs="仿宋" w:hint="eastAsia"/>
          <w:sz w:val="32"/>
          <w:szCs w:val="32"/>
        </w:rPr>
        <w:t>。决算数和预算数产生差异的原因是人员变动。</w:t>
      </w:r>
    </w:p>
    <w:p w:rsidR="001D5644" w:rsidRDefault="00464F21" w:rsidP="00D723CB">
      <w:pPr>
        <w:autoSpaceDE w:val="0"/>
        <w:autoSpaceDN w:val="0"/>
        <w:adjustRightInd w:val="0"/>
        <w:ind w:firstLineChars="200" w:firstLine="640"/>
        <w:rPr>
          <w:rFonts w:ascii="仿宋_GB2312" w:eastAsia="仿宋_GB2312" w:hAnsi="仿宋" w:cs="仿宋"/>
          <w:sz w:val="32"/>
          <w:szCs w:val="32"/>
        </w:rPr>
      </w:pPr>
      <w:r>
        <w:rPr>
          <w:rFonts w:ascii="仿宋_GB2312" w:eastAsia="仿宋_GB2312" w:hAnsi="仿宋" w:cs="仿宋" w:hint="eastAsia"/>
          <w:b/>
          <w:sz w:val="32"/>
          <w:szCs w:val="32"/>
        </w:rPr>
        <w:t>4.</w:t>
      </w:r>
      <w:r>
        <w:rPr>
          <w:rFonts w:ascii="仿宋_GB2312" w:eastAsia="仿宋_GB2312" w:hAnsi="仿宋" w:cs="仿宋" w:hint="eastAsia"/>
          <w:b/>
          <w:sz w:val="32"/>
          <w:szCs w:val="32"/>
        </w:rPr>
        <w:t>一般公共服务（类）党委办公厅（室）及相关机构事物（款）行政运行（项）。</w:t>
      </w:r>
      <w:r>
        <w:rPr>
          <w:rFonts w:ascii="仿宋_GB2312" w:eastAsia="仿宋_GB2312" w:hAnsi="仿宋" w:cs="仿宋" w:hint="eastAsia"/>
          <w:sz w:val="32"/>
          <w:szCs w:val="32"/>
        </w:rPr>
        <w:t>年初预算为</w:t>
      </w:r>
      <w:r>
        <w:rPr>
          <w:rFonts w:ascii="仿宋_GB2312" w:eastAsia="仿宋_GB2312" w:hAnsi="仿宋" w:cs="仿宋" w:hint="eastAsia"/>
          <w:sz w:val="32"/>
          <w:szCs w:val="32"/>
        </w:rPr>
        <w:t>36.99</w:t>
      </w:r>
      <w:r>
        <w:rPr>
          <w:rFonts w:ascii="仿宋_GB2312" w:eastAsia="仿宋_GB2312" w:hAnsi="仿宋" w:cs="仿宋" w:hint="eastAsia"/>
          <w:sz w:val="32"/>
          <w:szCs w:val="32"/>
        </w:rPr>
        <w:t>万元，支出决算为</w:t>
      </w:r>
      <w:r>
        <w:rPr>
          <w:rFonts w:ascii="仿宋_GB2312" w:eastAsia="仿宋_GB2312" w:hAnsi="仿宋" w:cs="仿宋" w:hint="eastAsia"/>
          <w:sz w:val="32"/>
          <w:szCs w:val="32"/>
        </w:rPr>
        <w:t>36.86</w:t>
      </w:r>
      <w:r>
        <w:rPr>
          <w:rFonts w:ascii="仿宋_GB2312" w:eastAsia="仿宋_GB2312" w:hAnsi="仿宋" w:cs="仿宋" w:hint="eastAsia"/>
          <w:sz w:val="32"/>
          <w:szCs w:val="32"/>
        </w:rPr>
        <w:t>万元，完成年初预算的</w:t>
      </w:r>
      <w:r>
        <w:rPr>
          <w:rFonts w:ascii="仿宋_GB2312" w:eastAsia="仿宋_GB2312" w:hAnsi="仿宋" w:cs="仿宋" w:hint="eastAsia"/>
          <w:sz w:val="32"/>
          <w:szCs w:val="32"/>
        </w:rPr>
        <w:t>99.65%</w:t>
      </w:r>
      <w:r>
        <w:rPr>
          <w:rFonts w:ascii="仿宋_GB2312" w:eastAsia="仿宋_GB2312" w:hAnsi="仿宋" w:cs="仿宋" w:hint="eastAsia"/>
          <w:sz w:val="32"/>
          <w:szCs w:val="32"/>
        </w:rPr>
        <w:t>。决算数小预算数的主要原因是减少开支。</w:t>
      </w:r>
    </w:p>
    <w:p w:rsidR="001D5644" w:rsidRDefault="00464F21">
      <w:pPr>
        <w:autoSpaceDE w:val="0"/>
        <w:autoSpaceDN w:val="0"/>
        <w:ind w:firstLineChars="200" w:firstLine="640"/>
        <w:rPr>
          <w:rFonts w:ascii="仿宋" w:eastAsia="仿宋" w:hAnsi="仿宋"/>
          <w:sz w:val="32"/>
        </w:rPr>
      </w:pPr>
      <w:r>
        <w:rPr>
          <w:rFonts w:ascii="黑体" w:eastAsia="黑体" w:hAnsi="黑体" w:hint="eastAsia"/>
          <w:sz w:val="32"/>
        </w:rPr>
        <w:t>六、一般公共预算财政拨款基本支出决算情况说明</w:t>
      </w:r>
    </w:p>
    <w:p w:rsidR="001D5644" w:rsidRDefault="00464F21">
      <w:pPr>
        <w:snapToGrid w:val="0"/>
        <w:spacing w:line="570" w:lineRule="exact"/>
        <w:ind w:firstLineChars="200" w:firstLine="640"/>
        <w:jc w:val="left"/>
        <w:rPr>
          <w:rFonts w:ascii="仿宋_GB2312" w:eastAsia="仿宋_GB2312" w:hAnsi="仿宋_GB2312" w:cs="仿宋_GB2312"/>
          <w:sz w:val="32"/>
          <w:szCs w:val="32"/>
          <w:lang w:val="zh-CN"/>
        </w:rPr>
      </w:pPr>
      <w:r>
        <w:rPr>
          <w:rFonts w:ascii="仿宋" w:eastAsia="仿宋" w:hAnsi="仿宋" w:hint="eastAsia"/>
          <w:sz w:val="32"/>
        </w:rPr>
        <w:lastRenderedPageBreak/>
        <w:t xml:space="preserve"> </w:t>
      </w:r>
      <w:r>
        <w:rPr>
          <w:rFonts w:ascii="仿宋_GB2312" w:eastAsia="仿宋_GB2312" w:hAnsi="仿宋" w:cs="仿宋" w:hint="eastAsia"/>
          <w:sz w:val="32"/>
          <w:szCs w:val="32"/>
          <w:lang w:val="zh-CN"/>
        </w:rPr>
        <w:t>2018</w:t>
      </w:r>
      <w:r>
        <w:rPr>
          <w:rFonts w:ascii="仿宋_GB2312" w:eastAsia="仿宋_GB2312" w:hAnsi="仿宋" w:cs="仿宋" w:hint="eastAsia"/>
          <w:sz w:val="32"/>
          <w:szCs w:val="32"/>
          <w:lang w:val="zh-CN"/>
        </w:rPr>
        <w:t>年度一般公共预算财政拨款基本支出</w:t>
      </w:r>
      <w:r>
        <w:rPr>
          <w:rFonts w:ascii="仿宋_GB2312" w:eastAsia="仿宋_GB2312" w:hAnsi="仿宋" w:cs="仿宋" w:hint="eastAsia"/>
          <w:sz w:val="32"/>
          <w:szCs w:val="32"/>
          <w:lang w:val="zh-CN"/>
        </w:rPr>
        <w:t>47.88</w:t>
      </w:r>
      <w:r>
        <w:rPr>
          <w:rFonts w:ascii="仿宋_GB2312" w:eastAsia="仿宋_GB2312" w:hAnsi="仿宋" w:cs="仿宋" w:hint="eastAsia"/>
          <w:sz w:val="32"/>
          <w:szCs w:val="32"/>
          <w:lang w:val="zh-CN"/>
        </w:rPr>
        <w:t>万元。其中：人员经费</w:t>
      </w:r>
      <w:r>
        <w:rPr>
          <w:rFonts w:ascii="仿宋_GB2312" w:eastAsia="仿宋_GB2312" w:hAnsi="仿宋" w:cs="仿宋" w:hint="eastAsia"/>
          <w:sz w:val="32"/>
          <w:szCs w:val="32"/>
          <w:lang w:val="zh-CN"/>
        </w:rPr>
        <w:t>43.31</w:t>
      </w:r>
      <w:r>
        <w:rPr>
          <w:rFonts w:ascii="仿宋_GB2312" w:eastAsia="仿宋_GB2312" w:hAnsi="仿宋" w:cs="仿宋" w:hint="eastAsia"/>
          <w:sz w:val="32"/>
          <w:szCs w:val="32"/>
          <w:lang w:val="zh-CN"/>
        </w:rPr>
        <w:t>万元，</w:t>
      </w:r>
      <w:r>
        <w:rPr>
          <w:rFonts w:ascii="仿宋_GB2312" w:eastAsia="仿宋_GB2312" w:hAnsi="仿宋_GB2312" w:cs="仿宋_GB2312" w:hint="eastAsia"/>
          <w:sz w:val="32"/>
          <w:szCs w:val="32"/>
          <w:lang w:val="zh-CN"/>
        </w:rPr>
        <w:t>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w:t>
      </w:r>
      <w:r>
        <w:rPr>
          <w:rFonts w:ascii="仿宋_GB2312" w:eastAsia="仿宋_GB2312" w:hAnsi="仿宋" w:cs="仿宋" w:hint="eastAsia"/>
          <w:sz w:val="32"/>
          <w:szCs w:val="32"/>
          <w:lang w:val="zh-CN"/>
        </w:rPr>
        <w:t>；公用经费</w:t>
      </w:r>
      <w:r>
        <w:rPr>
          <w:rFonts w:ascii="仿宋_GB2312" w:eastAsia="仿宋_GB2312" w:hAnsi="仿宋" w:cs="仿宋" w:hint="eastAsia"/>
          <w:sz w:val="32"/>
          <w:szCs w:val="32"/>
          <w:lang w:val="zh-CN"/>
        </w:rPr>
        <w:t>4.57</w:t>
      </w:r>
      <w:r>
        <w:rPr>
          <w:rFonts w:ascii="仿宋_GB2312" w:eastAsia="仿宋_GB2312" w:hAnsi="仿宋" w:cs="仿宋" w:hint="eastAsia"/>
          <w:sz w:val="32"/>
          <w:szCs w:val="32"/>
          <w:lang w:val="zh-CN"/>
        </w:rPr>
        <w:t>万元，</w:t>
      </w:r>
      <w:r>
        <w:rPr>
          <w:rFonts w:ascii="仿宋_GB2312" w:eastAsia="仿宋_GB2312" w:hAnsi="仿宋_GB2312" w:cs="仿宋_GB2312" w:hint="eastAsia"/>
          <w:sz w:val="32"/>
          <w:szCs w:val="32"/>
          <w:lang w:val="zh-CN"/>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w:t>
      </w:r>
      <w:r>
        <w:rPr>
          <w:rFonts w:ascii="仿宋_GB2312" w:eastAsia="仿宋_GB2312" w:hAnsi="仿宋_GB2312" w:cs="仿宋_GB2312" w:hint="eastAsia"/>
          <w:sz w:val="32"/>
          <w:szCs w:val="32"/>
          <w:lang w:val="zh-CN"/>
        </w:rPr>
        <w:t>税金及附加费用、其他商品和服务支出、办公设备购置、专用设备购置、信息网络及软件购置更新、其他资本性支出。</w:t>
      </w:r>
    </w:p>
    <w:p w:rsidR="001D5644" w:rsidRDefault="00464F21">
      <w:pPr>
        <w:autoSpaceDE w:val="0"/>
        <w:autoSpaceDN w:val="0"/>
        <w:adjustRightInd w:val="0"/>
        <w:rPr>
          <w:rFonts w:ascii="黑体" w:eastAsia="黑体" w:hAnsi="黑体"/>
          <w:sz w:val="32"/>
        </w:rPr>
      </w:pPr>
      <w:r>
        <w:rPr>
          <w:rFonts w:ascii="黑体" w:eastAsia="黑体" w:hAnsi="黑体" w:hint="eastAsia"/>
          <w:sz w:val="32"/>
        </w:rPr>
        <w:t>七、一般公共预算财政拨款</w:t>
      </w:r>
      <w:r>
        <w:rPr>
          <w:rFonts w:ascii="黑体" w:eastAsia="黑体" w:hAnsi="黑体"/>
          <w:sz w:val="32"/>
        </w:rPr>
        <w:t>“</w:t>
      </w:r>
      <w:r>
        <w:rPr>
          <w:rFonts w:ascii="黑体" w:eastAsia="黑体" w:hAnsi="黑体" w:hint="eastAsia"/>
          <w:sz w:val="32"/>
        </w:rPr>
        <w:t>三公</w:t>
      </w:r>
      <w:r>
        <w:rPr>
          <w:rFonts w:ascii="黑体" w:eastAsia="黑体" w:hAnsi="黑体"/>
          <w:sz w:val="32"/>
        </w:rPr>
        <w:t>”</w:t>
      </w:r>
      <w:r>
        <w:rPr>
          <w:rFonts w:ascii="黑体" w:eastAsia="黑体" w:hAnsi="黑体" w:hint="eastAsia"/>
          <w:sz w:val="32"/>
        </w:rPr>
        <w:t>经费支出决算情况说明</w:t>
      </w:r>
    </w:p>
    <w:p w:rsidR="001D5644" w:rsidRDefault="00464F21">
      <w:pPr>
        <w:autoSpaceDE w:val="0"/>
        <w:autoSpaceDN w:val="0"/>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（一）“三公”经费财政拨款支出决算总体情况说明。</w:t>
      </w:r>
    </w:p>
    <w:p w:rsidR="001D5644" w:rsidRDefault="00464F21">
      <w:pPr>
        <w:shd w:val="clear" w:color="auto" w:fill="FFFFFF"/>
        <w:adjustRightInd w:val="0"/>
        <w:snapToGrid w:val="0"/>
        <w:spacing w:line="360" w:lineRule="auto"/>
        <w:rPr>
          <w:rFonts w:ascii="宋体"/>
          <w:kern w:val="0"/>
          <w:sz w:val="38"/>
          <w:lang w:val="zh-CN"/>
        </w:rPr>
      </w:pPr>
      <w:r>
        <w:rPr>
          <w:rFonts w:ascii="仿宋_GB2312" w:eastAsia="仿宋_GB2312" w:hAnsi="仿宋_GB2312" w:cs="仿宋_GB2312" w:hint="eastAsia"/>
          <w:sz w:val="32"/>
        </w:rPr>
        <w:t xml:space="preserve">    2018</w:t>
      </w:r>
      <w:r>
        <w:rPr>
          <w:rFonts w:ascii="仿宋_GB2312" w:eastAsia="仿宋_GB2312" w:hAnsi="仿宋_GB2312" w:cs="仿宋_GB2312" w:hint="eastAsia"/>
          <w:sz w:val="32"/>
        </w:rPr>
        <w:t>年度“三公”经费财政拨款支出预算为</w:t>
      </w:r>
      <w:r>
        <w:rPr>
          <w:rFonts w:ascii="仿宋_GB2312" w:eastAsia="仿宋_GB2312" w:hAnsi="仿宋_GB2312" w:cs="仿宋_GB2312" w:hint="eastAsia"/>
          <w:sz w:val="32"/>
        </w:rPr>
        <w:t>0</w:t>
      </w:r>
      <w:r>
        <w:rPr>
          <w:rFonts w:ascii="仿宋_GB2312" w:eastAsia="仿宋_GB2312" w:hAnsi="仿宋_GB2312" w:cs="仿宋_GB2312" w:hint="eastAsia"/>
          <w:sz w:val="32"/>
        </w:rPr>
        <w:t>万元，支出决算为</w:t>
      </w:r>
      <w:r>
        <w:rPr>
          <w:rFonts w:ascii="仿宋_GB2312" w:eastAsia="仿宋_GB2312" w:hAnsi="仿宋_GB2312" w:cs="仿宋_GB2312" w:hint="eastAsia"/>
          <w:sz w:val="32"/>
        </w:rPr>
        <w:t>0</w:t>
      </w:r>
      <w:r>
        <w:rPr>
          <w:rFonts w:ascii="仿宋_GB2312" w:eastAsia="仿宋_GB2312" w:hAnsi="仿宋_GB2312" w:cs="仿宋_GB2312" w:hint="eastAsia"/>
          <w:sz w:val="32"/>
        </w:rPr>
        <w:t>万元，完成预算的</w:t>
      </w:r>
      <w:r>
        <w:rPr>
          <w:rFonts w:ascii="仿宋_GB2312" w:eastAsia="仿宋_GB2312" w:hAnsi="仿宋_GB2312" w:cs="仿宋_GB2312" w:hint="eastAsia"/>
          <w:sz w:val="32"/>
        </w:rPr>
        <w:t>0%</w:t>
      </w:r>
      <w:r>
        <w:rPr>
          <w:rFonts w:ascii="仿宋_GB2312" w:eastAsia="仿宋_GB2312" w:hAnsi="仿宋_GB2312" w:cs="仿宋_GB2312" w:hint="eastAsia"/>
          <w:sz w:val="32"/>
        </w:rPr>
        <w:t>。</w:t>
      </w:r>
    </w:p>
    <w:p w:rsidR="001D5644" w:rsidRDefault="00464F21">
      <w:pPr>
        <w:autoSpaceDE w:val="0"/>
        <w:autoSpaceDN w:val="0"/>
        <w:rPr>
          <w:rFonts w:ascii="楷体_GB2312" w:eastAsia="楷体_GB2312" w:hAnsi="楷体_GB2312" w:cs="楷体_GB2312"/>
          <w:sz w:val="32"/>
        </w:rPr>
      </w:pP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（二）“三公”经费财政拨款支出决算具体情况说明。</w:t>
      </w:r>
    </w:p>
    <w:p w:rsidR="001D5644" w:rsidRDefault="00464F21">
      <w:pPr>
        <w:shd w:val="clear" w:color="auto" w:fill="FFFFFF"/>
        <w:adjustRightInd w:val="0"/>
        <w:snapToGrid w:val="0"/>
        <w:spacing w:line="360" w:lineRule="auto"/>
        <w:rPr>
          <w:rFonts w:ascii="仿宋_GB2312" w:eastAsia="仿宋_GB2312" w:hAnsi="仿宋_GB2312" w:cs="仿宋_GB2312"/>
          <w:sz w:val="32"/>
        </w:rPr>
      </w:pPr>
      <w:r>
        <w:rPr>
          <w:rFonts w:ascii="仿宋_GB2312" w:eastAsia="仿宋_GB2312" w:hAnsi="仿宋_GB2312" w:cs="仿宋_GB2312" w:hint="eastAsia"/>
          <w:sz w:val="32"/>
        </w:rPr>
        <w:t xml:space="preserve">    2018</w:t>
      </w:r>
      <w:r>
        <w:rPr>
          <w:rFonts w:ascii="仿宋_GB2312" w:eastAsia="仿宋_GB2312" w:hAnsi="仿宋_GB2312" w:cs="仿宋_GB2312" w:hint="eastAsia"/>
          <w:sz w:val="32"/>
        </w:rPr>
        <w:t>年度“三公”经费财政拨款支出决算中，因公出国（境）费支出决算</w:t>
      </w:r>
      <w:r>
        <w:rPr>
          <w:rFonts w:ascii="仿宋_GB2312" w:eastAsia="仿宋_GB2312" w:hAnsi="仿宋_GB2312" w:cs="仿宋_GB2312" w:hint="eastAsia"/>
          <w:sz w:val="32"/>
        </w:rPr>
        <w:t>0</w:t>
      </w:r>
      <w:r>
        <w:rPr>
          <w:rFonts w:ascii="仿宋_GB2312" w:eastAsia="仿宋_GB2312" w:hAnsi="仿宋_GB2312" w:cs="仿宋_GB2312" w:hint="eastAsia"/>
          <w:sz w:val="32"/>
        </w:rPr>
        <w:t>万元，完成预算的</w:t>
      </w:r>
      <w:r>
        <w:rPr>
          <w:rFonts w:ascii="仿宋_GB2312" w:eastAsia="仿宋_GB2312" w:hAnsi="仿宋_GB2312" w:cs="仿宋_GB2312" w:hint="eastAsia"/>
          <w:sz w:val="32"/>
        </w:rPr>
        <w:t>0%</w:t>
      </w:r>
      <w:r>
        <w:rPr>
          <w:rFonts w:ascii="仿宋_GB2312" w:eastAsia="仿宋_GB2312" w:hAnsi="仿宋_GB2312" w:cs="仿宋_GB2312" w:hint="eastAsia"/>
          <w:sz w:val="32"/>
        </w:rPr>
        <w:t>，占</w:t>
      </w:r>
      <w:r>
        <w:rPr>
          <w:rFonts w:ascii="仿宋_GB2312" w:eastAsia="仿宋_GB2312" w:hAnsi="仿宋_GB2312" w:cs="仿宋_GB2312" w:hint="eastAsia"/>
          <w:sz w:val="32"/>
        </w:rPr>
        <w:t>0%</w:t>
      </w:r>
      <w:r>
        <w:rPr>
          <w:rFonts w:ascii="仿宋_GB2312" w:eastAsia="仿宋_GB2312" w:hAnsi="仿宋_GB2312" w:cs="仿宋_GB2312" w:hint="eastAsia"/>
          <w:sz w:val="32"/>
        </w:rPr>
        <w:t>；公务用车购置及运行费支出决算</w:t>
      </w:r>
      <w:r>
        <w:rPr>
          <w:rFonts w:ascii="仿宋_GB2312" w:eastAsia="仿宋_GB2312" w:hAnsi="仿宋_GB2312" w:cs="仿宋_GB2312" w:hint="eastAsia"/>
          <w:sz w:val="32"/>
        </w:rPr>
        <w:t>0</w:t>
      </w:r>
      <w:r>
        <w:rPr>
          <w:rFonts w:ascii="仿宋_GB2312" w:eastAsia="仿宋_GB2312" w:hAnsi="仿宋_GB2312" w:cs="仿宋_GB2312" w:hint="eastAsia"/>
          <w:sz w:val="32"/>
        </w:rPr>
        <w:t>万元，完成预</w:t>
      </w:r>
      <w:r>
        <w:rPr>
          <w:rFonts w:ascii="仿宋_GB2312" w:eastAsia="仿宋_GB2312" w:hAnsi="仿宋_GB2312" w:cs="仿宋_GB2312" w:hint="eastAsia"/>
          <w:sz w:val="32"/>
        </w:rPr>
        <w:t>算的</w:t>
      </w:r>
      <w:r>
        <w:rPr>
          <w:rFonts w:ascii="仿宋_GB2312" w:eastAsia="仿宋_GB2312" w:hAnsi="仿宋_GB2312" w:cs="仿宋_GB2312" w:hint="eastAsia"/>
          <w:sz w:val="32"/>
        </w:rPr>
        <w:t>0%</w:t>
      </w:r>
      <w:r>
        <w:rPr>
          <w:rFonts w:ascii="仿宋_GB2312" w:eastAsia="仿宋_GB2312" w:hAnsi="仿宋_GB2312" w:cs="仿宋_GB2312" w:hint="eastAsia"/>
          <w:sz w:val="32"/>
        </w:rPr>
        <w:t>，占</w:t>
      </w:r>
      <w:r>
        <w:rPr>
          <w:rFonts w:ascii="仿宋_GB2312" w:eastAsia="仿宋_GB2312" w:hAnsi="仿宋_GB2312" w:cs="仿宋_GB2312" w:hint="eastAsia"/>
          <w:sz w:val="32"/>
        </w:rPr>
        <w:t>0%</w:t>
      </w:r>
      <w:r>
        <w:rPr>
          <w:rFonts w:ascii="仿宋_GB2312" w:eastAsia="仿宋_GB2312" w:hAnsi="仿宋_GB2312" w:cs="仿宋_GB2312" w:hint="eastAsia"/>
          <w:sz w:val="32"/>
        </w:rPr>
        <w:t>；公务接待费</w:t>
      </w:r>
      <w:r>
        <w:rPr>
          <w:rFonts w:ascii="仿宋_GB2312" w:eastAsia="仿宋_GB2312" w:hAnsi="仿宋_GB2312" w:cs="仿宋_GB2312" w:hint="eastAsia"/>
          <w:sz w:val="32"/>
        </w:rPr>
        <w:lastRenderedPageBreak/>
        <w:t>支出决算</w:t>
      </w:r>
      <w:r>
        <w:rPr>
          <w:rFonts w:ascii="仿宋_GB2312" w:eastAsia="仿宋_GB2312" w:hAnsi="仿宋_GB2312" w:cs="仿宋_GB2312" w:hint="eastAsia"/>
          <w:sz w:val="32"/>
        </w:rPr>
        <w:t>0</w:t>
      </w:r>
      <w:r>
        <w:rPr>
          <w:rFonts w:ascii="仿宋_GB2312" w:eastAsia="仿宋_GB2312" w:hAnsi="仿宋_GB2312" w:cs="仿宋_GB2312" w:hint="eastAsia"/>
          <w:sz w:val="32"/>
        </w:rPr>
        <w:t>万元，完成预算的</w:t>
      </w:r>
      <w:r>
        <w:rPr>
          <w:rFonts w:ascii="仿宋_GB2312" w:eastAsia="仿宋_GB2312" w:hAnsi="仿宋_GB2312" w:cs="仿宋_GB2312" w:hint="eastAsia"/>
          <w:sz w:val="32"/>
        </w:rPr>
        <w:t>0%</w:t>
      </w:r>
      <w:r>
        <w:rPr>
          <w:rFonts w:ascii="仿宋_GB2312" w:eastAsia="仿宋_GB2312" w:hAnsi="仿宋_GB2312" w:cs="仿宋_GB2312" w:hint="eastAsia"/>
          <w:sz w:val="32"/>
        </w:rPr>
        <w:t>，占</w:t>
      </w:r>
      <w:r>
        <w:rPr>
          <w:rFonts w:ascii="仿宋_GB2312" w:eastAsia="仿宋_GB2312" w:hAnsi="仿宋_GB2312" w:cs="仿宋_GB2312" w:hint="eastAsia"/>
          <w:sz w:val="32"/>
        </w:rPr>
        <w:t>0%</w:t>
      </w:r>
      <w:r>
        <w:rPr>
          <w:rFonts w:ascii="仿宋_GB2312" w:eastAsia="仿宋_GB2312" w:hAnsi="仿宋_GB2312" w:cs="仿宋_GB2312" w:hint="eastAsia"/>
          <w:sz w:val="32"/>
        </w:rPr>
        <w:t>。具体情况如下：</w:t>
      </w:r>
    </w:p>
    <w:p w:rsidR="001D5644" w:rsidRDefault="00464F21">
      <w:pPr>
        <w:ind w:firstLineChars="200" w:firstLine="640"/>
        <w:jc w:val="left"/>
        <w:rPr>
          <w:rFonts w:ascii="仿宋_GB2312" w:eastAsia="仿宋_GB2312" w:hAnsi="仿宋_GB2312" w:cs="仿宋_GB2312"/>
          <w:sz w:val="32"/>
          <w:lang w:val="zh-CN"/>
        </w:rPr>
      </w:pPr>
      <w:r>
        <w:rPr>
          <w:rFonts w:ascii="仿宋_GB2312" w:eastAsia="仿宋_GB2312" w:hAnsi="仿宋_GB2312" w:cs="仿宋_GB2312" w:hint="eastAsia"/>
          <w:sz w:val="32"/>
          <w:lang w:val="zh-CN"/>
        </w:rPr>
        <w:t>1</w:t>
      </w:r>
      <w:r>
        <w:rPr>
          <w:rFonts w:ascii="仿宋_GB2312" w:eastAsia="仿宋_GB2312" w:hAnsi="仿宋_GB2312" w:cs="仿宋_GB2312" w:hint="eastAsia"/>
          <w:sz w:val="32"/>
          <w:lang w:val="zh-CN"/>
        </w:rPr>
        <w:t>．因公出国（境）费年初预算为</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万元，支出决算为</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万元，完成年初预算的</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。决算数与年初预算数存在差异的主要原因是</w:t>
      </w:r>
      <w:r>
        <w:rPr>
          <w:rFonts w:ascii="仿宋_GB2312" w:eastAsia="仿宋_GB2312" w:hAnsi="仿宋_GB2312" w:cs="仿宋_GB2312" w:hint="eastAsia"/>
          <w:sz w:val="32"/>
        </w:rPr>
        <w:t>2018</w:t>
      </w:r>
      <w:r>
        <w:rPr>
          <w:rFonts w:ascii="仿宋_GB2312" w:eastAsia="仿宋_GB2312" w:hAnsi="仿宋_GB2312" w:cs="仿宋_GB2312" w:hint="eastAsia"/>
          <w:sz w:val="32"/>
        </w:rPr>
        <w:t>年度因公出国（境）费支出均为</w:t>
      </w:r>
      <w:r>
        <w:rPr>
          <w:rFonts w:ascii="仿宋_GB2312" w:eastAsia="仿宋_GB2312" w:hAnsi="仿宋_GB2312" w:cs="仿宋_GB2312" w:hint="eastAsia"/>
          <w:sz w:val="32"/>
        </w:rPr>
        <w:t>0</w:t>
      </w:r>
      <w:r>
        <w:rPr>
          <w:rFonts w:ascii="仿宋_GB2312" w:eastAsia="仿宋_GB2312" w:hAnsi="仿宋_GB2312" w:cs="仿宋_GB2312" w:hint="eastAsia"/>
          <w:sz w:val="32"/>
        </w:rPr>
        <w:t>万元。</w:t>
      </w:r>
      <w:r>
        <w:rPr>
          <w:rFonts w:ascii="仿宋_GB2312" w:eastAsia="仿宋_GB2312" w:hAnsi="仿宋_GB2312" w:cs="仿宋_GB2312" w:hint="eastAsia"/>
          <w:sz w:val="32"/>
          <w:lang w:val="zh-CN"/>
        </w:rPr>
        <w:t>全年因公出国（境）团组</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个，累计</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人次。</w:t>
      </w:r>
    </w:p>
    <w:p w:rsidR="001D5644" w:rsidRDefault="00464F21">
      <w:pPr>
        <w:ind w:firstLineChars="200" w:firstLine="640"/>
        <w:jc w:val="left"/>
        <w:rPr>
          <w:rFonts w:ascii="仿宋" w:eastAsia="仿宋" w:hAnsi="仿宋"/>
          <w:sz w:val="32"/>
          <w:szCs w:val="32"/>
        </w:rPr>
      </w:pPr>
      <w:r>
        <w:rPr>
          <w:rFonts w:ascii="仿宋" w:eastAsia="仿宋" w:hAnsi="仿宋" w:hint="eastAsia"/>
          <w:sz w:val="32"/>
          <w:szCs w:val="32"/>
          <w:lang w:val="zh-CN"/>
        </w:rPr>
        <w:t>会议支出</w:t>
      </w:r>
      <w:r>
        <w:rPr>
          <w:rFonts w:ascii="仿宋" w:eastAsia="仿宋" w:hAnsi="仿宋"/>
          <w:sz w:val="32"/>
          <w:szCs w:val="32"/>
        </w:rPr>
        <w:t>0</w:t>
      </w:r>
      <w:r>
        <w:rPr>
          <w:rFonts w:ascii="仿宋" w:eastAsia="仿宋" w:hAnsi="仿宋" w:hint="eastAsia"/>
          <w:sz w:val="32"/>
          <w:szCs w:val="32"/>
        </w:rPr>
        <w:t>万元。</w:t>
      </w:r>
    </w:p>
    <w:p w:rsidR="001D5644" w:rsidRDefault="00464F21">
      <w:pPr>
        <w:ind w:firstLineChars="200" w:firstLine="640"/>
        <w:jc w:val="left"/>
        <w:rPr>
          <w:rFonts w:ascii="仿宋" w:eastAsia="仿宋" w:hAnsi="仿宋"/>
          <w:sz w:val="32"/>
          <w:szCs w:val="32"/>
        </w:rPr>
      </w:pPr>
      <w:r>
        <w:rPr>
          <w:rFonts w:ascii="仿宋" w:eastAsia="仿宋" w:hAnsi="仿宋" w:hint="eastAsia"/>
          <w:sz w:val="32"/>
          <w:szCs w:val="32"/>
          <w:lang w:val="zh-CN"/>
        </w:rPr>
        <w:t>因公出国（境）各种支出</w:t>
      </w:r>
      <w:r>
        <w:rPr>
          <w:rFonts w:ascii="仿宋" w:eastAsia="仿宋" w:hAnsi="仿宋"/>
          <w:sz w:val="32"/>
          <w:szCs w:val="32"/>
        </w:rPr>
        <w:t>0</w:t>
      </w:r>
      <w:r>
        <w:rPr>
          <w:rFonts w:ascii="仿宋" w:eastAsia="仿宋" w:hAnsi="仿宋" w:hint="eastAsia"/>
          <w:sz w:val="32"/>
          <w:szCs w:val="32"/>
        </w:rPr>
        <w:t>万元。</w:t>
      </w:r>
    </w:p>
    <w:p w:rsidR="001D5644" w:rsidRDefault="00464F21">
      <w:pPr>
        <w:ind w:firstLineChars="200" w:firstLine="640"/>
        <w:jc w:val="left"/>
        <w:rPr>
          <w:rFonts w:ascii="仿宋" w:eastAsia="仿宋" w:hAnsi="仿宋"/>
          <w:sz w:val="32"/>
          <w:szCs w:val="32"/>
          <w:lang w:val="zh-CN"/>
        </w:rPr>
      </w:pPr>
      <w:r>
        <w:rPr>
          <w:rFonts w:ascii="仿宋" w:eastAsia="仿宋" w:hAnsi="仿宋" w:hint="eastAsia"/>
          <w:sz w:val="32"/>
          <w:szCs w:val="32"/>
          <w:lang w:val="zh-CN"/>
        </w:rPr>
        <w:t>出国谈判、工作磋商支出</w:t>
      </w:r>
      <w:r>
        <w:rPr>
          <w:rFonts w:ascii="仿宋" w:eastAsia="仿宋" w:hAnsi="仿宋" w:hint="eastAsia"/>
          <w:sz w:val="32"/>
          <w:szCs w:val="32"/>
          <w:lang w:val="zh-CN"/>
        </w:rPr>
        <w:t>0</w:t>
      </w:r>
      <w:r>
        <w:rPr>
          <w:rFonts w:ascii="仿宋" w:eastAsia="仿宋" w:hAnsi="仿宋" w:hint="eastAsia"/>
          <w:sz w:val="32"/>
          <w:szCs w:val="32"/>
          <w:lang w:val="zh-CN"/>
        </w:rPr>
        <w:t>万元。</w:t>
      </w:r>
    </w:p>
    <w:p w:rsidR="001D5644" w:rsidRDefault="00464F21">
      <w:pPr>
        <w:ind w:firstLineChars="200" w:firstLine="640"/>
        <w:jc w:val="left"/>
        <w:rPr>
          <w:rFonts w:ascii="仿宋" w:eastAsia="仿宋" w:hAnsi="仿宋"/>
          <w:sz w:val="32"/>
          <w:szCs w:val="32"/>
          <w:lang w:val="zh-CN"/>
        </w:rPr>
      </w:pPr>
      <w:r>
        <w:rPr>
          <w:rFonts w:ascii="仿宋" w:eastAsia="仿宋" w:hAnsi="仿宋" w:hint="eastAsia"/>
          <w:sz w:val="32"/>
          <w:szCs w:val="32"/>
          <w:lang w:val="zh-CN"/>
        </w:rPr>
        <w:t>境外业务培训支出支出</w:t>
      </w:r>
      <w:r>
        <w:rPr>
          <w:rFonts w:ascii="仿宋" w:eastAsia="仿宋" w:hAnsi="仿宋" w:hint="eastAsia"/>
          <w:sz w:val="32"/>
          <w:szCs w:val="32"/>
          <w:lang w:val="zh-CN"/>
        </w:rPr>
        <w:t>0</w:t>
      </w:r>
      <w:r>
        <w:rPr>
          <w:rFonts w:ascii="仿宋" w:eastAsia="仿宋" w:hAnsi="仿宋" w:hint="eastAsia"/>
          <w:sz w:val="32"/>
          <w:szCs w:val="32"/>
          <w:lang w:val="zh-CN"/>
        </w:rPr>
        <w:t>万元。</w:t>
      </w:r>
    </w:p>
    <w:p w:rsidR="001D5644" w:rsidRDefault="00464F21">
      <w:pPr>
        <w:shd w:val="clear" w:color="auto" w:fill="FFFFFF"/>
        <w:adjustRightInd w:val="0"/>
        <w:snapToGrid w:val="0"/>
        <w:spacing w:line="360" w:lineRule="auto"/>
        <w:ind w:firstLineChars="200" w:firstLine="640"/>
        <w:rPr>
          <w:rFonts w:ascii="仿宋_GB2312" w:eastAsia="仿宋_GB2312" w:hAnsi="仿宋_GB2312" w:cs="仿宋_GB2312"/>
          <w:sz w:val="32"/>
          <w:lang w:val="zh-CN"/>
        </w:rPr>
      </w:pPr>
      <w:r>
        <w:rPr>
          <w:rFonts w:ascii="仿宋_GB2312" w:eastAsia="仿宋_GB2312" w:hAnsi="仿宋_GB2312" w:cs="仿宋_GB2312" w:hint="eastAsia"/>
          <w:sz w:val="32"/>
          <w:lang w:val="zh-CN"/>
        </w:rPr>
        <w:t>2</w:t>
      </w:r>
      <w:r>
        <w:rPr>
          <w:rFonts w:ascii="仿宋_GB2312" w:eastAsia="仿宋_GB2312" w:hAnsi="仿宋_GB2312" w:cs="仿宋_GB2312" w:hint="eastAsia"/>
          <w:sz w:val="32"/>
          <w:lang w:val="zh-CN"/>
        </w:rPr>
        <w:t>．公务用车购置及运行费初预算为</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万元，支出决算为</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万元，完成年初预算的</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。决算数与年初预算数存在差异的主要原因是</w:t>
      </w:r>
      <w:r>
        <w:rPr>
          <w:rFonts w:ascii="仿宋_GB2312" w:eastAsia="仿宋_GB2312" w:hAnsi="仿宋_GB2312" w:cs="仿宋_GB2312" w:hint="eastAsia"/>
          <w:sz w:val="32"/>
          <w:lang w:val="zh-CN"/>
        </w:rPr>
        <w:t>201</w:t>
      </w:r>
      <w:r>
        <w:rPr>
          <w:rFonts w:ascii="仿宋_GB2312" w:eastAsia="仿宋_GB2312" w:hAnsi="仿宋_GB2312" w:cs="仿宋_GB2312" w:hint="eastAsia"/>
          <w:sz w:val="32"/>
        </w:rPr>
        <w:t>8</w:t>
      </w:r>
      <w:r>
        <w:rPr>
          <w:rFonts w:ascii="仿宋_GB2312" w:eastAsia="仿宋_GB2312" w:hAnsi="仿宋_GB2312" w:cs="仿宋_GB2312" w:hint="eastAsia"/>
          <w:sz w:val="32"/>
          <w:lang w:val="zh-CN"/>
        </w:rPr>
        <w:t>年度</w:t>
      </w:r>
      <w:r>
        <w:rPr>
          <w:rFonts w:ascii="仿宋_GB2312" w:eastAsia="仿宋_GB2312" w:hAnsi="仿宋_GB2312" w:cs="仿宋_GB2312" w:hint="eastAsia"/>
          <w:sz w:val="32"/>
        </w:rPr>
        <w:t>缩减开支，从严控制“三公”经费开支。</w:t>
      </w:r>
      <w:r>
        <w:rPr>
          <w:rFonts w:ascii="仿宋_GB2312" w:eastAsia="仿宋_GB2312" w:hAnsi="仿宋_GB2312" w:cs="仿宋_GB2312" w:hint="eastAsia"/>
          <w:sz w:val="32"/>
          <w:lang w:val="zh-CN"/>
        </w:rPr>
        <w:t>其中：</w:t>
      </w:r>
    </w:p>
    <w:p w:rsidR="001D5644" w:rsidRDefault="00464F21">
      <w:pPr>
        <w:shd w:val="clear" w:color="auto" w:fill="FFFFFF"/>
        <w:adjustRightInd w:val="0"/>
        <w:snapToGrid w:val="0"/>
        <w:spacing w:line="360" w:lineRule="auto"/>
        <w:ind w:firstLineChars="200" w:firstLine="640"/>
        <w:rPr>
          <w:rFonts w:ascii="仿宋_GB2312" w:eastAsia="仿宋_GB2312" w:hAnsi="仿宋_GB2312" w:cs="仿宋_GB2312"/>
          <w:sz w:val="32"/>
          <w:lang w:val="zh-CN"/>
        </w:rPr>
      </w:pPr>
      <w:r>
        <w:rPr>
          <w:rFonts w:ascii="仿宋_GB2312" w:eastAsia="仿宋_GB2312" w:hAnsi="仿宋_GB2312" w:cs="仿宋_GB2312" w:hint="eastAsia"/>
          <w:sz w:val="32"/>
          <w:lang w:val="zh-CN"/>
        </w:rPr>
        <w:t>公务用车购置支出为</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万元，购置车辆</w:t>
      </w:r>
      <w:r>
        <w:rPr>
          <w:rFonts w:ascii="仿宋_GB2312" w:eastAsia="仿宋_GB2312" w:hAnsi="仿宋_GB2312" w:cs="仿宋_GB2312" w:hint="eastAsia"/>
          <w:sz w:val="32"/>
        </w:rPr>
        <w:t>0</w:t>
      </w:r>
      <w:r>
        <w:rPr>
          <w:rFonts w:ascii="仿宋_GB2312" w:eastAsia="仿宋_GB2312" w:hAnsi="仿宋_GB2312" w:cs="仿宋_GB2312" w:hint="eastAsia"/>
          <w:sz w:val="32"/>
          <w:lang w:val="zh-CN"/>
        </w:rPr>
        <w:t>辆。</w:t>
      </w:r>
    </w:p>
    <w:p w:rsidR="001D5644" w:rsidRDefault="00464F21">
      <w:pPr>
        <w:shd w:val="clear" w:color="auto" w:fill="FFFFFF"/>
        <w:adjustRightInd w:val="0"/>
        <w:snapToGrid w:val="0"/>
        <w:spacing w:line="360" w:lineRule="auto"/>
        <w:rPr>
          <w:rFonts w:ascii="仿宋_GB2312" w:eastAsia="仿宋_GB2312" w:hAnsi="仿宋_GB2312" w:cs="仿宋_GB2312"/>
          <w:sz w:val="32"/>
          <w:lang w:val="zh-CN"/>
        </w:rPr>
      </w:pPr>
      <w:r>
        <w:rPr>
          <w:rFonts w:ascii="仿宋_GB2312" w:eastAsia="仿宋_GB2312" w:hAnsi="仿宋_GB2312" w:cs="仿宋_GB2312" w:hint="eastAsia"/>
          <w:sz w:val="32"/>
        </w:rPr>
        <w:t xml:space="preserve">    </w:t>
      </w:r>
      <w:r>
        <w:rPr>
          <w:rFonts w:ascii="仿宋_GB2312" w:eastAsia="仿宋_GB2312" w:hAnsi="仿宋_GB2312" w:cs="仿宋_GB2312" w:hint="eastAsia"/>
          <w:sz w:val="32"/>
          <w:lang w:val="zh-CN"/>
        </w:rPr>
        <w:t>公务用车运行支出</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万元。</w:t>
      </w:r>
      <w:r>
        <w:rPr>
          <w:rFonts w:ascii="仿宋_GB2312" w:eastAsia="仿宋_GB2312" w:hAnsi="仿宋_GB2312" w:cs="仿宋_GB2312" w:hint="eastAsia"/>
          <w:sz w:val="32"/>
          <w:lang w:val="zh-CN"/>
        </w:rPr>
        <w:t>2018</w:t>
      </w:r>
      <w:r>
        <w:rPr>
          <w:rFonts w:ascii="仿宋_GB2312" w:eastAsia="仿宋_GB2312" w:hAnsi="仿宋_GB2312" w:cs="仿宋_GB2312" w:hint="eastAsia"/>
          <w:sz w:val="32"/>
          <w:lang w:val="zh-CN"/>
        </w:rPr>
        <w:t>年期末，部门开支财政拨款的公务用车保有量为</w:t>
      </w:r>
      <w:r>
        <w:rPr>
          <w:rFonts w:ascii="仿宋_GB2312" w:eastAsia="仿宋_GB2312" w:hAnsi="仿宋_GB2312" w:cs="仿宋_GB2312" w:hint="eastAsia"/>
          <w:sz w:val="32"/>
        </w:rPr>
        <w:t>0</w:t>
      </w:r>
      <w:r>
        <w:rPr>
          <w:rFonts w:ascii="仿宋_GB2312" w:eastAsia="仿宋_GB2312" w:hAnsi="仿宋_GB2312" w:cs="仿宋_GB2312" w:hint="eastAsia"/>
          <w:sz w:val="32"/>
          <w:lang w:val="zh-CN"/>
        </w:rPr>
        <w:t>辆。</w:t>
      </w:r>
    </w:p>
    <w:p w:rsidR="001D5644" w:rsidRDefault="00464F21">
      <w:pPr>
        <w:shd w:val="clear" w:color="auto" w:fill="FFFFFF"/>
        <w:adjustRightInd w:val="0"/>
        <w:snapToGrid w:val="0"/>
        <w:spacing w:line="360" w:lineRule="auto"/>
        <w:ind w:firstLineChars="200" w:firstLine="640"/>
        <w:rPr>
          <w:rFonts w:ascii="仿宋_GB2312" w:eastAsia="仿宋_GB2312" w:hAnsi="仿宋_GB2312" w:cs="仿宋_GB2312"/>
          <w:sz w:val="32"/>
          <w:lang w:val="zh-CN"/>
        </w:rPr>
      </w:pPr>
      <w:r>
        <w:rPr>
          <w:rFonts w:ascii="仿宋_GB2312" w:eastAsia="仿宋_GB2312" w:hAnsi="仿宋_GB2312" w:cs="仿宋_GB2312" w:hint="eastAsia"/>
          <w:sz w:val="32"/>
          <w:lang w:val="zh-CN"/>
        </w:rPr>
        <w:t>3.</w:t>
      </w:r>
      <w:r>
        <w:rPr>
          <w:rFonts w:ascii="仿宋_GB2312" w:eastAsia="仿宋_GB2312" w:hAnsi="仿宋_GB2312" w:cs="仿宋_GB2312" w:hint="eastAsia"/>
          <w:sz w:val="32"/>
          <w:lang w:val="zh-CN"/>
        </w:rPr>
        <w:t>公务接待费初预算为</w:t>
      </w:r>
      <w:r>
        <w:rPr>
          <w:rFonts w:ascii="仿宋_GB2312" w:eastAsia="仿宋_GB2312" w:hAnsi="仿宋_GB2312" w:cs="仿宋_GB2312" w:hint="eastAsia"/>
          <w:sz w:val="32"/>
          <w:lang w:val="zh-CN"/>
        </w:rPr>
        <w:t>0</w:t>
      </w:r>
      <w:r>
        <w:rPr>
          <w:rFonts w:ascii="仿宋_GB2312" w:eastAsia="仿宋_GB2312" w:hAnsi="仿宋_GB2312" w:cs="仿宋_GB2312" w:hint="eastAsia"/>
          <w:sz w:val="32"/>
        </w:rPr>
        <w:t>.1</w:t>
      </w:r>
      <w:r>
        <w:rPr>
          <w:rFonts w:ascii="仿宋_GB2312" w:eastAsia="仿宋_GB2312" w:hAnsi="仿宋_GB2312" w:cs="仿宋_GB2312" w:hint="eastAsia"/>
          <w:sz w:val="32"/>
          <w:lang w:val="zh-CN"/>
        </w:rPr>
        <w:t>万元，支出决算为</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万元，完成年初预算的</w:t>
      </w:r>
      <w:r>
        <w:rPr>
          <w:rFonts w:ascii="仿宋_GB2312" w:eastAsia="仿宋_GB2312" w:hAnsi="仿宋_GB2312" w:cs="仿宋_GB2312" w:hint="eastAsia"/>
          <w:sz w:val="32"/>
          <w:lang w:val="zh-CN"/>
        </w:rPr>
        <w:t>0%</w:t>
      </w:r>
      <w:r>
        <w:rPr>
          <w:rFonts w:ascii="仿宋_GB2312" w:eastAsia="仿宋_GB2312" w:hAnsi="仿宋_GB2312" w:cs="仿宋_GB2312" w:hint="eastAsia"/>
          <w:sz w:val="32"/>
          <w:lang w:val="zh-CN"/>
        </w:rPr>
        <w:t>。决算数与年初预算数存在差异的主要原因是</w:t>
      </w:r>
      <w:r>
        <w:rPr>
          <w:rFonts w:ascii="仿宋_GB2312" w:eastAsia="仿宋_GB2312" w:hAnsi="仿宋_GB2312" w:cs="仿宋_GB2312" w:hint="eastAsia"/>
          <w:sz w:val="32"/>
        </w:rPr>
        <w:t>缩减开支，从严控制“三公”经费开支</w:t>
      </w:r>
      <w:r>
        <w:rPr>
          <w:rFonts w:ascii="仿宋_GB2312" w:eastAsia="仿宋_GB2312" w:hAnsi="仿宋_GB2312" w:cs="仿宋_GB2312" w:hint="eastAsia"/>
          <w:sz w:val="32"/>
          <w:lang w:val="zh-CN"/>
        </w:rPr>
        <w:t>。其中：</w:t>
      </w:r>
    </w:p>
    <w:p w:rsidR="001D5644" w:rsidRDefault="00464F21">
      <w:pPr>
        <w:shd w:val="clear" w:color="auto" w:fill="FFFFFF"/>
        <w:adjustRightInd w:val="0"/>
        <w:snapToGrid w:val="0"/>
        <w:spacing w:line="360" w:lineRule="auto"/>
        <w:ind w:firstLineChars="200" w:firstLine="640"/>
        <w:rPr>
          <w:rFonts w:ascii="宋体"/>
          <w:kern w:val="0"/>
          <w:sz w:val="38"/>
          <w:lang w:val="zh-CN"/>
        </w:rPr>
      </w:pPr>
      <w:r>
        <w:rPr>
          <w:rFonts w:ascii="仿宋_GB2312" w:eastAsia="仿宋_GB2312" w:hAnsi="仿宋_GB2312" w:cs="仿宋_GB2312" w:hint="eastAsia"/>
          <w:sz w:val="32"/>
          <w:lang w:val="zh-CN"/>
        </w:rPr>
        <w:lastRenderedPageBreak/>
        <w:t>外宾接待支出</w:t>
      </w:r>
      <w:r>
        <w:rPr>
          <w:rFonts w:ascii="仿宋_GB2312" w:eastAsia="仿宋_GB2312" w:hAnsi="仿宋_GB2312" w:cs="仿宋_GB2312" w:hint="eastAsia"/>
          <w:sz w:val="32"/>
        </w:rPr>
        <w:t>0</w:t>
      </w:r>
      <w:r>
        <w:rPr>
          <w:rFonts w:ascii="仿宋_GB2312" w:eastAsia="仿宋_GB2312" w:hAnsi="仿宋_GB2312" w:cs="仿宋_GB2312" w:hint="eastAsia"/>
          <w:sz w:val="32"/>
          <w:lang w:val="zh-CN"/>
        </w:rPr>
        <w:t>万元。</w:t>
      </w:r>
      <w:r>
        <w:rPr>
          <w:rFonts w:ascii="仿宋_GB2312" w:eastAsia="仿宋_GB2312" w:hAnsi="仿宋_GB2312" w:cs="仿宋_GB2312" w:hint="eastAsia"/>
          <w:sz w:val="32"/>
          <w:lang w:val="zh-CN"/>
        </w:rPr>
        <w:t>2018</w:t>
      </w:r>
      <w:r>
        <w:rPr>
          <w:rFonts w:ascii="仿宋_GB2312" w:eastAsia="仿宋_GB2312" w:hAnsi="仿宋_GB2312" w:cs="仿宋_GB2312" w:hint="eastAsia"/>
          <w:sz w:val="32"/>
          <w:lang w:val="zh-CN"/>
        </w:rPr>
        <w:t>年共接待国（境）外来访团组</w:t>
      </w:r>
      <w:r>
        <w:rPr>
          <w:rFonts w:ascii="仿宋_GB2312" w:eastAsia="仿宋_GB2312" w:hAnsi="仿宋_GB2312" w:cs="仿宋_GB2312" w:hint="eastAsia"/>
          <w:sz w:val="32"/>
        </w:rPr>
        <w:t>0</w:t>
      </w:r>
      <w:r>
        <w:rPr>
          <w:rFonts w:ascii="仿宋_GB2312" w:eastAsia="仿宋_GB2312" w:hAnsi="仿宋_GB2312" w:cs="仿宋_GB2312" w:hint="eastAsia"/>
          <w:sz w:val="32"/>
          <w:lang w:val="zh-CN"/>
        </w:rPr>
        <w:t>个、来访外宾</w:t>
      </w:r>
      <w:r>
        <w:rPr>
          <w:rFonts w:ascii="仿宋_GB2312" w:eastAsia="仿宋_GB2312" w:hAnsi="仿宋_GB2312" w:cs="仿宋_GB2312" w:hint="eastAsia"/>
          <w:sz w:val="32"/>
        </w:rPr>
        <w:t>0</w:t>
      </w:r>
      <w:r>
        <w:rPr>
          <w:rFonts w:ascii="仿宋_GB2312" w:eastAsia="仿宋_GB2312" w:hAnsi="仿宋_GB2312" w:cs="仿宋_GB2312" w:hint="eastAsia"/>
          <w:sz w:val="32"/>
          <w:lang w:val="zh-CN"/>
        </w:rPr>
        <w:t>人次（不包括陪同人员）。</w:t>
      </w:r>
    </w:p>
    <w:p w:rsidR="001D5644" w:rsidRDefault="00464F21">
      <w:pPr>
        <w:shd w:val="clear" w:color="auto" w:fill="FFFFFF"/>
        <w:adjustRightInd w:val="0"/>
        <w:snapToGrid w:val="0"/>
        <w:spacing w:line="360" w:lineRule="auto"/>
        <w:ind w:firstLineChars="200" w:firstLine="640"/>
        <w:rPr>
          <w:rFonts w:ascii="仿宋_GB2312" w:eastAsia="仿宋_GB2312" w:hAnsi="仿宋_GB2312" w:cs="仿宋_GB2312"/>
          <w:sz w:val="32"/>
          <w:lang w:val="zh-CN"/>
        </w:rPr>
      </w:pPr>
      <w:r>
        <w:rPr>
          <w:rFonts w:ascii="仿宋_GB2312" w:eastAsia="仿宋_GB2312" w:hAnsi="仿宋_GB2312" w:cs="仿宋_GB2312" w:hint="eastAsia"/>
          <w:sz w:val="32"/>
          <w:lang w:val="zh-CN"/>
        </w:rPr>
        <w:t>其他国内公务接待支出</w:t>
      </w:r>
      <w:r>
        <w:rPr>
          <w:rFonts w:ascii="仿宋_GB2312" w:eastAsia="仿宋_GB2312" w:hAnsi="仿宋_GB2312" w:cs="仿宋_GB2312" w:hint="eastAsia"/>
          <w:sz w:val="32"/>
        </w:rPr>
        <w:t>0</w:t>
      </w:r>
      <w:r>
        <w:rPr>
          <w:rFonts w:ascii="仿宋_GB2312" w:eastAsia="仿宋_GB2312" w:hAnsi="仿宋_GB2312" w:cs="仿宋_GB2312" w:hint="eastAsia"/>
          <w:sz w:val="32"/>
          <w:lang w:val="zh-CN"/>
        </w:rPr>
        <w:t>万元。</w:t>
      </w:r>
      <w:r>
        <w:rPr>
          <w:rFonts w:ascii="仿宋_GB2312" w:eastAsia="仿宋_GB2312" w:hAnsi="仿宋_GB2312" w:cs="仿宋_GB2312" w:hint="eastAsia"/>
          <w:sz w:val="32"/>
          <w:lang w:val="zh-CN"/>
        </w:rPr>
        <w:t>2018</w:t>
      </w:r>
      <w:r>
        <w:rPr>
          <w:rFonts w:ascii="仿宋_GB2312" w:eastAsia="仿宋_GB2312" w:hAnsi="仿宋_GB2312" w:cs="仿宋_GB2312" w:hint="eastAsia"/>
          <w:sz w:val="32"/>
          <w:lang w:val="zh-CN"/>
        </w:rPr>
        <w:t>年共接待国内来访团组</w:t>
      </w:r>
      <w:r>
        <w:rPr>
          <w:rFonts w:ascii="仿宋_GB2312" w:eastAsia="仿宋_GB2312" w:hAnsi="仿宋_GB2312" w:cs="仿宋_GB2312" w:hint="eastAsia"/>
          <w:sz w:val="32"/>
        </w:rPr>
        <w:t>0</w:t>
      </w:r>
      <w:r>
        <w:rPr>
          <w:rFonts w:ascii="仿宋_GB2312" w:eastAsia="仿宋_GB2312" w:hAnsi="仿宋_GB2312" w:cs="仿宋_GB2312" w:hint="eastAsia"/>
          <w:sz w:val="32"/>
          <w:lang w:val="zh-CN"/>
        </w:rPr>
        <w:t>个、来宾</w:t>
      </w:r>
      <w:r>
        <w:rPr>
          <w:rFonts w:ascii="仿宋_GB2312" w:eastAsia="仿宋_GB2312" w:hAnsi="仿宋_GB2312" w:cs="仿宋_GB2312" w:hint="eastAsia"/>
          <w:sz w:val="32"/>
        </w:rPr>
        <w:t>0</w:t>
      </w:r>
      <w:r>
        <w:rPr>
          <w:rFonts w:ascii="仿宋_GB2312" w:eastAsia="仿宋_GB2312" w:hAnsi="仿宋_GB2312" w:cs="仿宋_GB2312" w:hint="eastAsia"/>
          <w:sz w:val="32"/>
          <w:lang w:val="zh-CN"/>
        </w:rPr>
        <w:t>人次（不包括陪同人员）。</w:t>
      </w:r>
    </w:p>
    <w:p w:rsidR="001D5644" w:rsidRDefault="00464F21">
      <w:pPr>
        <w:autoSpaceDE w:val="0"/>
        <w:autoSpaceDN w:val="0"/>
        <w:spacing w:line="600" w:lineRule="exact"/>
        <w:rPr>
          <w:rFonts w:ascii="仿宋" w:eastAsia="仿宋" w:hAnsi="仿宋"/>
          <w:sz w:val="32"/>
        </w:rPr>
      </w:pPr>
      <w:r>
        <w:rPr>
          <w:rFonts w:ascii="黑体" w:eastAsia="黑体" w:hAnsi="黑体" w:hint="eastAsia"/>
          <w:sz w:val="32"/>
        </w:rPr>
        <w:t xml:space="preserve">    </w:t>
      </w:r>
      <w:r>
        <w:rPr>
          <w:rFonts w:ascii="黑体" w:eastAsia="黑体" w:hAnsi="黑体" w:hint="eastAsia"/>
          <w:sz w:val="32"/>
        </w:rPr>
        <w:t>八、预算绩效情况说明</w:t>
      </w:r>
    </w:p>
    <w:p w:rsidR="001D5644" w:rsidRDefault="00464F21">
      <w:pPr>
        <w:shd w:val="clear" w:color="auto" w:fill="FFFFFF"/>
        <w:adjustRightInd w:val="0"/>
        <w:snapToGrid w:val="0"/>
        <w:spacing w:line="360" w:lineRule="auto"/>
        <w:rPr>
          <w:rFonts w:ascii="楷体_GB2312" w:eastAsia="楷体_GB2312" w:hAnsi="楷体_GB2312" w:cs="楷体_GB2312"/>
          <w:sz w:val="32"/>
        </w:rPr>
      </w:pP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（一）绩效管理工作开展情况。</w:t>
      </w:r>
    </w:p>
    <w:p w:rsidR="001D5644" w:rsidRDefault="00464F21">
      <w:pPr>
        <w:shd w:val="clear" w:color="auto" w:fill="FFFFFF"/>
        <w:adjustRightInd w:val="0"/>
        <w:snapToGrid w:val="0"/>
        <w:spacing w:line="360" w:lineRule="auto"/>
        <w:ind w:firstLine="630"/>
        <w:rPr>
          <w:rFonts w:ascii="楷体_GB2312" w:eastAsia="楷体_GB2312" w:hAnsi="楷体_GB2312" w:cs="楷体_GB2312"/>
          <w:sz w:val="32"/>
        </w:rPr>
      </w:pPr>
      <w:r>
        <w:rPr>
          <w:rFonts w:ascii="仿宋_GB2312" w:eastAsia="仿宋_GB2312" w:hAnsi="宋体" w:cs="Courier New"/>
          <w:sz w:val="32"/>
          <w:szCs w:val="32"/>
        </w:rPr>
        <w:t>201</w:t>
      </w:r>
      <w:r>
        <w:rPr>
          <w:rFonts w:ascii="仿宋_GB2312" w:eastAsia="仿宋_GB2312" w:hAnsi="宋体" w:cs="Courier New" w:hint="eastAsia"/>
          <w:sz w:val="32"/>
          <w:szCs w:val="32"/>
        </w:rPr>
        <w:t>8</w:t>
      </w:r>
      <w:r>
        <w:rPr>
          <w:rFonts w:ascii="仿宋_GB2312" w:eastAsia="仿宋_GB2312" w:hAnsi="宋体" w:cs="Courier New" w:hint="eastAsia"/>
          <w:sz w:val="32"/>
          <w:szCs w:val="32"/>
        </w:rPr>
        <w:t>年，我单位根据财政预算管理要求，对</w:t>
      </w:r>
      <w:r>
        <w:rPr>
          <w:rFonts w:ascii="仿宋_GB2312" w:eastAsia="仿宋_GB2312" w:hAnsi="宋体" w:cs="Courier New"/>
          <w:sz w:val="32"/>
          <w:szCs w:val="32"/>
        </w:rPr>
        <w:t>201</w:t>
      </w:r>
      <w:r>
        <w:rPr>
          <w:rFonts w:ascii="仿宋_GB2312" w:eastAsia="仿宋_GB2312" w:hAnsi="宋体" w:cs="Courier New" w:hint="eastAsia"/>
          <w:sz w:val="32"/>
          <w:szCs w:val="32"/>
        </w:rPr>
        <w:t>8</w:t>
      </w:r>
      <w:r>
        <w:rPr>
          <w:rFonts w:ascii="仿宋_GB2312" w:eastAsia="仿宋_GB2312" w:hAnsi="宋体" w:cs="Courier New" w:hint="eastAsia"/>
          <w:sz w:val="32"/>
          <w:szCs w:val="32"/>
        </w:rPr>
        <w:t>年度一般公共预算项目支出全面开展绩效自评。</w:t>
      </w:r>
    </w:p>
    <w:p w:rsidR="001D5644" w:rsidRDefault="00464F21">
      <w:pPr>
        <w:ind w:firstLineChars="200" w:firstLine="640"/>
        <w:jc w:val="left"/>
        <w:rPr>
          <w:rFonts w:ascii="楷体_GB2312" w:eastAsia="楷体_GB2312" w:hAnsi="楷体"/>
          <w:sz w:val="32"/>
        </w:rPr>
      </w:pPr>
      <w:r>
        <w:rPr>
          <w:rFonts w:ascii="楷体_GB2312" w:eastAsia="楷体_GB2312" w:hAnsi="楷体" w:hint="eastAsia"/>
          <w:sz w:val="32"/>
        </w:rPr>
        <w:t>（二）项目绩效自评结果。</w:t>
      </w:r>
    </w:p>
    <w:p w:rsidR="001D5644" w:rsidRDefault="00464F21">
      <w:pPr>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根据预算绩效管理要求，我单位以实现绩效目标为导向分项目进行预算绩效跟踪监控，加快了预算执行进度，提高了预算绩效管理效率，进一步推进预算管理制度建设。</w:t>
      </w:r>
    </w:p>
    <w:p w:rsidR="001D5644" w:rsidRDefault="00464F21">
      <w:pPr>
        <w:jc w:val="left"/>
        <w:rPr>
          <w:rFonts w:ascii="仿宋_GB2312" w:eastAsia="仿宋_GB2312" w:hAnsi="微软雅黑" w:cs="宋体"/>
          <w:kern w:val="0"/>
          <w:sz w:val="32"/>
          <w:szCs w:val="32"/>
          <w:lang w:val="zh-CN"/>
        </w:rPr>
      </w:pPr>
      <w:r>
        <w:rPr>
          <w:rFonts w:ascii="仿宋_GB2312" w:eastAsia="仿宋_GB2312" w:hAnsi="微软雅黑" w:cs="宋体" w:hint="eastAsia"/>
          <w:kern w:val="0"/>
          <w:sz w:val="32"/>
          <w:szCs w:val="32"/>
        </w:rPr>
        <w:t xml:space="preserve">   </w:t>
      </w:r>
      <w:r>
        <w:rPr>
          <w:rFonts w:ascii="仿宋_GB2312" w:eastAsia="仿宋_GB2312" w:hAnsi="微软雅黑" w:cs="宋体" w:hint="eastAsia"/>
          <w:kern w:val="0"/>
          <w:sz w:val="32"/>
          <w:szCs w:val="32"/>
          <w:lang w:val="zh-CN"/>
        </w:rPr>
        <w:t>（三）以部门为主体开展的重点绩效评价结果。</w:t>
      </w:r>
    </w:p>
    <w:p w:rsidR="001D5644" w:rsidRDefault="00464F21">
      <w:pPr>
        <w:ind w:firstLineChars="200" w:firstLine="640"/>
        <w:jc w:val="left"/>
        <w:rPr>
          <w:rFonts w:ascii="仿宋_GB2312" w:eastAsia="仿宋_GB2312" w:hAnsi="微软雅黑" w:cs="宋体"/>
          <w:kern w:val="0"/>
          <w:sz w:val="32"/>
          <w:szCs w:val="32"/>
          <w:lang w:val="zh-CN"/>
        </w:rPr>
      </w:pPr>
      <w:r>
        <w:rPr>
          <w:rFonts w:ascii="仿宋_GB2312" w:eastAsia="仿宋_GB2312" w:hAnsi="微软雅黑" w:cs="宋体"/>
          <w:kern w:val="0"/>
          <w:sz w:val="32"/>
          <w:szCs w:val="32"/>
          <w:lang w:val="zh-CN"/>
        </w:rPr>
        <w:t>2018</w:t>
      </w:r>
      <w:r>
        <w:rPr>
          <w:rFonts w:ascii="仿宋_GB2312" w:eastAsia="仿宋_GB2312" w:hAnsi="微软雅黑" w:cs="宋体"/>
          <w:kern w:val="0"/>
          <w:sz w:val="32"/>
          <w:szCs w:val="32"/>
          <w:lang w:val="zh-CN"/>
        </w:rPr>
        <w:t>年度未安排以部门为主体开展的重点绩效评价工作，所以无重点绩效评价情况</w:t>
      </w:r>
      <w:r>
        <w:rPr>
          <w:rFonts w:ascii="仿宋_GB2312" w:eastAsia="仿宋_GB2312" w:hAnsi="微软雅黑" w:cs="宋体" w:hint="eastAsia"/>
          <w:kern w:val="0"/>
          <w:sz w:val="32"/>
          <w:szCs w:val="32"/>
          <w:lang w:val="zh-CN"/>
        </w:rPr>
        <w:t>。</w:t>
      </w:r>
    </w:p>
    <w:p w:rsidR="001D5644" w:rsidRDefault="00464F21">
      <w:pPr>
        <w:ind w:firstLineChars="200" w:firstLine="640"/>
        <w:jc w:val="left"/>
        <w:rPr>
          <w:rFonts w:ascii="仿宋" w:eastAsia="仿宋" w:hAnsi="仿宋"/>
          <w:sz w:val="32"/>
        </w:rPr>
      </w:pPr>
      <w:r>
        <w:rPr>
          <w:rFonts w:ascii="黑体" w:eastAsia="黑体" w:hAnsi="黑体" w:hint="eastAsia"/>
          <w:sz w:val="32"/>
        </w:rPr>
        <w:t>九、政府性基金预算财政拨款支出决算情况说明</w:t>
      </w:r>
    </w:p>
    <w:p w:rsidR="001D5644" w:rsidRDefault="00464F21">
      <w:pPr>
        <w:shd w:val="clear" w:color="auto" w:fill="FFFFFF"/>
        <w:adjustRightInd w:val="0"/>
        <w:snapToGrid w:val="0"/>
        <w:spacing w:line="600" w:lineRule="exact"/>
        <w:rPr>
          <w:rFonts w:ascii="仿宋_GB2312" w:eastAsia="仿宋_GB2312" w:hAnsi="仿宋_GB2312" w:cs="仿宋_GB2312"/>
          <w:sz w:val="32"/>
        </w:rPr>
      </w:pPr>
      <w:r>
        <w:rPr>
          <w:rFonts w:ascii="仿宋_GB2312" w:eastAsia="仿宋_GB2312" w:hAnsi="仿宋_GB2312" w:cs="仿宋_GB2312" w:hint="eastAsia"/>
          <w:sz w:val="32"/>
        </w:rPr>
        <w:t xml:space="preserve">    2018</w:t>
      </w:r>
      <w:r>
        <w:rPr>
          <w:rFonts w:ascii="仿宋_GB2312" w:eastAsia="仿宋_GB2312" w:hAnsi="仿宋_GB2312" w:cs="仿宋_GB2312" w:hint="eastAsia"/>
          <w:sz w:val="32"/>
        </w:rPr>
        <w:t>年度政府性基金预算财政拨款支出年初预算为</w:t>
      </w:r>
      <w:r>
        <w:rPr>
          <w:rFonts w:ascii="仿宋_GB2312" w:eastAsia="仿宋_GB2312" w:hAnsi="仿宋_GB2312" w:cs="仿宋_GB2312" w:hint="eastAsia"/>
          <w:sz w:val="32"/>
        </w:rPr>
        <w:t>0</w:t>
      </w:r>
      <w:r>
        <w:rPr>
          <w:rFonts w:ascii="仿宋_GB2312" w:eastAsia="仿宋_GB2312" w:hAnsi="仿宋_GB2312" w:cs="仿宋_GB2312" w:hint="eastAsia"/>
          <w:sz w:val="32"/>
        </w:rPr>
        <w:t>万元，支出决算为</w:t>
      </w:r>
      <w:r>
        <w:rPr>
          <w:rFonts w:ascii="仿宋_GB2312" w:eastAsia="仿宋_GB2312" w:hAnsi="仿宋_GB2312" w:cs="仿宋_GB2312" w:hint="eastAsia"/>
          <w:sz w:val="32"/>
        </w:rPr>
        <w:t>0</w:t>
      </w:r>
      <w:r>
        <w:rPr>
          <w:rFonts w:ascii="仿宋_GB2312" w:eastAsia="仿宋_GB2312" w:hAnsi="仿宋_GB2312" w:cs="仿宋_GB2312" w:hint="eastAsia"/>
          <w:sz w:val="32"/>
        </w:rPr>
        <w:t>万元，完成年初预算的</w:t>
      </w:r>
      <w:r>
        <w:rPr>
          <w:rFonts w:ascii="仿宋_GB2312" w:eastAsia="仿宋_GB2312" w:hAnsi="仿宋_GB2312" w:cs="仿宋_GB2312" w:hint="eastAsia"/>
          <w:sz w:val="32"/>
        </w:rPr>
        <w:t>0%</w:t>
      </w:r>
      <w:r>
        <w:rPr>
          <w:rFonts w:ascii="仿宋_GB2312" w:eastAsia="仿宋_GB2312" w:hAnsi="仿宋_GB2312" w:cs="仿宋_GB2312" w:hint="eastAsia"/>
          <w:sz w:val="32"/>
        </w:rPr>
        <w:t>。</w:t>
      </w:r>
    </w:p>
    <w:p w:rsidR="001D5644" w:rsidRDefault="00464F21">
      <w:pPr>
        <w:autoSpaceDE w:val="0"/>
        <w:autoSpaceDN w:val="0"/>
        <w:spacing w:line="600" w:lineRule="exact"/>
        <w:ind w:firstLine="640"/>
        <w:rPr>
          <w:rFonts w:ascii="仿宋" w:eastAsia="仿宋" w:hAnsi="仿宋"/>
          <w:sz w:val="32"/>
        </w:rPr>
      </w:pPr>
      <w:r>
        <w:rPr>
          <w:rFonts w:ascii="黑体" w:eastAsia="黑体" w:hAnsi="黑体" w:hint="eastAsia"/>
          <w:sz w:val="32"/>
        </w:rPr>
        <w:t>十、机关运行经费支出情况说明</w:t>
      </w:r>
    </w:p>
    <w:p w:rsidR="001D5644" w:rsidRDefault="00464F21">
      <w:pPr>
        <w:autoSpaceDE w:val="0"/>
        <w:autoSpaceDN w:val="0"/>
        <w:jc w:val="left"/>
        <w:rPr>
          <w:rFonts w:ascii="宋体"/>
          <w:kern w:val="0"/>
          <w:sz w:val="38"/>
          <w:lang w:val="zh-CN"/>
        </w:rPr>
      </w:pPr>
      <w:r>
        <w:rPr>
          <w:rFonts w:ascii="仿宋_GB2312" w:eastAsia="仿宋_GB2312" w:hAnsi="仿宋_GB2312" w:cs="仿宋_GB2312" w:hint="eastAsia"/>
          <w:sz w:val="32"/>
        </w:rPr>
        <w:t xml:space="preserve">    </w:t>
      </w:r>
      <w:r>
        <w:rPr>
          <w:rFonts w:ascii="仿宋_GB2312" w:eastAsia="仿宋_GB2312" w:hAnsi="仿宋_GB2312" w:cs="仿宋_GB2312" w:hint="eastAsia"/>
          <w:sz w:val="32"/>
          <w:lang w:val="zh-CN"/>
        </w:rPr>
        <w:t>2018</w:t>
      </w:r>
      <w:r>
        <w:rPr>
          <w:rFonts w:ascii="仿宋_GB2312" w:eastAsia="仿宋_GB2312" w:hAnsi="仿宋_GB2312" w:cs="仿宋_GB2312" w:hint="eastAsia"/>
          <w:sz w:val="32"/>
          <w:lang w:val="zh-CN"/>
        </w:rPr>
        <w:t>年度机关运行经费初预算为</w:t>
      </w:r>
      <w:r>
        <w:rPr>
          <w:rFonts w:ascii="仿宋_GB2312" w:eastAsia="仿宋_GB2312" w:hAnsi="仿宋_GB2312" w:cs="仿宋_GB2312" w:hint="eastAsia"/>
          <w:sz w:val="32"/>
        </w:rPr>
        <w:t>6.87</w:t>
      </w:r>
      <w:r>
        <w:rPr>
          <w:rFonts w:ascii="仿宋_GB2312" w:eastAsia="仿宋_GB2312" w:hAnsi="仿宋_GB2312" w:cs="仿宋_GB2312" w:hint="eastAsia"/>
          <w:sz w:val="32"/>
          <w:lang w:val="zh-CN"/>
        </w:rPr>
        <w:t>万元，支出决算为</w:t>
      </w:r>
      <w:r>
        <w:rPr>
          <w:rFonts w:ascii="仿宋_GB2312" w:eastAsia="仿宋_GB2312" w:hAnsi="仿宋_GB2312" w:cs="仿宋_GB2312" w:hint="eastAsia"/>
          <w:sz w:val="32"/>
          <w:lang w:val="zh-CN"/>
        </w:rPr>
        <w:lastRenderedPageBreak/>
        <w:t>4.57</w:t>
      </w:r>
      <w:r>
        <w:rPr>
          <w:rFonts w:ascii="仿宋_GB2312" w:eastAsia="仿宋_GB2312" w:hAnsi="仿宋_GB2312" w:cs="仿宋_GB2312" w:hint="eastAsia"/>
          <w:sz w:val="32"/>
          <w:lang w:val="zh-CN"/>
        </w:rPr>
        <w:t>万元，完成年初预算的</w:t>
      </w:r>
      <w:r>
        <w:rPr>
          <w:rFonts w:ascii="仿宋_GB2312" w:eastAsia="仿宋_GB2312" w:hAnsi="仿宋_GB2312" w:cs="仿宋_GB2312" w:hint="eastAsia"/>
          <w:sz w:val="32"/>
        </w:rPr>
        <w:t>66.52</w:t>
      </w:r>
      <w:r>
        <w:rPr>
          <w:rFonts w:ascii="仿宋_GB2312" w:eastAsia="仿宋_GB2312" w:hAnsi="仿宋_GB2312" w:cs="仿宋_GB2312" w:hint="eastAsia"/>
          <w:sz w:val="32"/>
          <w:lang w:val="zh-CN"/>
        </w:rPr>
        <w:t>%</w:t>
      </w:r>
      <w:r>
        <w:rPr>
          <w:rFonts w:ascii="仿宋_GB2312" w:eastAsia="仿宋_GB2312" w:hAnsi="仿宋_GB2312" w:cs="仿宋_GB2312" w:hint="eastAsia"/>
          <w:sz w:val="32"/>
          <w:lang w:val="zh-CN"/>
        </w:rPr>
        <w:t>。决算数与年初预算数存在差异的主要原因是部分项目经费年底未支付，结转至下年。</w:t>
      </w:r>
    </w:p>
    <w:p w:rsidR="001D5644" w:rsidRDefault="00464F21">
      <w:pPr>
        <w:autoSpaceDE w:val="0"/>
        <w:autoSpaceDN w:val="0"/>
        <w:spacing w:line="600" w:lineRule="exact"/>
        <w:rPr>
          <w:rFonts w:ascii="仿宋" w:eastAsia="仿宋" w:hAnsi="仿宋"/>
          <w:sz w:val="32"/>
        </w:rPr>
      </w:pPr>
      <w:r>
        <w:rPr>
          <w:rFonts w:ascii="黑体" w:eastAsia="黑体" w:hAnsi="黑体" w:hint="eastAsia"/>
          <w:sz w:val="32"/>
        </w:rPr>
        <w:t xml:space="preserve">    </w:t>
      </w:r>
      <w:r>
        <w:rPr>
          <w:rFonts w:ascii="黑体" w:eastAsia="黑体" w:hAnsi="黑体" w:hint="eastAsia"/>
          <w:sz w:val="32"/>
        </w:rPr>
        <w:t>十一、政府采购支出情况说明</w:t>
      </w:r>
    </w:p>
    <w:p w:rsidR="001D5644" w:rsidRDefault="00464F21">
      <w:pPr>
        <w:autoSpaceDE w:val="0"/>
        <w:autoSpaceDN w:val="0"/>
        <w:spacing w:line="600" w:lineRule="exact"/>
        <w:ind w:firstLine="640"/>
        <w:rPr>
          <w:rFonts w:ascii="仿宋_GB2312" w:eastAsia="仿宋_GB2312" w:hAnsi="Times New Roman" w:cs="仿宋"/>
          <w:sz w:val="32"/>
          <w:szCs w:val="32"/>
          <w:lang w:val="zh-CN"/>
        </w:rPr>
      </w:pPr>
      <w:r>
        <w:rPr>
          <w:rFonts w:ascii="仿宋_GB2312" w:eastAsia="仿宋_GB2312" w:hAnsi="Times New Roman" w:cs="仿宋" w:hint="eastAsia"/>
          <w:sz w:val="32"/>
          <w:szCs w:val="32"/>
          <w:lang w:val="zh-CN"/>
        </w:rPr>
        <w:t>2018</w:t>
      </w:r>
      <w:r>
        <w:rPr>
          <w:rFonts w:ascii="仿宋_GB2312" w:eastAsia="仿宋_GB2312" w:hAnsi="Times New Roman" w:cs="仿宋" w:hint="eastAsia"/>
          <w:sz w:val="32"/>
          <w:szCs w:val="32"/>
          <w:lang w:val="zh-CN"/>
        </w:rPr>
        <w:t>年度政府采购支出总额</w:t>
      </w:r>
      <w:r>
        <w:rPr>
          <w:rFonts w:ascii="仿宋_GB2312" w:eastAsia="仿宋_GB2312" w:hAnsi="Times New Roman" w:cs="仿宋" w:hint="eastAsia"/>
          <w:sz w:val="32"/>
          <w:szCs w:val="32"/>
        </w:rPr>
        <w:t>0</w:t>
      </w:r>
      <w:r>
        <w:rPr>
          <w:rFonts w:ascii="仿宋_GB2312" w:eastAsia="仿宋_GB2312" w:hAnsi="Times New Roman" w:cs="仿宋" w:hint="eastAsia"/>
          <w:sz w:val="32"/>
          <w:szCs w:val="32"/>
          <w:lang w:val="zh-CN"/>
        </w:rPr>
        <w:t>万元，其中：政府采购货物支出</w:t>
      </w:r>
      <w:r>
        <w:rPr>
          <w:rFonts w:ascii="仿宋_GB2312" w:eastAsia="仿宋_GB2312" w:hAnsi="Times New Roman" w:cs="仿宋" w:hint="eastAsia"/>
          <w:sz w:val="32"/>
          <w:szCs w:val="32"/>
        </w:rPr>
        <w:t>0</w:t>
      </w:r>
      <w:r>
        <w:rPr>
          <w:rFonts w:ascii="仿宋_GB2312" w:eastAsia="仿宋_GB2312" w:hAnsi="Times New Roman" w:cs="仿宋" w:hint="eastAsia"/>
          <w:sz w:val="32"/>
          <w:szCs w:val="32"/>
          <w:lang w:val="zh-CN"/>
        </w:rPr>
        <w:t>万元、政府采购工程支出</w:t>
      </w:r>
      <w:r>
        <w:rPr>
          <w:rFonts w:ascii="仿宋_GB2312" w:eastAsia="仿宋_GB2312" w:hAnsi="Times New Roman" w:cs="仿宋" w:hint="eastAsia"/>
          <w:sz w:val="32"/>
          <w:szCs w:val="32"/>
        </w:rPr>
        <w:t>0</w:t>
      </w:r>
      <w:r>
        <w:rPr>
          <w:rFonts w:ascii="仿宋_GB2312" w:eastAsia="仿宋_GB2312" w:hAnsi="Times New Roman" w:cs="仿宋" w:hint="eastAsia"/>
          <w:sz w:val="32"/>
          <w:szCs w:val="32"/>
          <w:lang w:val="zh-CN"/>
        </w:rPr>
        <w:t>万元、政府采购服务支出</w:t>
      </w:r>
      <w:r>
        <w:rPr>
          <w:rFonts w:ascii="仿宋_GB2312" w:eastAsia="仿宋_GB2312" w:hAnsi="Times New Roman" w:cs="仿宋" w:hint="eastAsia"/>
          <w:sz w:val="32"/>
          <w:szCs w:val="32"/>
        </w:rPr>
        <w:t>0</w:t>
      </w:r>
      <w:r>
        <w:rPr>
          <w:rFonts w:ascii="仿宋_GB2312" w:eastAsia="仿宋_GB2312" w:hAnsi="Times New Roman" w:cs="仿宋" w:hint="eastAsia"/>
          <w:sz w:val="32"/>
          <w:szCs w:val="32"/>
          <w:lang w:val="zh-CN"/>
        </w:rPr>
        <w:t>万元。授予中小企业合同金额</w:t>
      </w:r>
      <w:r>
        <w:rPr>
          <w:rFonts w:ascii="仿宋_GB2312" w:eastAsia="仿宋_GB2312" w:hAnsi="Times New Roman" w:cs="仿宋" w:hint="eastAsia"/>
          <w:sz w:val="32"/>
          <w:szCs w:val="32"/>
        </w:rPr>
        <w:t>0</w:t>
      </w:r>
      <w:r>
        <w:rPr>
          <w:rFonts w:ascii="仿宋_GB2312" w:eastAsia="仿宋_GB2312" w:hAnsi="Times New Roman" w:cs="仿宋" w:hint="eastAsia"/>
          <w:sz w:val="32"/>
          <w:szCs w:val="32"/>
          <w:lang w:val="zh-CN"/>
        </w:rPr>
        <w:t>万元，占政府采购支出总额的</w:t>
      </w:r>
      <w:r>
        <w:rPr>
          <w:rFonts w:ascii="仿宋_GB2312" w:eastAsia="仿宋_GB2312" w:hAnsi="Times New Roman" w:cs="仿宋" w:hint="eastAsia"/>
          <w:sz w:val="32"/>
          <w:szCs w:val="32"/>
        </w:rPr>
        <w:t>0</w:t>
      </w:r>
      <w:r>
        <w:rPr>
          <w:rFonts w:ascii="仿宋_GB2312" w:eastAsia="仿宋_GB2312" w:hAnsi="Times New Roman" w:cs="仿宋" w:hint="eastAsia"/>
          <w:sz w:val="32"/>
          <w:szCs w:val="32"/>
          <w:lang w:val="zh-CN"/>
        </w:rPr>
        <w:t>%</w:t>
      </w:r>
      <w:r>
        <w:rPr>
          <w:rFonts w:ascii="仿宋_GB2312" w:eastAsia="仿宋_GB2312" w:hAnsi="Times New Roman" w:cs="仿宋" w:hint="eastAsia"/>
          <w:sz w:val="32"/>
          <w:szCs w:val="32"/>
          <w:lang w:val="zh-CN"/>
        </w:rPr>
        <w:t>，其中：授予小微企业合同金额×</w:t>
      </w:r>
      <w:r>
        <w:rPr>
          <w:rFonts w:ascii="仿宋_GB2312" w:eastAsia="仿宋_GB2312" w:hAnsi="Times New Roman" w:cs="仿宋" w:hint="eastAsia"/>
          <w:sz w:val="32"/>
          <w:szCs w:val="32"/>
        </w:rPr>
        <w:t>0</w:t>
      </w:r>
      <w:r>
        <w:rPr>
          <w:rFonts w:ascii="仿宋_GB2312" w:eastAsia="仿宋_GB2312" w:hAnsi="Times New Roman" w:cs="仿宋" w:hint="eastAsia"/>
          <w:sz w:val="32"/>
          <w:szCs w:val="32"/>
          <w:lang w:val="zh-CN"/>
        </w:rPr>
        <w:t>万元，占政府采购支出总额的</w:t>
      </w:r>
      <w:r>
        <w:rPr>
          <w:rFonts w:ascii="仿宋_GB2312" w:eastAsia="仿宋_GB2312" w:hAnsi="Times New Roman" w:cs="仿宋" w:hint="eastAsia"/>
          <w:sz w:val="32"/>
          <w:szCs w:val="32"/>
        </w:rPr>
        <w:t>0</w:t>
      </w:r>
      <w:r>
        <w:rPr>
          <w:rFonts w:ascii="仿宋_GB2312" w:eastAsia="仿宋_GB2312" w:hAnsi="Times New Roman" w:cs="仿宋" w:hint="eastAsia"/>
          <w:sz w:val="32"/>
          <w:szCs w:val="32"/>
          <w:lang w:val="zh-CN"/>
        </w:rPr>
        <w:t>%</w:t>
      </w:r>
      <w:r>
        <w:rPr>
          <w:rFonts w:ascii="仿宋_GB2312" w:eastAsia="仿宋_GB2312" w:hAnsi="Times New Roman" w:cs="仿宋" w:hint="eastAsia"/>
          <w:sz w:val="32"/>
          <w:szCs w:val="32"/>
          <w:lang w:val="zh-CN"/>
        </w:rPr>
        <w:t>。</w:t>
      </w:r>
    </w:p>
    <w:p w:rsidR="001D5644" w:rsidRDefault="00464F21">
      <w:pPr>
        <w:shd w:val="clear" w:color="auto" w:fill="FFFFFF"/>
        <w:adjustRightInd w:val="0"/>
        <w:snapToGrid w:val="0"/>
        <w:spacing w:line="600" w:lineRule="exact"/>
        <w:rPr>
          <w:rFonts w:ascii="仿宋" w:eastAsia="仿宋" w:hAnsi="仿宋"/>
          <w:sz w:val="32"/>
        </w:rPr>
      </w:pPr>
      <w:r>
        <w:rPr>
          <w:rFonts w:ascii="黑体" w:eastAsia="黑体" w:hAnsi="黑体" w:hint="eastAsia"/>
          <w:sz w:val="32"/>
        </w:rPr>
        <w:t xml:space="preserve">    </w:t>
      </w:r>
      <w:r>
        <w:rPr>
          <w:rFonts w:ascii="黑体" w:eastAsia="黑体" w:hAnsi="黑体" w:hint="eastAsia"/>
          <w:sz w:val="32"/>
        </w:rPr>
        <w:t>十二、国有资产占用情况说明</w:t>
      </w:r>
    </w:p>
    <w:p w:rsidR="001D5644" w:rsidRDefault="00464F21">
      <w:pPr>
        <w:autoSpaceDE w:val="0"/>
        <w:autoSpaceDN w:val="0"/>
        <w:adjustRightInd w:val="0"/>
        <w:jc w:val="left"/>
        <w:rPr>
          <w:rFonts w:ascii="仿宋_GB2312" w:eastAsia="仿宋_GB2312" w:hAnsi="Times New Roman" w:cs="仿宋"/>
          <w:sz w:val="32"/>
          <w:szCs w:val="32"/>
          <w:lang w:val="zh-CN"/>
        </w:rPr>
      </w:pPr>
      <w:r>
        <w:rPr>
          <w:rFonts w:ascii="仿宋_GB2312" w:eastAsia="仿宋_GB2312" w:hAnsi="仿宋_GB2312" w:cs="仿宋_GB2312" w:hint="eastAsia"/>
          <w:sz w:val="32"/>
        </w:rPr>
        <w:t xml:space="preserve">    </w:t>
      </w:r>
      <w:r>
        <w:rPr>
          <w:rFonts w:ascii="仿宋_GB2312" w:eastAsia="仿宋_GB2312" w:hAnsi="Times New Roman" w:cs="仿宋" w:hint="eastAsia"/>
          <w:sz w:val="32"/>
          <w:szCs w:val="32"/>
          <w:lang w:val="zh-CN"/>
        </w:rPr>
        <w:t>2018</w:t>
      </w:r>
      <w:r>
        <w:rPr>
          <w:rFonts w:ascii="仿宋_GB2312" w:eastAsia="仿宋_GB2312" w:hAnsi="Times New Roman" w:cs="仿宋" w:hint="eastAsia"/>
          <w:sz w:val="32"/>
          <w:szCs w:val="32"/>
          <w:lang w:val="zh-CN"/>
        </w:rPr>
        <w:t>年期末，中共延津县委党史研究室共有车辆</w:t>
      </w:r>
      <w:r>
        <w:rPr>
          <w:rFonts w:ascii="仿宋_GB2312" w:eastAsia="仿宋_GB2312" w:hAnsi="Times New Roman" w:cs="仿宋" w:hint="eastAsia"/>
          <w:sz w:val="32"/>
          <w:szCs w:val="32"/>
          <w:lang w:val="zh-CN"/>
        </w:rPr>
        <w:t>0</w:t>
      </w:r>
      <w:r>
        <w:rPr>
          <w:rFonts w:ascii="仿宋_GB2312" w:eastAsia="仿宋_GB2312" w:hAnsi="Times New Roman" w:cs="仿宋" w:hint="eastAsia"/>
          <w:sz w:val="32"/>
          <w:szCs w:val="32"/>
          <w:lang w:val="zh-CN"/>
        </w:rPr>
        <w:t>辆，其中：省级领导干部用车</w:t>
      </w:r>
      <w:r>
        <w:rPr>
          <w:rFonts w:ascii="仿宋_GB2312" w:eastAsia="仿宋_GB2312" w:hAnsi="Times New Roman" w:cs="仿宋" w:hint="eastAsia"/>
          <w:sz w:val="32"/>
          <w:szCs w:val="32"/>
          <w:lang w:val="zh-CN"/>
        </w:rPr>
        <w:t>0</w:t>
      </w:r>
      <w:r>
        <w:rPr>
          <w:rFonts w:ascii="仿宋_GB2312" w:eastAsia="仿宋_GB2312" w:hAnsi="Times New Roman" w:cs="仿宋" w:hint="eastAsia"/>
          <w:sz w:val="32"/>
          <w:szCs w:val="32"/>
          <w:lang w:val="zh-CN"/>
        </w:rPr>
        <w:t>辆、主要领导干部用车</w:t>
      </w:r>
      <w:r>
        <w:rPr>
          <w:rFonts w:ascii="仿宋_GB2312" w:eastAsia="仿宋_GB2312" w:hAnsi="Times New Roman" w:cs="仿宋" w:hint="eastAsia"/>
          <w:sz w:val="32"/>
          <w:szCs w:val="32"/>
          <w:lang w:val="zh-CN"/>
        </w:rPr>
        <w:t>0</w:t>
      </w:r>
      <w:r>
        <w:rPr>
          <w:rFonts w:ascii="仿宋_GB2312" w:eastAsia="仿宋_GB2312" w:hAnsi="Times New Roman" w:cs="仿宋" w:hint="eastAsia"/>
          <w:sz w:val="32"/>
          <w:szCs w:val="32"/>
          <w:lang w:val="zh-CN"/>
        </w:rPr>
        <w:t>辆、机要通信用车</w:t>
      </w:r>
      <w:r>
        <w:rPr>
          <w:rFonts w:ascii="仿宋_GB2312" w:eastAsia="仿宋_GB2312" w:hAnsi="Times New Roman" w:cs="仿宋" w:hint="eastAsia"/>
          <w:sz w:val="32"/>
          <w:szCs w:val="32"/>
          <w:lang w:val="zh-CN"/>
        </w:rPr>
        <w:t>0</w:t>
      </w:r>
      <w:r>
        <w:rPr>
          <w:rFonts w:ascii="仿宋_GB2312" w:eastAsia="仿宋_GB2312" w:hAnsi="Times New Roman" w:cs="仿宋" w:hint="eastAsia"/>
          <w:sz w:val="32"/>
          <w:szCs w:val="32"/>
          <w:lang w:val="zh-CN"/>
        </w:rPr>
        <w:t>辆、应急保障车</w:t>
      </w:r>
      <w:r>
        <w:rPr>
          <w:rFonts w:ascii="仿宋_GB2312" w:eastAsia="仿宋_GB2312" w:hAnsi="Times New Roman" w:cs="仿宋" w:hint="eastAsia"/>
          <w:sz w:val="32"/>
          <w:szCs w:val="32"/>
          <w:lang w:val="zh-CN"/>
        </w:rPr>
        <w:t>0</w:t>
      </w:r>
      <w:r>
        <w:rPr>
          <w:rFonts w:ascii="仿宋_GB2312" w:eastAsia="仿宋_GB2312" w:hAnsi="Times New Roman" w:cs="仿宋" w:hint="eastAsia"/>
          <w:sz w:val="32"/>
          <w:szCs w:val="32"/>
          <w:lang w:val="zh-CN"/>
        </w:rPr>
        <w:t>辆、执法执勤用车</w:t>
      </w:r>
      <w:r>
        <w:rPr>
          <w:rFonts w:ascii="仿宋_GB2312" w:eastAsia="仿宋_GB2312" w:hAnsi="Times New Roman" w:cs="仿宋" w:hint="eastAsia"/>
          <w:sz w:val="32"/>
          <w:szCs w:val="32"/>
          <w:lang w:val="zh-CN"/>
        </w:rPr>
        <w:t>0</w:t>
      </w:r>
      <w:r>
        <w:rPr>
          <w:rFonts w:ascii="仿宋_GB2312" w:eastAsia="仿宋_GB2312" w:hAnsi="Times New Roman" w:cs="仿宋" w:hint="eastAsia"/>
          <w:sz w:val="32"/>
          <w:szCs w:val="32"/>
          <w:lang w:val="zh-CN"/>
        </w:rPr>
        <w:t>辆、特种专业技术用车</w:t>
      </w:r>
      <w:r>
        <w:rPr>
          <w:rFonts w:ascii="仿宋_GB2312" w:eastAsia="仿宋_GB2312" w:hAnsi="Times New Roman" w:cs="仿宋" w:hint="eastAsia"/>
          <w:sz w:val="32"/>
          <w:szCs w:val="32"/>
          <w:lang w:val="zh-CN"/>
        </w:rPr>
        <w:t>0</w:t>
      </w:r>
      <w:r>
        <w:rPr>
          <w:rFonts w:ascii="仿宋_GB2312" w:eastAsia="仿宋_GB2312" w:hAnsi="Times New Roman" w:cs="仿宋" w:hint="eastAsia"/>
          <w:sz w:val="32"/>
          <w:szCs w:val="32"/>
          <w:lang w:val="zh-CN"/>
        </w:rPr>
        <w:t>辆、离退休干部用车</w:t>
      </w:r>
      <w:r>
        <w:rPr>
          <w:rFonts w:ascii="仿宋_GB2312" w:eastAsia="仿宋_GB2312" w:hAnsi="Times New Roman" w:cs="仿宋" w:hint="eastAsia"/>
          <w:sz w:val="32"/>
          <w:szCs w:val="32"/>
          <w:lang w:val="zh-CN"/>
        </w:rPr>
        <w:t>0</w:t>
      </w:r>
      <w:r>
        <w:rPr>
          <w:rFonts w:ascii="仿宋_GB2312" w:eastAsia="仿宋_GB2312" w:hAnsi="Times New Roman" w:cs="仿宋" w:hint="eastAsia"/>
          <w:sz w:val="32"/>
          <w:szCs w:val="32"/>
          <w:lang w:val="zh-CN"/>
        </w:rPr>
        <w:t>辆、其他</w:t>
      </w:r>
      <w:r>
        <w:rPr>
          <w:rFonts w:ascii="仿宋_GB2312" w:eastAsia="仿宋_GB2312" w:hAnsi="Times New Roman" w:cs="仿宋" w:hint="eastAsia"/>
          <w:sz w:val="32"/>
          <w:szCs w:val="32"/>
          <w:lang w:val="zh-CN"/>
        </w:rPr>
        <w:t>用车</w:t>
      </w:r>
      <w:r>
        <w:rPr>
          <w:rFonts w:ascii="仿宋_GB2312" w:eastAsia="仿宋_GB2312" w:hAnsi="Times New Roman" w:cs="仿宋" w:hint="eastAsia"/>
          <w:sz w:val="32"/>
          <w:szCs w:val="32"/>
          <w:lang w:val="zh-CN"/>
        </w:rPr>
        <w:t>0</w:t>
      </w:r>
      <w:r>
        <w:rPr>
          <w:rFonts w:ascii="仿宋_GB2312" w:eastAsia="仿宋_GB2312" w:hAnsi="Times New Roman" w:cs="仿宋" w:hint="eastAsia"/>
          <w:sz w:val="32"/>
          <w:szCs w:val="32"/>
          <w:lang w:val="zh-CN"/>
        </w:rPr>
        <w:t>辆；单位价值</w:t>
      </w:r>
      <w:r>
        <w:rPr>
          <w:rFonts w:ascii="仿宋_GB2312" w:eastAsia="仿宋_GB2312" w:hAnsi="Times New Roman" w:cs="仿宋" w:hint="eastAsia"/>
          <w:sz w:val="32"/>
          <w:szCs w:val="32"/>
          <w:lang w:val="zh-CN"/>
        </w:rPr>
        <w:t>50</w:t>
      </w:r>
      <w:r>
        <w:rPr>
          <w:rFonts w:ascii="仿宋_GB2312" w:eastAsia="仿宋_GB2312" w:hAnsi="Times New Roman" w:cs="仿宋" w:hint="eastAsia"/>
          <w:sz w:val="32"/>
          <w:szCs w:val="32"/>
          <w:lang w:val="zh-CN"/>
        </w:rPr>
        <w:t>万元以上通用设备</w:t>
      </w:r>
      <w:r>
        <w:rPr>
          <w:rFonts w:ascii="仿宋_GB2312" w:eastAsia="仿宋_GB2312" w:hAnsi="Times New Roman" w:cs="仿宋" w:hint="eastAsia"/>
          <w:sz w:val="32"/>
          <w:szCs w:val="32"/>
          <w:lang w:val="zh-CN"/>
        </w:rPr>
        <w:t>0</w:t>
      </w:r>
      <w:r>
        <w:rPr>
          <w:rFonts w:ascii="仿宋_GB2312" w:eastAsia="仿宋_GB2312" w:hAnsi="Times New Roman" w:cs="仿宋" w:hint="eastAsia"/>
          <w:sz w:val="32"/>
          <w:szCs w:val="32"/>
          <w:lang w:val="zh-CN"/>
        </w:rPr>
        <w:t>台（套），单位价值</w:t>
      </w:r>
      <w:r>
        <w:rPr>
          <w:rFonts w:ascii="仿宋_GB2312" w:eastAsia="仿宋_GB2312" w:hAnsi="Times New Roman" w:cs="仿宋" w:hint="eastAsia"/>
          <w:sz w:val="32"/>
          <w:szCs w:val="32"/>
          <w:lang w:val="zh-CN"/>
        </w:rPr>
        <w:t>100</w:t>
      </w:r>
      <w:r>
        <w:rPr>
          <w:rFonts w:ascii="仿宋_GB2312" w:eastAsia="仿宋_GB2312" w:hAnsi="Times New Roman" w:cs="仿宋" w:hint="eastAsia"/>
          <w:sz w:val="32"/>
          <w:szCs w:val="32"/>
          <w:lang w:val="zh-CN"/>
        </w:rPr>
        <w:t>万元以上专用设备</w:t>
      </w:r>
      <w:r>
        <w:rPr>
          <w:rFonts w:ascii="仿宋_GB2312" w:eastAsia="仿宋_GB2312" w:hAnsi="Times New Roman" w:cs="仿宋" w:hint="eastAsia"/>
          <w:sz w:val="32"/>
          <w:szCs w:val="32"/>
          <w:lang w:val="zh-CN"/>
        </w:rPr>
        <w:t>0</w:t>
      </w:r>
      <w:r>
        <w:rPr>
          <w:rFonts w:ascii="仿宋_GB2312" w:eastAsia="仿宋_GB2312" w:hAnsi="Times New Roman" w:cs="仿宋" w:hint="eastAsia"/>
          <w:sz w:val="32"/>
          <w:szCs w:val="32"/>
          <w:lang w:val="zh-CN"/>
        </w:rPr>
        <w:t>台（套）。</w:t>
      </w:r>
    </w:p>
    <w:p w:rsidR="001D5644" w:rsidRDefault="00464F21" w:rsidP="00991993">
      <w:pPr>
        <w:shd w:val="clear" w:color="auto" w:fill="FFFFFF"/>
        <w:adjustRightInd w:val="0"/>
        <w:snapToGrid w:val="0"/>
        <w:spacing w:line="600" w:lineRule="exact"/>
        <w:rPr>
          <w:rFonts w:ascii="仿宋_GB2312" w:eastAsia="仿宋_GB2312" w:hAnsi="黑体"/>
          <w:sz w:val="32"/>
        </w:rPr>
      </w:pPr>
      <w:r>
        <w:rPr>
          <w:rFonts w:ascii="黑体" w:eastAsia="黑体" w:hAnsi="黑体" w:hint="eastAsia"/>
          <w:sz w:val="32"/>
        </w:rPr>
        <w:t xml:space="preserve">    </w:t>
      </w:r>
    </w:p>
    <w:p w:rsidR="001D5644" w:rsidRDefault="001D5644">
      <w:pPr>
        <w:autoSpaceDE w:val="0"/>
        <w:autoSpaceDN w:val="0"/>
        <w:spacing w:line="600" w:lineRule="exact"/>
        <w:ind w:firstLine="640"/>
        <w:rPr>
          <w:rFonts w:ascii="仿宋" w:eastAsia="仿宋" w:hAnsi="仿宋"/>
          <w:sz w:val="32"/>
        </w:rPr>
      </w:pPr>
    </w:p>
    <w:p w:rsidR="001D5644" w:rsidRDefault="001D5644">
      <w:pPr>
        <w:autoSpaceDE w:val="0"/>
        <w:autoSpaceDN w:val="0"/>
        <w:rPr>
          <w:rFonts w:ascii="仿宋" w:eastAsia="仿宋" w:hAnsi="仿宋"/>
          <w:sz w:val="32"/>
        </w:rPr>
      </w:pPr>
    </w:p>
    <w:p w:rsidR="001D5644" w:rsidRDefault="001D5644">
      <w:pPr>
        <w:autoSpaceDE w:val="0"/>
        <w:autoSpaceDN w:val="0"/>
        <w:ind w:firstLine="640"/>
        <w:rPr>
          <w:rFonts w:ascii="仿宋" w:eastAsia="仿宋" w:hAnsi="仿宋"/>
          <w:sz w:val="32"/>
        </w:rPr>
      </w:pPr>
    </w:p>
    <w:p w:rsidR="001D5644" w:rsidRDefault="001D5644">
      <w:pPr>
        <w:autoSpaceDE w:val="0"/>
        <w:autoSpaceDN w:val="0"/>
        <w:ind w:firstLine="640"/>
        <w:rPr>
          <w:rFonts w:ascii="仿宋" w:eastAsia="仿宋" w:hAnsi="仿宋"/>
          <w:sz w:val="32"/>
        </w:rPr>
      </w:pPr>
    </w:p>
    <w:p w:rsidR="001D5644" w:rsidRDefault="001D5644">
      <w:pPr>
        <w:kinsoku w:val="0"/>
        <w:overflowPunct w:val="0"/>
        <w:autoSpaceDE w:val="0"/>
        <w:autoSpaceDN w:val="0"/>
        <w:adjustRightInd w:val="0"/>
        <w:snapToGrid w:val="0"/>
        <w:spacing w:line="360" w:lineRule="auto"/>
        <w:ind w:firstLineChars="200" w:firstLine="640"/>
        <w:rPr>
          <w:rFonts w:ascii="仿宋" w:eastAsia="仿宋" w:hAnsi="仿宋"/>
          <w:sz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left"/>
        <w:rPr>
          <w:rFonts w:ascii="黑体" w:eastAsia="黑体" w:hAnsi="黑体"/>
          <w:sz w:val="32"/>
          <w:szCs w:val="32"/>
        </w:rPr>
      </w:pPr>
    </w:p>
    <w:p w:rsidR="001D5644" w:rsidRDefault="001D5644">
      <w:pPr>
        <w:jc w:val="center"/>
        <w:outlineLvl w:val="0"/>
        <w:rPr>
          <w:rFonts w:ascii="隶书" w:eastAsia="隶书" w:hAnsi="隶书" w:cs="隶书"/>
          <w:sz w:val="48"/>
          <w:szCs w:val="48"/>
        </w:rPr>
      </w:pPr>
    </w:p>
    <w:p w:rsidR="001D5644" w:rsidRDefault="001D5644">
      <w:pPr>
        <w:jc w:val="center"/>
        <w:outlineLvl w:val="0"/>
        <w:rPr>
          <w:rFonts w:ascii="隶书" w:eastAsia="隶书" w:hAnsi="隶书" w:cs="隶书"/>
          <w:sz w:val="48"/>
          <w:szCs w:val="48"/>
        </w:rPr>
      </w:pPr>
    </w:p>
    <w:p w:rsidR="001D5644" w:rsidRDefault="001D5644">
      <w:pPr>
        <w:jc w:val="center"/>
        <w:outlineLvl w:val="0"/>
        <w:rPr>
          <w:rFonts w:ascii="隶书" w:eastAsia="隶书" w:hAnsi="隶书" w:cs="隶书"/>
          <w:sz w:val="48"/>
          <w:szCs w:val="48"/>
        </w:rPr>
      </w:pPr>
    </w:p>
    <w:p w:rsidR="001D5644" w:rsidRDefault="001D5644">
      <w:pPr>
        <w:jc w:val="center"/>
        <w:outlineLvl w:val="0"/>
        <w:rPr>
          <w:rFonts w:ascii="隶书" w:eastAsia="隶书" w:hAnsi="隶书" w:cs="隶书"/>
          <w:sz w:val="48"/>
          <w:szCs w:val="48"/>
        </w:rPr>
      </w:pPr>
    </w:p>
    <w:p w:rsidR="001D5644" w:rsidRDefault="001D5644">
      <w:pPr>
        <w:jc w:val="center"/>
        <w:outlineLvl w:val="0"/>
        <w:rPr>
          <w:rFonts w:ascii="隶书" w:eastAsia="隶书" w:hAnsi="隶书" w:cs="隶书"/>
          <w:sz w:val="48"/>
          <w:szCs w:val="48"/>
        </w:rPr>
      </w:pPr>
    </w:p>
    <w:p w:rsidR="001D5644" w:rsidRDefault="001D5644">
      <w:pPr>
        <w:jc w:val="center"/>
        <w:outlineLvl w:val="0"/>
        <w:rPr>
          <w:rFonts w:ascii="隶书" w:eastAsia="隶书" w:hAnsi="隶书" w:cs="隶书"/>
          <w:sz w:val="48"/>
          <w:szCs w:val="48"/>
        </w:rPr>
      </w:pPr>
    </w:p>
    <w:p w:rsidR="001D5644" w:rsidRDefault="001D5644">
      <w:pPr>
        <w:jc w:val="center"/>
        <w:outlineLvl w:val="0"/>
        <w:rPr>
          <w:rFonts w:ascii="隶书" w:eastAsia="隶书" w:hAnsi="隶书" w:cs="隶书"/>
          <w:sz w:val="48"/>
          <w:szCs w:val="48"/>
        </w:rPr>
      </w:pPr>
    </w:p>
    <w:p w:rsidR="001D5644" w:rsidRDefault="001D5644">
      <w:pPr>
        <w:jc w:val="center"/>
        <w:outlineLvl w:val="0"/>
        <w:rPr>
          <w:rFonts w:ascii="隶书" w:eastAsia="隶书" w:hAnsi="隶书" w:cs="隶书"/>
          <w:sz w:val="48"/>
          <w:szCs w:val="48"/>
        </w:rPr>
      </w:pPr>
    </w:p>
    <w:p w:rsidR="001D5644" w:rsidRDefault="00464F21">
      <w:pPr>
        <w:jc w:val="center"/>
        <w:outlineLvl w:val="0"/>
        <w:rPr>
          <w:rFonts w:ascii="黑体" w:eastAsia="黑体" w:hAnsi="黑体" w:cs="隶书"/>
          <w:sz w:val="52"/>
          <w:szCs w:val="52"/>
        </w:rPr>
        <w:sectPr w:rsidR="001D5644">
          <w:pgSz w:w="11906" w:h="16838"/>
          <w:pgMar w:top="1440" w:right="1531" w:bottom="1440" w:left="1587" w:header="850" w:footer="992" w:gutter="0"/>
          <w:pgNumType w:fmt="numberInDash"/>
          <w:cols w:space="720"/>
          <w:docGrid w:type="lines" w:linePitch="317"/>
        </w:sectPr>
      </w:pPr>
      <w:r>
        <w:rPr>
          <w:rFonts w:ascii="黑体" w:eastAsia="黑体" w:hAnsi="黑体" w:cs="隶书" w:hint="eastAsia"/>
          <w:sz w:val="52"/>
          <w:szCs w:val="52"/>
        </w:rPr>
        <w:t>第四部分　　名词解释</w:t>
      </w:r>
    </w:p>
    <w:p w:rsidR="001D5644" w:rsidRDefault="001D5644">
      <w:pPr>
        <w:kinsoku w:val="0"/>
        <w:overflowPunct w:val="0"/>
        <w:autoSpaceDE w:val="0"/>
        <w:autoSpaceDN w:val="0"/>
        <w:adjustRightInd w:val="0"/>
        <w:snapToGrid w:val="0"/>
        <w:spacing w:line="360" w:lineRule="auto"/>
        <w:rPr>
          <w:rFonts w:ascii="仿宋_GB2312" w:eastAsia="仿宋_GB2312" w:hAnsi="仿宋_GB2312" w:cs="仿宋_GB2312"/>
          <w:color w:val="333333"/>
          <w:sz w:val="32"/>
          <w:szCs w:val="32"/>
        </w:rPr>
      </w:pPr>
    </w:p>
    <w:p w:rsidR="001D5644" w:rsidRDefault="00464F2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一、财政拨款收入：单位从同级政府财政部门取得的各类财政拨款。</w:t>
      </w:r>
    </w:p>
    <w:p w:rsidR="001D5644" w:rsidRDefault="00464F2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1D5644" w:rsidRDefault="00464F2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1D5644" w:rsidRDefault="00464F2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1D5644" w:rsidRDefault="00464F2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1D5644" w:rsidRDefault="00464F2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1D5644" w:rsidRDefault="00464F2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1D5644" w:rsidRDefault="00464F2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w:t>
      </w:r>
      <w:r>
        <w:rPr>
          <w:rFonts w:ascii="仿宋_GB2312" w:eastAsia="仿宋_GB2312" w:hAnsi="仿宋_GB2312" w:cs="仿宋_GB2312" w:hint="eastAsia"/>
          <w:sz w:val="32"/>
          <w:szCs w:val="32"/>
        </w:rPr>
        <w:t>正常运转、完成日常工作任务而发生的人员支出和公用支出。</w:t>
      </w:r>
    </w:p>
    <w:p w:rsidR="001D5644" w:rsidRDefault="00464F2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1D5644" w:rsidRDefault="00464F2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w:t>
      </w:r>
      <w:r>
        <w:rPr>
          <w:rFonts w:ascii="仿宋_GB2312" w:eastAsia="仿宋_GB2312" w:hAnsi="仿宋_GB2312" w:cs="仿宋_GB2312" w:hint="eastAsia"/>
          <w:sz w:val="32"/>
          <w:szCs w:val="32"/>
        </w:rPr>
        <w:t>待费反映单位按规定开支的各类公务接待（含外宾接待）支出。</w:t>
      </w:r>
    </w:p>
    <w:p w:rsidR="001D5644" w:rsidRDefault="00464F2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D5644" w:rsidRDefault="00464F2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1D5644" w:rsidRDefault="00464F2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1D5644" w:rsidRDefault="00464F2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w:t>
      </w:r>
      <w:r>
        <w:rPr>
          <w:rFonts w:ascii="仿宋_GB2312" w:eastAsia="仿宋_GB2312" w:hAnsi="仿宋_GB2312" w:cs="仿宋_GB2312" w:hint="eastAsia"/>
          <w:sz w:val="32"/>
          <w:szCs w:val="32"/>
        </w:rPr>
        <w:t>庭的补助支出：单位用于对个人和家庭的补助支出。</w:t>
      </w:r>
    </w:p>
    <w:p w:rsidR="001D5644" w:rsidRDefault="00464F21">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十五、年末结转：本年度或以前年度预算安排，已执行但尚未完成或因客观条件发生变化无法按原计划实施，需延迟到以后年度按有关规定继续使用的资金。</w:t>
      </w:r>
    </w:p>
    <w:p w:rsidR="001D5644" w:rsidRDefault="00464F21">
      <w:pPr>
        <w:widowControl/>
        <w:spacing w:line="590" w:lineRule="exact"/>
        <w:ind w:firstLineChars="200" w:firstLine="640"/>
        <w:jc w:val="left"/>
        <w:rPr>
          <w:rFonts w:ascii="黑体" w:eastAsia="黑体"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1D5644" w:rsidRDefault="001D5644">
      <w:pPr>
        <w:kinsoku w:val="0"/>
        <w:overflowPunct w:val="0"/>
        <w:autoSpaceDE w:val="0"/>
        <w:autoSpaceDN w:val="0"/>
        <w:adjustRightInd w:val="0"/>
        <w:snapToGrid w:val="0"/>
        <w:spacing w:line="360" w:lineRule="auto"/>
        <w:rPr>
          <w:rFonts w:ascii="仿宋_GB2312" w:eastAsia="仿宋_GB2312" w:hAnsi="仿宋_GB2312" w:cs="仿宋_GB2312"/>
          <w:color w:val="333333"/>
          <w:sz w:val="32"/>
          <w:szCs w:val="32"/>
        </w:rPr>
      </w:pPr>
    </w:p>
    <w:p w:rsidR="001D5644" w:rsidRDefault="00464F21">
      <w:pPr>
        <w:kinsoku w:val="0"/>
        <w:overflowPunct w:val="0"/>
        <w:autoSpaceDE w:val="0"/>
        <w:autoSpaceDN w:val="0"/>
        <w:adjustRightInd w:val="0"/>
        <w:snapToGrid w:val="0"/>
        <w:spacing w:line="360" w:lineRule="auto"/>
        <w:rPr>
          <w:rFonts w:ascii="仿宋_GB2312" w:eastAsia="仿宋_GB2312" w:hAnsi="宋体" w:cs="Courier New"/>
          <w:sz w:val="32"/>
          <w:szCs w:val="32"/>
        </w:rPr>
      </w:pPr>
      <w:r>
        <w:rPr>
          <w:rFonts w:ascii="仿宋_GB2312" w:eastAsia="仿宋_GB2312" w:hAnsi="宋体" w:cs="Courier New" w:hint="eastAsia"/>
          <w:b/>
          <w:bCs/>
          <w:sz w:val="32"/>
          <w:szCs w:val="32"/>
        </w:rPr>
        <w:t xml:space="preserve">    </w:t>
      </w:r>
    </w:p>
    <w:p w:rsidR="001D5644" w:rsidRDefault="001D5644">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p>
    <w:p w:rsidR="001D5644" w:rsidRDefault="001D5644">
      <w:pPr>
        <w:kinsoku w:val="0"/>
        <w:overflowPunct w:val="0"/>
        <w:autoSpaceDE w:val="0"/>
        <w:autoSpaceDN w:val="0"/>
        <w:adjustRightInd w:val="0"/>
        <w:snapToGrid w:val="0"/>
        <w:spacing w:line="360" w:lineRule="auto"/>
        <w:rPr>
          <w:rFonts w:ascii="仿宋_GB2312" w:eastAsia="仿宋_GB2312" w:hAnsi="宋体" w:cs="Courier New"/>
          <w:sz w:val="52"/>
          <w:szCs w:val="52"/>
          <w:highlight w:val="yellow"/>
        </w:rPr>
      </w:pPr>
    </w:p>
    <w:sectPr w:rsidR="001D5644" w:rsidSect="001D5644">
      <w:pgSz w:w="11906" w:h="16838"/>
      <w:pgMar w:top="1440" w:right="1531" w:bottom="1440" w:left="1587" w:header="850" w:footer="992" w:gutter="0"/>
      <w:pgNumType w:fmt="numberInDash"/>
      <w:cols w:space="72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F21" w:rsidRDefault="00464F21" w:rsidP="001D5644">
      <w:r>
        <w:separator/>
      </w:r>
    </w:p>
  </w:endnote>
  <w:endnote w:type="continuationSeparator" w:id="0">
    <w:p w:rsidR="00464F21" w:rsidRDefault="00464F21" w:rsidP="001D5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hakuyoxingshu7000"/>
    <w:charset w:val="86"/>
    <w:family w:val="auto"/>
    <w:pitch w:val="default"/>
    <w:sig w:usb0="00000000" w:usb1="00000000" w:usb2="00000010" w:usb3="00000000" w:csb0="00040000" w:csb1="00000000"/>
  </w:font>
  <w:font w:name="隶书">
    <w:altName w:val="微软雅黑"/>
    <w:charset w:val="86"/>
    <w:family w:val="modern"/>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44" w:rsidRDefault="001D564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644" w:rsidRDefault="001D5644">
    <w:pPr>
      <w:pStyle w:val="a3"/>
    </w:pPr>
    <w:r>
      <w:pict>
        <v:shapetype id="_x0000_t202" coordsize="21600,21600" o:spt="202" path="m,l,21600r21600,l21600,xe">
          <v:stroke joinstyle="miter"/>
          <v:path gradientshapeok="t" o:connecttype="rect"/>
        </v:shapetype>
        <v:shape id="Text Box 1"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1D5644" w:rsidRDefault="001D5644">
                <w:pPr>
                  <w:snapToGrid w:val="0"/>
                  <w:rPr>
                    <w:sz w:val="18"/>
                  </w:rPr>
                </w:pPr>
                <w:r>
                  <w:rPr>
                    <w:rFonts w:hint="eastAsia"/>
                    <w:sz w:val="18"/>
                  </w:rPr>
                  <w:fldChar w:fldCharType="begin"/>
                </w:r>
                <w:r w:rsidR="00464F21">
                  <w:rPr>
                    <w:rFonts w:hint="eastAsia"/>
                    <w:sz w:val="18"/>
                  </w:rPr>
                  <w:instrText xml:space="preserve"> PAGE  \* MERGEFORMAT </w:instrText>
                </w:r>
                <w:r>
                  <w:rPr>
                    <w:rFonts w:hint="eastAsia"/>
                    <w:sz w:val="18"/>
                  </w:rPr>
                  <w:fldChar w:fldCharType="separate"/>
                </w:r>
                <w:r w:rsidR="00991993" w:rsidRPr="00991993">
                  <w:rPr>
                    <w:noProof/>
                  </w:rPr>
                  <w:t>- 24 -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F21" w:rsidRDefault="00464F21" w:rsidP="001D5644">
      <w:r>
        <w:separator/>
      </w:r>
    </w:p>
  </w:footnote>
  <w:footnote w:type="continuationSeparator" w:id="0">
    <w:p w:rsidR="00464F21" w:rsidRDefault="00464F21" w:rsidP="001D5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F59"/>
    <w:multiLevelType w:val="singleLevel"/>
    <w:tmpl w:val="5971BF59"/>
    <w:lvl w:ilvl="0">
      <w:start w:val="1"/>
      <w:numFmt w:val="chineseCounting"/>
      <w:suff w:val="nothing"/>
      <w:lvlText w:val="%1、"/>
      <w:lvlJc w:val="left"/>
      <w:pPr>
        <w:ind w:left="0" w:firstLine="420"/>
      </w:pPr>
      <w:rPr>
        <w:rFonts w:hint="eastAsia"/>
      </w:rPr>
    </w:lvl>
  </w:abstractNum>
  <w:abstractNum w:abstractNumId="1">
    <w:nsid w:val="5D771FC3"/>
    <w:multiLevelType w:val="singleLevel"/>
    <w:tmpl w:val="5D771FC3"/>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oNotTrackMoves/>
  <w:defaultTabStop w:val="420"/>
  <w:drawingGridHorizontalSpacing w:val="210"/>
  <w:drawingGridVerticalSpacing w:val="159"/>
  <w:noPunctuationKerning/>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71FC"/>
    <w:rsid w:val="00071C86"/>
    <w:rsid w:val="000D46A0"/>
    <w:rsid w:val="001D5644"/>
    <w:rsid w:val="00277BFC"/>
    <w:rsid w:val="0030079C"/>
    <w:rsid w:val="003773F4"/>
    <w:rsid w:val="003C71FC"/>
    <w:rsid w:val="00464F21"/>
    <w:rsid w:val="0047569D"/>
    <w:rsid w:val="004A6A73"/>
    <w:rsid w:val="004C2027"/>
    <w:rsid w:val="005037AC"/>
    <w:rsid w:val="005C376C"/>
    <w:rsid w:val="00620E58"/>
    <w:rsid w:val="006E17DA"/>
    <w:rsid w:val="007A68AB"/>
    <w:rsid w:val="00835E1F"/>
    <w:rsid w:val="00884F9E"/>
    <w:rsid w:val="008F4DAE"/>
    <w:rsid w:val="0092177E"/>
    <w:rsid w:val="00966390"/>
    <w:rsid w:val="00975371"/>
    <w:rsid w:val="00991993"/>
    <w:rsid w:val="00A67EA4"/>
    <w:rsid w:val="00B00101"/>
    <w:rsid w:val="00C07193"/>
    <w:rsid w:val="00D07D89"/>
    <w:rsid w:val="00D723CB"/>
    <w:rsid w:val="00F14CBD"/>
    <w:rsid w:val="00FF329B"/>
    <w:rsid w:val="305767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644"/>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D5644"/>
    <w:pPr>
      <w:tabs>
        <w:tab w:val="center" w:pos="4153"/>
        <w:tab w:val="right" w:pos="8306"/>
      </w:tabs>
      <w:snapToGrid w:val="0"/>
      <w:jc w:val="left"/>
    </w:pPr>
    <w:rPr>
      <w:sz w:val="18"/>
    </w:rPr>
  </w:style>
  <w:style w:type="paragraph" w:styleId="a4">
    <w:name w:val="header"/>
    <w:basedOn w:val="a"/>
    <w:qFormat/>
    <w:rsid w:val="001D564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1D5644"/>
    <w:pPr>
      <w:widowControl/>
      <w:spacing w:before="100" w:beforeAutospacing="1" w:after="100" w:afterAutospacing="1"/>
      <w:jc w:val="left"/>
    </w:pPr>
    <w:rPr>
      <w:rFonts w:ascii="宋体" w:hAnsi="宋体" w:cs="宋体"/>
      <w:kern w:val="0"/>
      <w:sz w:val="24"/>
    </w:rPr>
  </w:style>
  <w:style w:type="character" w:customStyle="1" w:styleId="font31">
    <w:name w:val="font31"/>
    <w:qFormat/>
    <w:rsid w:val="001D5644"/>
    <w:rPr>
      <w:rFonts w:ascii="Arial" w:hAnsi="Arial" w:cs="Arial"/>
      <w:color w:val="000000"/>
      <w:sz w:val="16"/>
      <w:szCs w:val="16"/>
      <w:u w:val="none"/>
    </w:rPr>
  </w:style>
  <w:style w:type="character" w:customStyle="1" w:styleId="font01">
    <w:name w:val="font01"/>
    <w:qFormat/>
    <w:rsid w:val="001D5644"/>
    <w:rPr>
      <w:rFonts w:ascii="Arial" w:hAnsi="Arial" w:cs="Arial" w:hint="default"/>
      <w:color w:val="000000"/>
      <w:sz w:val="16"/>
      <w:szCs w:val="16"/>
      <w:u w:val="none"/>
    </w:rPr>
  </w:style>
  <w:style w:type="character" w:customStyle="1" w:styleId="font41">
    <w:name w:val="font41"/>
    <w:qFormat/>
    <w:rsid w:val="001D5644"/>
    <w:rPr>
      <w:rFonts w:ascii="宋体" w:eastAsia="宋体" w:hAnsi="宋体" w:cs="宋体" w:hint="eastAsia"/>
      <w:color w:val="000000"/>
      <w:sz w:val="16"/>
      <w:szCs w:val="16"/>
      <w:u w:val="none"/>
    </w:rPr>
  </w:style>
</w:styles>
</file>

<file path=word/webSettings.xml><?xml version="1.0" encoding="utf-8"?>
<w:webSettings xmlns:r="http://schemas.openxmlformats.org/officeDocument/2006/relationships" xmlns:w="http://schemas.openxmlformats.org/wordprocessingml/2006/main">
  <w:divs>
    <w:div w:id="277882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1885</Words>
  <Characters>10751</Characters>
  <Application>Microsoft Office Word</Application>
  <DocSecurity>0</DocSecurity>
  <Lines>89</Lines>
  <Paragraphs>25</Paragraphs>
  <ScaleCrop>false</ScaleCrop>
  <Company>Microsoft</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延津县委党史研究室</dc:title>
  <dc:creator>wsj</dc:creator>
  <cp:lastModifiedBy>Administrator</cp:lastModifiedBy>
  <cp:revision>13</cp:revision>
  <cp:lastPrinted>2018-09-19T07:57:00Z</cp:lastPrinted>
  <dcterms:created xsi:type="dcterms:W3CDTF">2017-09-07T02:51:00Z</dcterms:created>
  <dcterms:modified xsi:type="dcterms:W3CDTF">2019-09-23T01:43:00Z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