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10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spacing w:val="1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spacing w:val="10"/>
          <w:w w:val="100"/>
          <w:sz w:val="44"/>
          <w:szCs w:val="44"/>
          <w:lang w:val="en-US" w:eastAsia="zh-CN"/>
        </w:rPr>
        <w:t>2023年延津县重点民生实事工作方案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为持续增进民生福祉，加强普惠性、基础性、兜底性民生建设，县委、县政府决定，2023年继续从全县人民最关心、最直接、最现实的利益问题入手，坚持“尊重民意、普惠共享、突出重点、注重实效、尽力而为、量力而行”的原则，集中办好重点民生实事，努力让发展成果更多更公平惠及广大人民群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一、加大就业帮扶和技能培训力度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主要任务: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（1）持续推进“人人持证、技能河南”建设，全年开展各类职业技能培训13400人次，新增技能人才4000人、高技能人才1800人。（2）实施就业优先战略，完善落实积极的就业创业政策，着力做好高校毕业生、农村劳动力、就业困难人员等重点群体就业工作，全年保持公益性岗位1800个、新增城镇就业4365人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" w:eastAsia="zh-CN"/>
        </w:rPr>
        <w:t>农村劳动力转移就业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2580人。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牵头单位：县人社局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二、扩大教育资源供给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（1）优化教育资源配置，稳妥推进中小学布局规划调整，整合撤并农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u w:val="none"/>
          <w:lang w:val="en-US" w:eastAsia="zh-CN"/>
        </w:rPr>
        <w:t>村教学点33个。（2）推进延津县民生路小学建设，新增学位1620个；推进延津县职教新城幼儿园建设，解决学位630个；普惠性幼儿园覆盖率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达到80%以上。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牵头单位：县教体局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三、提高医疗救治和健康保障水平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  <w:lang w:val="en-US" w:eastAsia="zh-CN"/>
        </w:rPr>
        <w:t>（1）完成县妇幼保健院、第二人民医院、县疾病预防控制及指挥中心业务用房、县传染病和职业病防治综合楼等项目建设，提升县域医疗服务能力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highlight w:val="none"/>
          <w:u w:val="none" w:color="auto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auto"/>
          <w:lang w:val="en-US" w:eastAsia="zh-CN"/>
        </w:rPr>
        <w:t>开展基层医疗卫生人才培训，全年共培训8个家庭医生团队和861名基层卫生技术人员。（3）加强行政村卫生室基本运行经费补助，加大卫生健康知识普及力度，2023年年底前实现所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  <w:lang w:val="en-US" w:eastAsia="zh-CN"/>
        </w:rPr>
        <w:t>有行政村卫生室经费补助全覆盖，着力保证村卫生室正常运转。（4）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提高妇女儿童健康保障水平，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</w:rPr>
        <w:t>对农村适龄妇女、纳入城市低保范围的适龄妇女免费开展一次宫颈癌、乳腺癌筛查，各完成筛查5038人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</w:rPr>
        <w:t>免费开展预防出生缺陷产前筛查和新生儿疾病筛查，对筛查出的高风险孕妇免费进行产前诊断，2023年年底前实现全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u w:val="none" w:color="000000"/>
        </w:rPr>
        <w:t>孕早中期产前筛查覆盖率达到65%，新生儿“两病”筛查率达到95%，新生儿听力筛查率达到95%。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牵头单位：县卫健委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四、完善养老服务体系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对符合条件的特殊困难老年人家庭实施适老化改造，全年完成改造800户。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支持有条件的乡镇特困供养机构转型为区域性养老服务中心，全年完成2个以上乡镇特困供养机构转型为区域性养老服务中心。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五、关爱青少年身心健康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加强青少年心理健康服务，全年组织不少于13场次青少年心理健康服务进村（社区）活动，个案咨询超80人次，其中留守儿童、困境儿童等重点青少年群体个案咨询32人次，新建1个“青翼家园”工作阵地，切实提高青少年心理健康水平。（2）加快全国青少年校园足球改革试验区建设，新建校园足球场3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牵头单位：团县委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、县教体局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六、强化社会救助兜底保障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（1）实施残疾人儿童康复救助，对具有我县户籍的或居住证且符合条件的视力、听力、言语、肢体、智力等残疾儿童和孤独症儿童开展康复救助，全年救助不少于150人。（2）提升残疾人就业创业能力，全年培训残疾人不少于258人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提高弱势群体保障能力，提高城乡低保、特困人员保障标准及补助水平。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牵头单位：县残联、民政局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七、深入推进城市更新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（1）推进城镇20个老旧小区改造提升，全年新开工城镇老旧小区改造1354户。（2）实施居民用户燃气安全装置加装，全年完成燃气用户安全装置加装16255户。（3）对存在安全隐患的窨井设施进行维修改造，打造标准化窨井盖600套，加装智慧化井盖设备200套，切实保障人民群众“脚底下的安全”。（4）推进人行道提升改造项目，对棉东路（卫生东路—人民路）、健康路（卫生西路—粮库北边界）人行道的道路、排水、照明、绿化等进行改造施工。（5）加快停车场建设，完成智能化停车位改造160个。（6）实施玉湖西路（湘泉大道—规划19号路）雨污分离提升改造工程。（7）推进热力管网扩改建项目，新建7200米、改建（新城和锦绣小区）12000米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供热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管网。（8）强化道路建设，推进民安路（利民路—S225）道路、文化路北延、八号路（1号路—新长南线）道路新建以及城区部分道路路口渠化改造等项目年内完工。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牵头单位：县住建局、城管局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八、持续完善农村基础设施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u w:val="none"/>
          <w:lang w:val="en-US" w:eastAsia="zh-CN"/>
        </w:rPr>
        <w:t>（1）加快推进“四好农村路”高质量发展，实施X006塔石线等改建项目，改造农村公路22公里以上。实施僧固乡沙庄村等村内道路改建项目，新修改建村组道路10公里以上，利用衔接推进乡村振兴补助资金，新修村组道路30公里以上。（2）提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干线公路通行能力，完成总投资8354万元、累计40.29公里的S311封辉线等四个功能性修复工程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u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（3）改造提升农村寄递物流基础设施，实现所有行政村设立村级寄递物流服务站。（4）提高城乡配电网供电能力和供电可靠性，完成241个配电台区新建改造，新建改造10千伏线路16.84千米。（5）积极推进“三通一规范”工程，完成第一批试点村道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u w:val="none"/>
          <w:lang w:val="en-US" w:eastAsia="zh-CN"/>
        </w:rPr>
        <w:t>路“户户通”任务目标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FF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牵头单位：县交通运输局、农业农村局、乡村振兴局、公路事业发展中心、邮政管理局、供电公司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>九、加强惠民惠农财政补贴资金“一卡通”管理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推动所有直接兑付到人到户的惠民惠农财政补贴资金全部通过“一卡通”集中发放至群众社保卡银行账户，全年通过“一卡通”发放项目补贴50项以上，惠及群众12万人以上。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牵头单位：县财政局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pacing w:val="0"/>
          <w:w w:val="100"/>
          <w:sz w:val="32"/>
          <w:szCs w:val="32"/>
          <w:lang w:val="en-US" w:eastAsia="zh-CN"/>
        </w:rPr>
        <w:t xml:space="preserve">开展法律援助和法治文化阵地建设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主要任务：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加大法律援助，全年受理法律援助案件数量不低于700件。（2）加强法治文化阵地建设，促进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延津县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法治文化公园提档升级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 w:val="0"/>
          <w:color w:val="000000"/>
          <w:spacing w:val="0"/>
          <w:w w:val="100"/>
          <w:sz w:val="32"/>
          <w:szCs w:val="32"/>
          <w:lang w:val="en-US" w:eastAsia="zh-CN"/>
        </w:rPr>
        <w:t xml:space="preserve"> 牵头单位：县司法局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both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both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line="560" w:lineRule="exact"/>
        <w:ind w:leftChars="0"/>
        <w:jc w:val="both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a4X5+zECAABh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C9336"/>
    <w:multiLevelType w:val="singleLevel"/>
    <w:tmpl w:val="BADC9336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MzdiZDc5YzI3MGRmY2Q2NGJmOGQzZTE4YzA3NzIifQ=="/>
  </w:docVars>
  <w:rsids>
    <w:rsidRoot w:val="00000000"/>
    <w:rsid w:val="00864AC4"/>
    <w:rsid w:val="02B315C3"/>
    <w:rsid w:val="043B10FF"/>
    <w:rsid w:val="05F11A75"/>
    <w:rsid w:val="061B4D44"/>
    <w:rsid w:val="096B6777"/>
    <w:rsid w:val="099B4D93"/>
    <w:rsid w:val="0A1A3D4B"/>
    <w:rsid w:val="0BA13F3D"/>
    <w:rsid w:val="0C5F24C0"/>
    <w:rsid w:val="0CE83016"/>
    <w:rsid w:val="0CF17530"/>
    <w:rsid w:val="0D8B3F78"/>
    <w:rsid w:val="0E6D0107"/>
    <w:rsid w:val="0E917EBD"/>
    <w:rsid w:val="0FB93F45"/>
    <w:rsid w:val="0FCD4604"/>
    <w:rsid w:val="11772549"/>
    <w:rsid w:val="119A56FC"/>
    <w:rsid w:val="142B47D3"/>
    <w:rsid w:val="145D3C06"/>
    <w:rsid w:val="14672FA6"/>
    <w:rsid w:val="15204BB2"/>
    <w:rsid w:val="17C87F35"/>
    <w:rsid w:val="17D51DC5"/>
    <w:rsid w:val="19AA66B3"/>
    <w:rsid w:val="19BE3AC0"/>
    <w:rsid w:val="19F11FB9"/>
    <w:rsid w:val="1A99338A"/>
    <w:rsid w:val="1CF45589"/>
    <w:rsid w:val="1E3C0C11"/>
    <w:rsid w:val="1E4070F1"/>
    <w:rsid w:val="1FFF2672"/>
    <w:rsid w:val="20DE48A7"/>
    <w:rsid w:val="216836BE"/>
    <w:rsid w:val="21863561"/>
    <w:rsid w:val="226D63D4"/>
    <w:rsid w:val="23C85748"/>
    <w:rsid w:val="240B7D48"/>
    <w:rsid w:val="25DD571A"/>
    <w:rsid w:val="267D718F"/>
    <w:rsid w:val="26AB330B"/>
    <w:rsid w:val="27F251B5"/>
    <w:rsid w:val="290F452D"/>
    <w:rsid w:val="291D1B11"/>
    <w:rsid w:val="292A62C9"/>
    <w:rsid w:val="29A6605E"/>
    <w:rsid w:val="29FE0F6E"/>
    <w:rsid w:val="2B98280F"/>
    <w:rsid w:val="2BB72903"/>
    <w:rsid w:val="2C5E8141"/>
    <w:rsid w:val="2C8B5214"/>
    <w:rsid w:val="2CCA7E8A"/>
    <w:rsid w:val="2DFE07E7"/>
    <w:rsid w:val="2EDA7607"/>
    <w:rsid w:val="2FFB336C"/>
    <w:rsid w:val="352E7C04"/>
    <w:rsid w:val="357311CC"/>
    <w:rsid w:val="36624145"/>
    <w:rsid w:val="37B70636"/>
    <w:rsid w:val="393E768F"/>
    <w:rsid w:val="395D1021"/>
    <w:rsid w:val="3AF82B77"/>
    <w:rsid w:val="3BFFA7CA"/>
    <w:rsid w:val="3C0161AE"/>
    <w:rsid w:val="3CCA76F5"/>
    <w:rsid w:val="3D6BA55C"/>
    <w:rsid w:val="3D9C72CB"/>
    <w:rsid w:val="3DF904A7"/>
    <w:rsid w:val="3E8B518E"/>
    <w:rsid w:val="3F161F71"/>
    <w:rsid w:val="3F853A6A"/>
    <w:rsid w:val="3FF00B0E"/>
    <w:rsid w:val="403368D6"/>
    <w:rsid w:val="407135B4"/>
    <w:rsid w:val="40CD2B03"/>
    <w:rsid w:val="441633D4"/>
    <w:rsid w:val="459C00AD"/>
    <w:rsid w:val="45DD7B07"/>
    <w:rsid w:val="470656A4"/>
    <w:rsid w:val="47FAF8EC"/>
    <w:rsid w:val="48292621"/>
    <w:rsid w:val="49FC22B9"/>
    <w:rsid w:val="4A001B11"/>
    <w:rsid w:val="4A806386"/>
    <w:rsid w:val="4A914BA1"/>
    <w:rsid w:val="4C143394"/>
    <w:rsid w:val="4CDD8C7F"/>
    <w:rsid w:val="4D4E6314"/>
    <w:rsid w:val="4EF1188A"/>
    <w:rsid w:val="4F381A8F"/>
    <w:rsid w:val="53D92CBF"/>
    <w:rsid w:val="55546199"/>
    <w:rsid w:val="55EE5876"/>
    <w:rsid w:val="56EE93FC"/>
    <w:rsid w:val="572B5BEB"/>
    <w:rsid w:val="57CC79AB"/>
    <w:rsid w:val="5BD40D92"/>
    <w:rsid w:val="5E0C14B0"/>
    <w:rsid w:val="5E6C52B2"/>
    <w:rsid w:val="5ED70D15"/>
    <w:rsid w:val="5FC666B6"/>
    <w:rsid w:val="5FFF6BE3"/>
    <w:rsid w:val="6014175D"/>
    <w:rsid w:val="63936E3D"/>
    <w:rsid w:val="642B3519"/>
    <w:rsid w:val="662A5F7E"/>
    <w:rsid w:val="667B6E27"/>
    <w:rsid w:val="66DB2B52"/>
    <w:rsid w:val="68101781"/>
    <w:rsid w:val="688B3EFA"/>
    <w:rsid w:val="68F93BE6"/>
    <w:rsid w:val="692B2738"/>
    <w:rsid w:val="69FFFEFC"/>
    <w:rsid w:val="6B5F695B"/>
    <w:rsid w:val="6C1A4A4C"/>
    <w:rsid w:val="6CEF77DA"/>
    <w:rsid w:val="6E422DCA"/>
    <w:rsid w:val="6FEC5E67"/>
    <w:rsid w:val="6FFBC354"/>
    <w:rsid w:val="72FC1A86"/>
    <w:rsid w:val="738B0ABC"/>
    <w:rsid w:val="73EF6740"/>
    <w:rsid w:val="741A1373"/>
    <w:rsid w:val="74730CF0"/>
    <w:rsid w:val="758A4D69"/>
    <w:rsid w:val="75BF2ABD"/>
    <w:rsid w:val="77A2290F"/>
    <w:rsid w:val="77E53987"/>
    <w:rsid w:val="77EFC6D3"/>
    <w:rsid w:val="786968B9"/>
    <w:rsid w:val="787A1F0A"/>
    <w:rsid w:val="78BD1BF0"/>
    <w:rsid w:val="78E201F2"/>
    <w:rsid w:val="78EE1700"/>
    <w:rsid w:val="7979285B"/>
    <w:rsid w:val="79B37D78"/>
    <w:rsid w:val="7A2703A3"/>
    <w:rsid w:val="7AA6CEE8"/>
    <w:rsid w:val="7AD7811F"/>
    <w:rsid w:val="7B61E183"/>
    <w:rsid w:val="7CDB5EE5"/>
    <w:rsid w:val="7D6F133D"/>
    <w:rsid w:val="7DFF1847"/>
    <w:rsid w:val="7E1150D6"/>
    <w:rsid w:val="7EBD7AB7"/>
    <w:rsid w:val="7F45772D"/>
    <w:rsid w:val="7FE374F0"/>
    <w:rsid w:val="7FE50CFE"/>
    <w:rsid w:val="7FF825FF"/>
    <w:rsid w:val="7FFD1C55"/>
    <w:rsid w:val="87BFB29F"/>
    <w:rsid w:val="9FFDA075"/>
    <w:rsid w:val="ADB7E190"/>
    <w:rsid w:val="AFFF0C48"/>
    <w:rsid w:val="BBE737E6"/>
    <w:rsid w:val="BFE7F092"/>
    <w:rsid w:val="C9FC0D45"/>
    <w:rsid w:val="CDDFB970"/>
    <w:rsid w:val="D7F305A7"/>
    <w:rsid w:val="DDF76BC7"/>
    <w:rsid w:val="E5F7B79C"/>
    <w:rsid w:val="EB5BE287"/>
    <w:rsid w:val="F1DEF207"/>
    <w:rsid w:val="F5B7BC80"/>
    <w:rsid w:val="F7EBEF09"/>
    <w:rsid w:val="F7EF4728"/>
    <w:rsid w:val="FABEBA3E"/>
    <w:rsid w:val="FE5BD210"/>
    <w:rsid w:val="FEBF61E5"/>
    <w:rsid w:val="FEFFF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link w:val="10"/>
    <w:semiHidden/>
    <w:unhideWhenUsed/>
    <w:qFormat/>
    <w:uiPriority w:val="0"/>
    <w:pPr>
      <w:widowControl w:val="0"/>
      <w:spacing w:beforeAutospacing="1" w:afterAutospacing="1" w:line="240" w:lineRule="auto"/>
      <w:jc w:val="left"/>
      <w:textAlignment w:val="auto"/>
      <w:outlineLvl w:val="3"/>
    </w:pPr>
    <w:rPr>
      <w:rFonts w:hint="eastAsia" w:ascii="宋体" w:hAnsi="宋体" w:cs="Times New Roman"/>
      <w:b/>
      <w:color w:val="auto"/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640" w:firstLineChars="200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next w:val="1"/>
    <w:qFormat/>
    <w:uiPriority w:val="0"/>
    <w:pPr>
      <w:spacing w:after="120"/>
      <w:ind w:left="420" w:leftChars="200" w:firstLine="420"/>
    </w:pPr>
    <w:rPr>
      <w:sz w:val="21"/>
      <w:szCs w:val="24"/>
    </w:rPr>
  </w:style>
  <w:style w:type="character" w:customStyle="1" w:styleId="10">
    <w:name w:val="标题 4 Char"/>
    <w:basedOn w:val="9"/>
    <w:link w:val="3"/>
    <w:qFormat/>
    <w:uiPriority w:val="0"/>
    <w:rPr>
      <w:rFonts w:hint="eastAsia" w:ascii="宋体" w:hAnsi="宋体" w:cs="Times New Roman"/>
      <w:b/>
      <w:color w:val="auto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2224</Words>
  <Characters>2343</Characters>
  <Lines>0</Lines>
  <Paragraphs>0</Paragraphs>
  <TotalTime>23</TotalTime>
  <ScaleCrop>false</ScaleCrop>
  <LinksUpToDate>false</LinksUpToDate>
  <CharactersWithSpaces>2346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administrator</cp:lastModifiedBy>
  <cp:lastPrinted>2023-07-21T23:13:00Z</cp:lastPrinted>
  <dcterms:modified xsi:type="dcterms:W3CDTF">2023-08-18T10:51:34Z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B7FE1D61614444F1AA4E18298C3E5101_13</vt:lpwstr>
  </property>
</Properties>
</file>